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高频电刀</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w:t>
      </w:r>
      <w:r>
        <w:rPr>
          <w:rFonts w:hint="eastAsia" w:ascii="Times New Roman" w:hAnsi="Times New Roman"/>
          <w:color w:val="auto"/>
          <w:sz w:val="24"/>
        </w:rPr>
        <w:t>采购</w:t>
      </w:r>
      <w:r>
        <w:rPr>
          <w:rFonts w:hint="eastAsia" w:ascii="Times New Roman" w:hAnsi="Times New Roman"/>
          <w:color w:val="auto"/>
          <w:sz w:val="24"/>
          <w:lang w:eastAsia="zh-CN"/>
        </w:rPr>
        <w:t>高频电刀</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高频电刀</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462"/>
        <w:gridCol w:w="218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高频电刀</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2</w:t>
            </w:r>
            <w:r>
              <w:rPr>
                <w:rFonts w:hint="eastAsia" w:ascii="Times New Roman" w:hAnsi="Times New Roman"/>
                <w:color w:val="auto"/>
                <w:sz w:val="24"/>
              </w:rPr>
              <w:t>台</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11</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13</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15</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8</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关于高频电刀采购的比选文件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w:t>
      </w:r>
      <w:r>
        <w:rPr>
          <w:rFonts w:hint="eastAsia" w:ascii="Times New Roman" w:hAnsi="Times New Roman"/>
          <w:color w:val="auto"/>
          <w:sz w:val="24"/>
        </w:rPr>
        <w:t>采购</w:t>
      </w:r>
      <w:r>
        <w:rPr>
          <w:rFonts w:hint="eastAsia" w:ascii="Times New Roman" w:hAnsi="Times New Roman"/>
          <w:color w:val="auto"/>
          <w:sz w:val="24"/>
          <w:lang w:eastAsia="zh-CN"/>
        </w:rPr>
        <w:t>高频电刀</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高频电刀</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080"/>
        <w:gridCol w:w="263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高频电刀</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2</w:t>
            </w:r>
            <w:r>
              <w:rPr>
                <w:rFonts w:hint="eastAsia" w:ascii="Times New Roman" w:hAnsi="Times New Roman"/>
                <w:color w:val="auto"/>
                <w:sz w:val="24"/>
              </w:rPr>
              <w:t>台</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11</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13</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15</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pStyle w:val="43"/>
        <w:contextualSpacing/>
        <w:jc w:val="left"/>
        <w:rPr>
          <w:color w:val="auto"/>
          <w:sz w:val="24"/>
        </w:rPr>
      </w:pPr>
      <w:bookmarkStart w:id="1" w:name="_Toc52036323"/>
      <w:bookmarkStart w:id="2" w:name="_Toc520455380"/>
      <w:bookmarkStart w:id="3" w:name="_Toc418004672"/>
      <w:r>
        <w:rPr>
          <w:color w:val="auto"/>
          <w:sz w:val="36"/>
          <w:szCs w:val="36"/>
        </w:rPr>
        <w:t xml:space="preserve"> </w:t>
      </w:r>
      <w:bookmarkEnd w:id="1"/>
      <w:bookmarkEnd w:id="2"/>
    </w:p>
    <w:bookmarkEnd w:id="3"/>
    <w:p>
      <w:pPr>
        <w:rPr>
          <w:rFonts w:ascii="Times New Roman" w:hAnsi="Times New Roman"/>
          <w:b/>
          <w:color w:val="auto"/>
          <w:sz w:val="36"/>
          <w:szCs w:val="36"/>
        </w:rPr>
      </w:pPr>
      <w:bookmarkStart w:id="4"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jc w:val="center"/>
        <w:rPr>
          <w:rFonts w:ascii="黑体" w:hAnsi="黑体" w:eastAsia="黑体"/>
          <w:b/>
          <w:bCs/>
          <w:color w:val="auto"/>
          <w:sz w:val="32"/>
        </w:rPr>
      </w:pPr>
      <w:bookmarkStart w:id="5" w:name="_Toc350964160"/>
      <w:bookmarkStart w:id="6" w:name="_Toc233048245"/>
      <w:r>
        <w:rPr>
          <w:rFonts w:hint="eastAsia" w:ascii="黑体" w:hAnsi="黑体" w:eastAsia="黑体"/>
          <w:b/>
          <w:bCs/>
          <w:color w:val="auto"/>
          <w:sz w:val="32"/>
        </w:rPr>
        <w:t>高频电刀技术参数</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▲1、为降低对周围设备的干扰、对操作、患者的辐射，主机频率≤340KHZ，喷射电凝模式最高峰值电压≤4800V。</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2、安全保护监测系统：漏电流监测、功率输出、附件、回路电极监控等。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▲3、脚踏开关上带单、双极功能切换按钮，单、双极功能可用脚踏开关直接切换。</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▲4、可同时连接2路单极器械进行单极双路同步电凝。</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▲5、个性化程序存储可达≥100个。</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6、单极电切输出功率≦300W、单极电凝输出功率≦120W、双极电凝输出功率≦120W。</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7、切割模式≥4种，每种模式下效果可≥9级调整。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8、电凝模式≥6种。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9、双极带自动启动功能，在该模式下可对自动启动延时50～2500ms设定。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10、待机功率：≦30W。</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cs="宋体"/>
          <w:color w:val="auto"/>
          <w:sz w:val="24"/>
          <w:szCs w:val="24"/>
          <w:lang w:val="zh-CN"/>
        </w:rPr>
      </w:pPr>
      <w:r>
        <w:rPr>
          <w:rFonts w:hint="eastAsia" w:cs="Times New Roman" w:asciiTheme="minorEastAsia" w:hAnsiTheme="minorEastAsia" w:eastAsiaTheme="minorEastAsia"/>
          <w:color w:val="auto"/>
          <w:kern w:val="13"/>
          <w:sz w:val="24"/>
          <w:szCs w:val="24"/>
          <w:lang w:val="en-US" w:eastAsia="zh-CN" w:bidi="ar-SA"/>
        </w:rPr>
        <w:t>11、电源：电压220V～240V，频率50/60HZ。</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  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  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bookmarkStart w:id="52" w:name="_GoBack"/>
      <w:bookmarkEnd w:id="52"/>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1</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 xml:space="preserve">3.1  </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  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bookmarkStart w:id="7" w:name="_Toc52036325"/>
      <w:bookmarkStart w:id="8"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7"/>
      <w:bookmarkEnd w:id="8"/>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9" w:name="_Toc33709793"/>
      <w:bookmarkStart w:id="10" w:name="_Toc34051805"/>
      <w:bookmarkStart w:id="11" w:name="_Toc40447267"/>
      <w:bookmarkStart w:id="12" w:name="_Toc52036326"/>
      <w:bookmarkStart w:id="13" w:name="_Toc33698132"/>
      <w:r>
        <w:rPr>
          <w:rFonts w:ascii="Times New Roman" w:hAnsi="Times New Roman" w:eastAsia="黑体"/>
          <w:b/>
          <w:color w:val="auto"/>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4" w:name="_Toc33709794"/>
      <w:bookmarkStart w:id="15" w:name="_Toc34051806"/>
      <w:bookmarkStart w:id="16" w:name="_Toc40447268"/>
      <w:bookmarkStart w:id="17" w:name="_Toc52036327"/>
      <w:bookmarkStart w:id="18" w:name="_Toc33698133"/>
      <w:r>
        <w:rPr>
          <w:rFonts w:ascii="Times New Roman" w:hAnsi="Times New Roman" w:eastAsia="黑体"/>
          <w:b/>
          <w:color w:val="auto"/>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9" w:name="_Toc52036328"/>
      <w:bookmarkStart w:id="20" w:name="_Toc33709795"/>
      <w:bookmarkStart w:id="21" w:name="_Toc33698134"/>
      <w:bookmarkStart w:id="22" w:name="_Toc40447269"/>
      <w:bookmarkStart w:id="23" w:name="_Toc34051807"/>
      <w:r>
        <w:rPr>
          <w:rFonts w:ascii="Times New Roman" w:hAnsi="Times New Roman" w:eastAsia="黑体"/>
          <w:b/>
          <w:color w:val="auto"/>
          <w:kern w:val="0"/>
          <w:sz w:val="32"/>
          <w:szCs w:val="32"/>
        </w:rPr>
        <w:t>三、承诺函</w:t>
      </w:r>
      <w:bookmarkEnd w:id="19"/>
      <w:bookmarkEnd w:id="20"/>
      <w:bookmarkEnd w:id="21"/>
      <w:bookmarkEnd w:id="22"/>
      <w:bookmarkEnd w:id="23"/>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4" w:name="_Toc33709796"/>
      <w:bookmarkStart w:id="25" w:name="_Toc52036329"/>
      <w:bookmarkStart w:id="26" w:name="_Toc40447270"/>
      <w:bookmarkStart w:id="27" w:name="_Toc34051808"/>
      <w:bookmarkStart w:id="28" w:name="_Toc33698135"/>
      <w:r>
        <w:rPr>
          <w:rFonts w:ascii="Times New Roman" w:hAnsi="Times New Roman" w:eastAsia="黑体"/>
          <w:b/>
          <w:color w:val="auto"/>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color w:val="auto"/>
          <w:kern w:val="0"/>
          <w:sz w:val="24"/>
          <w:szCs w:val="20"/>
        </w:rPr>
        <w:br w:type="page"/>
      </w:r>
      <w:bookmarkEnd w:id="29"/>
      <w:bookmarkEnd w:id="30"/>
      <w:bookmarkEnd w:id="31"/>
      <w:bookmarkEnd w:id="32"/>
      <w:bookmarkEnd w:id="33"/>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color w:val="auto"/>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color w:val="auto"/>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w:t>
      </w:r>
      <w:r>
        <w:rPr>
          <w:rFonts w:ascii="Times New Roman" w:hAnsi="Times New Roman"/>
          <w:color w:val="auto"/>
          <w:kern w:val="0"/>
          <w:sz w:val="24"/>
          <w:szCs w:val="20"/>
        </w:rPr>
        <w:t>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0"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0"/>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w:t>
      </w:r>
      <w:r>
        <w:rPr>
          <w:rFonts w:ascii="Times New Roman" w:hAnsi="Times New Roman"/>
          <w:color w:val="auto"/>
          <w:kern w:val="0"/>
          <w:sz w:val="24"/>
          <w:szCs w:val="20"/>
        </w:rPr>
        <w:t>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5"/>
      <w:bookmarkEnd w:id="6"/>
      <w:bookmarkStart w:id="51"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950B2C"/>
    <w:rsid w:val="0AFA5A96"/>
    <w:rsid w:val="0DAC4D70"/>
    <w:rsid w:val="0E677033"/>
    <w:rsid w:val="0E7F1957"/>
    <w:rsid w:val="17006A33"/>
    <w:rsid w:val="17122347"/>
    <w:rsid w:val="1B4D05AA"/>
    <w:rsid w:val="1F2324A2"/>
    <w:rsid w:val="20A2053B"/>
    <w:rsid w:val="20D54F08"/>
    <w:rsid w:val="23894181"/>
    <w:rsid w:val="23B377CD"/>
    <w:rsid w:val="247F6619"/>
    <w:rsid w:val="257E01C7"/>
    <w:rsid w:val="29A7364C"/>
    <w:rsid w:val="2A092A55"/>
    <w:rsid w:val="2BE165BF"/>
    <w:rsid w:val="2FB70420"/>
    <w:rsid w:val="33D16649"/>
    <w:rsid w:val="35DF103A"/>
    <w:rsid w:val="3BF758E5"/>
    <w:rsid w:val="4C2C6594"/>
    <w:rsid w:val="508E3344"/>
    <w:rsid w:val="50D15CF8"/>
    <w:rsid w:val="51066F16"/>
    <w:rsid w:val="518B2019"/>
    <w:rsid w:val="55F7458E"/>
    <w:rsid w:val="58BA1F78"/>
    <w:rsid w:val="5AAD383C"/>
    <w:rsid w:val="5D3338A8"/>
    <w:rsid w:val="5DEF0CB7"/>
    <w:rsid w:val="611E7ED2"/>
    <w:rsid w:val="62D11BF0"/>
    <w:rsid w:val="63A453C5"/>
    <w:rsid w:val="659F01D8"/>
    <w:rsid w:val="68B977C1"/>
    <w:rsid w:val="69E4351C"/>
    <w:rsid w:val="6A0135C5"/>
    <w:rsid w:val="6A4F2F1A"/>
    <w:rsid w:val="6B8A20A2"/>
    <w:rsid w:val="6C320399"/>
    <w:rsid w:val="6F514ADE"/>
    <w:rsid w:val="6F833AC6"/>
    <w:rsid w:val="72B059E8"/>
    <w:rsid w:val="732C647B"/>
    <w:rsid w:val="78F61C8E"/>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7730</Words>
  <Characters>7991</Characters>
  <Lines>102</Lines>
  <Paragraphs>28</Paragraphs>
  <TotalTime>15</TotalTime>
  <ScaleCrop>false</ScaleCrop>
  <LinksUpToDate>false</LinksUpToDate>
  <CharactersWithSpaces>9548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TF</cp:lastModifiedBy>
  <dcterms:modified xsi:type="dcterms:W3CDTF">2022-04-08T06:51:30Z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