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2"/>
        <w:spacing w:before="0" w:after="0" w:line="360" w:lineRule="auto"/>
        <w:jc w:val="center"/>
        <w:rPr>
          <w:rFonts w:hint="eastAsia"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视频拍摄、剪辑、节目制作和多媒体设计设备</w:t>
      </w:r>
      <w:r>
        <w:rPr>
          <w:rFonts w:hint="eastAsia" w:ascii="Times New Roman" w:hAnsi="Times New Roman"/>
          <w:color w:val="auto"/>
          <w:sz w:val="32"/>
          <w:szCs w:val="32"/>
        </w:rPr>
        <w:t>的</w:t>
      </w:r>
    </w:p>
    <w:p>
      <w:pPr>
        <w:pStyle w:val="2"/>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视频拍摄、剪辑、节目制作和多媒体设计设备</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eastAsia="zh-CN"/>
        </w:rPr>
        <w:t>视频拍摄、剪辑、节目制作和多媒体设计设备</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8148" w:type="dxa"/>
        <w:jc w:val="center"/>
        <w:tblLayout w:type="autofit"/>
        <w:tblCellMar>
          <w:top w:w="0" w:type="dxa"/>
          <w:left w:w="108" w:type="dxa"/>
          <w:bottom w:w="0" w:type="dxa"/>
          <w:right w:w="108" w:type="dxa"/>
        </w:tblCellMar>
      </w:tblPr>
      <w:tblGrid>
        <w:gridCol w:w="801"/>
        <w:gridCol w:w="3075"/>
        <w:gridCol w:w="2055"/>
        <w:gridCol w:w="2217"/>
      </w:tblGrid>
      <w:tr>
        <w:tblPrEx>
          <w:tblCellMar>
            <w:top w:w="0" w:type="dxa"/>
            <w:left w:w="108" w:type="dxa"/>
            <w:bottom w:w="0" w:type="dxa"/>
            <w:right w:w="108" w:type="dxa"/>
          </w:tblCellMar>
        </w:tblPrEx>
        <w:trPr>
          <w:trHeight w:val="450" w:hRule="atLeast"/>
          <w:jc w:val="center"/>
        </w:trPr>
        <w:tc>
          <w:tcPr>
            <w:tcW w:w="801" w:type="dxa"/>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hint="default" w:ascii="Times New Roman" w:hAnsi="Times New Roman"/>
                <w:color w:val="auto"/>
                <w:sz w:val="24"/>
                <w:lang w:val="en-US" w:eastAsia="zh-CN"/>
              </w:rPr>
            </w:pPr>
            <w:r>
              <w:rPr>
                <w:rFonts w:hint="eastAsia" w:ascii="Times New Roman" w:hAnsi="Times New Roman"/>
                <w:b/>
                <w:bCs/>
                <w:color w:val="auto"/>
                <w:sz w:val="24"/>
                <w:lang w:val="en-US" w:eastAsia="zh-CN"/>
              </w:rPr>
              <w:t>序号</w:t>
            </w:r>
          </w:p>
        </w:tc>
        <w:tc>
          <w:tcPr>
            <w:tcW w:w="3075" w:type="dxa"/>
            <w:tcBorders>
              <w:top w:val="single" w:color="auto" w:sz="8" w:space="0"/>
              <w:left w:val="nil"/>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hint="eastAsia" w:ascii="Times New Roman" w:hAnsi="Times New Roman"/>
                <w:b/>
                <w:color w:val="auto"/>
                <w:sz w:val="24"/>
              </w:rPr>
              <w:t>设备名称</w:t>
            </w:r>
          </w:p>
        </w:tc>
        <w:tc>
          <w:tcPr>
            <w:tcW w:w="2055" w:type="dxa"/>
            <w:tcBorders>
              <w:top w:val="single" w:color="auto" w:sz="8" w:space="0"/>
              <w:left w:val="nil"/>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217" w:type="dxa"/>
            <w:tcBorders>
              <w:top w:val="single" w:color="auto" w:sz="8" w:space="0"/>
              <w:left w:val="nil"/>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ascii="Times New Roman" w:hAnsi="Times New Roman"/>
                <w:b/>
                <w:color w:val="auto"/>
                <w:sz w:val="24"/>
              </w:rPr>
              <w:t>是否接受进口产品</w:t>
            </w:r>
          </w:p>
        </w:tc>
      </w:tr>
      <w:tr>
        <w:tblPrEx>
          <w:tblCellMar>
            <w:top w:w="0" w:type="dxa"/>
            <w:left w:w="108" w:type="dxa"/>
            <w:bottom w:w="0" w:type="dxa"/>
            <w:right w:w="108" w:type="dxa"/>
          </w:tblCellMar>
        </w:tblPrEx>
        <w:trPr>
          <w:trHeight w:val="555" w:hRule="atLeast"/>
          <w:jc w:val="center"/>
        </w:trPr>
        <w:tc>
          <w:tcPr>
            <w:tcW w:w="801" w:type="dxa"/>
            <w:tcBorders>
              <w:top w:val="nil"/>
              <w:left w:val="single" w:color="auto" w:sz="8" w:space="0"/>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1</w:t>
            </w:r>
          </w:p>
        </w:tc>
        <w:tc>
          <w:tcPr>
            <w:tcW w:w="3075"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便携式图形工作站（</w:t>
            </w:r>
            <w:r>
              <w:rPr>
                <w:rFonts w:hint="eastAsia" w:ascii="Times New Roman" w:hAnsi="Times New Roman"/>
                <w:color w:val="auto"/>
                <w:sz w:val="24"/>
                <w:lang w:val="en-US" w:eastAsia="zh-CN"/>
              </w:rPr>
              <w:t>1台</w:t>
            </w:r>
            <w:r>
              <w:rPr>
                <w:rFonts w:hint="eastAsia" w:ascii="Times New Roman" w:hAnsi="Times New Roman"/>
                <w:color w:val="auto"/>
                <w:sz w:val="24"/>
                <w:lang w:eastAsia="zh-CN"/>
              </w:rPr>
              <w:t>）、便携式摄像机（</w:t>
            </w:r>
            <w:r>
              <w:rPr>
                <w:rFonts w:hint="eastAsia" w:ascii="Times New Roman" w:hAnsi="Times New Roman"/>
                <w:color w:val="auto"/>
                <w:sz w:val="24"/>
                <w:lang w:val="en-US" w:eastAsia="zh-CN"/>
              </w:rPr>
              <w:t>2部</w:t>
            </w:r>
            <w:r>
              <w:rPr>
                <w:rFonts w:hint="eastAsia" w:ascii="Times New Roman" w:hAnsi="Times New Roman"/>
                <w:color w:val="auto"/>
                <w:sz w:val="24"/>
                <w:lang w:eastAsia="zh-CN"/>
              </w:rPr>
              <w:t>）、补光灯（</w:t>
            </w:r>
            <w:r>
              <w:rPr>
                <w:rFonts w:hint="eastAsia" w:ascii="Times New Roman" w:hAnsi="Times New Roman"/>
                <w:color w:val="auto"/>
                <w:sz w:val="24"/>
                <w:lang w:val="en-US" w:eastAsia="zh-CN"/>
              </w:rPr>
              <w:t>2台</w:t>
            </w:r>
            <w:r>
              <w:rPr>
                <w:rFonts w:hint="eastAsia" w:ascii="Times New Roman" w:hAnsi="Times New Roman"/>
                <w:color w:val="auto"/>
                <w:sz w:val="24"/>
                <w:lang w:eastAsia="zh-CN"/>
              </w:rPr>
              <w:t>）、提词器（</w:t>
            </w:r>
            <w:r>
              <w:rPr>
                <w:rFonts w:hint="eastAsia" w:ascii="Times New Roman" w:hAnsi="Times New Roman"/>
                <w:color w:val="auto"/>
                <w:sz w:val="24"/>
                <w:lang w:val="en-US" w:eastAsia="zh-CN"/>
              </w:rPr>
              <w:t>1台</w:t>
            </w:r>
            <w:r>
              <w:rPr>
                <w:rFonts w:hint="eastAsia" w:ascii="Times New Roman" w:hAnsi="Times New Roman"/>
                <w:color w:val="auto"/>
                <w:sz w:val="24"/>
                <w:lang w:eastAsia="zh-CN"/>
              </w:rPr>
              <w:t>）</w:t>
            </w:r>
          </w:p>
        </w:tc>
        <w:tc>
          <w:tcPr>
            <w:tcW w:w="2055"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2.7</w:t>
            </w:r>
          </w:p>
        </w:tc>
        <w:tc>
          <w:tcPr>
            <w:tcW w:w="2217"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否</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b w:val="0"/>
          <w:bCs w:val="0"/>
          <w:color w:val="auto"/>
          <w:sz w:val="24"/>
        </w:rPr>
        <w:t>20</w:t>
      </w: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22</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25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27</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27</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hint="eastAsia" w:ascii="Times New Roman" w:hAnsi="Times New Roman" w:eastAsia="宋体"/>
          <w:b/>
          <w:color w:val="auto"/>
          <w:kern w:val="0"/>
          <w:sz w:val="24"/>
          <w:lang w:eastAsia="zh-CN"/>
        </w:rPr>
      </w:pPr>
      <w:r>
        <w:rPr>
          <w:rFonts w:hint="eastAsia" w:ascii="Times New Roman" w:hAnsi="Times New Roman"/>
          <w:b/>
          <w:bCs/>
          <w:color w:val="auto"/>
          <w:sz w:val="24"/>
        </w:rPr>
        <w:t>九、比选文件详见附件</w:t>
      </w:r>
      <w:r>
        <w:rPr>
          <w:rFonts w:hint="eastAsia" w:ascii="Times New Roman" w:hAnsi="Times New Roman"/>
          <w:b/>
          <w:bCs/>
          <w:color w:val="auto"/>
          <w:sz w:val="24"/>
          <w:lang w:eastAsia="zh-CN"/>
        </w:rPr>
        <w:t>。</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21</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关于视频拍摄、剪辑、节目制作和多媒体设计设备采购的</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视频拍摄、剪辑、节目制作和多媒体设计设备</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视频拍摄、剪辑、节目制作和多媒体设计设备</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240"/>
        <w:gridCol w:w="2265"/>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bCs/>
                <w:color w:val="auto"/>
                <w:sz w:val="24"/>
                <w:lang w:val="en-US" w:eastAsia="zh-CN"/>
              </w:rPr>
              <w:t>序号</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22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1</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eastAsia="zh-CN"/>
              </w:rPr>
              <w:t>便携式图形工作站（</w:t>
            </w:r>
            <w:r>
              <w:rPr>
                <w:rFonts w:hint="eastAsia" w:ascii="Times New Roman" w:hAnsi="Times New Roman"/>
                <w:color w:val="auto"/>
                <w:sz w:val="24"/>
                <w:lang w:val="en-US" w:eastAsia="zh-CN"/>
              </w:rPr>
              <w:t>1台</w:t>
            </w:r>
            <w:r>
              <w:rPr>
                <w:rFonts w:hint="eastAsia" w:ascii="Times New Roman" w:hAnsi="Times New Roman"/>
                <w:color w:val="auto"/>
                <w:sz w:val="24"/>
                <w:lang w:eastAsia="zh-CN"/>
              </w:rPr>
              <w:t>）、便携式摄像机（</w:t>
            </w:r>
            <w:r>
              <w:rPr>
                <w:rFonts w:hint="eastAsia" w:ascii="Times New Roman" w:hAnsi="Times New Roman"/>
                <w:color w:val="auto"/>
                <w:sz w:val="24"/>
                <w:lang w:val="en-US" w:eastAsia="zh-CN"/>
              </w:rPr>
              <w:t>2部</w:t>
            </w:r>
            <w:r>
              <w:rPr>
                <w:rFonts w:hint="eastAsia" w:ascii="Times New Roman" w:hAnsi="Times New Roman"/>
                <w:color w:val="auto"/>
                <w:sz w:val="24"/>
                <w:lang w:eastAsia="zh-CN"/>
              </w:rPr>
              <w:t>）、补光灯（</w:t>
            </w:r>
            <w:r>
              <w:rPr>
                <w:rFonts w:hint="eastAsia" w:ascii="Times New Roman" w:hAnsi="Times New Roman"/>
                <w:color w:val="auto"/>
                <w:sz w:val="24"/>
                <w:lang w:val="en-US" w:eastAsia="zh-CN"/>
              </w:rPr>
              <w:t>2台</w:t>
            </w:r>
            <w:r>
              <w:rPr>
                <w:rFonts w:hint="eastAsia" w:ascii="Times New Roman" w:hAnsi="Times New Roman"/>
                <w:color w:val="auto"/>
                <w:sz w:val="24"/>
                <w:lang w:eastAsia="zh-CN"/>
              </w:rPr>
              <w:t>）、提词器（</w:t>
            </w:r>
            <w:r>
              <w:rPr>
                <w:rFonts w:hint="eastAsia" w:ascii="Times New Roman" w:hAnsi="Times New Roman"/>
                <w:color w:val="auto"/>
                <w:sz w:val="24"/>
                <w:lang w:val="en-US" w:eastAsia="zh-CN"/>
              </w:rPr>
              <w:t>1台</w:t>
            </w:r>
            <w:r>
              <w:rPr>
                <w:rFonts w:hint="eastAsia" w:ascii="Times New Roman" w:hAnsi="Times New Roman"/>
                <w:color w:val="auto"/>
                <w:sz w:val="24"/>
                <w:lang w:eastAsia="zh-CN"/>
              </w:rPr>
              <w:t>）</w:t>
            </w:r>
          </w:p>
        </w:tc>
        <w:tc>
          <w:tcPr>
            <w:tcW w:w="22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2.7</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否</w:t>
            </w: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7、法定代表人授权委托书；</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bookmarkStart w:id="49" w:name="_GoBack"/>
      <w:bookmarkEnd w:id="49"/>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en-US" w:eastAsia="zh-CN"/>
        </w:rPr>
      </w:pP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22</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25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27</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27</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p>
    <w:p>
      <w:pPr>
        <w:widowControl/>
        <w:spacing w:line="360" w:lineRule="auto"/>
        <w:jc w:val="left"/>
        <w:rPr>
          <w:rFonts w:ascii="Times New Roman" w:hAnsi="Times New Roman"/>
          <w:b/>
          <w:color w:val="auto"/>
          <w:kern w:val="0"/>
          <w:sz w:val="24"/>
          <w:szCs w:val="28"/>
        </w:rPr>
      </w:pPr>
      <w:bookmarkStart w:id="1" w:name="_Toc52036324"/>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jc w:val="center"/>
        <w:rPr>
          <w:rFonts w:ascii="黑体" w:hAnsi="黑体" w:eastAsia="黑体"/>
          <w:b/>
          <w:bCs/>
          <w:color w:val="auto"/>
          <w:sz w:val="32"/>
        </w:rPr>
      </w:pPr>
      <w:bookmarkStart w:id="2" w:name="_Toc350964160"/>
      <w:bookmarkStart w:id="3" w:name="_Toc233048245"/>
      <w:r>
        <w:rPr>
          <w:rFonts w:hint="eastAsia" w:ascii="黑体" w:hAnsi="黑体" w:eastAsia="黑体"/>
          <w:b/>
          <w:bCs/>
          <w:color w:val="auto"/>
          <w:sz w:val="32"/>
          <w:lang w:eastAsia="zh-CN"/>
        </w:rPr>
        <w:t>视频拍摄、剪辑、节目制作和多媒体设计设备</w:t>
      </w:r>
      <w:r>
        <w:rPr>
          <w:rFonts w:hint="eastAsia" w:ascii="黑体" w:hAnsi="黑体" w:eastAsia="黑体"/>
          <w:b/>
          <w:bCs/>
          <w:color w:val="auto"/>
          <w:sz w:val="32"/>
        </w:rPr>
        <w:t>技术参数</w:t>
      </w:r>
    </w:p>
    <w:tbl>
      <w:tblPr>
        <w:tblStyle w:val="21"/>
        <w:tblW w:w="8464" w:type="dxa"/>
        <w:jc w:val="center"/>
        <w:tblLayout w:type="autofit"/>
        <w:tblCellMar>
          <w:top w:w="0" w:type="dxa"/>
          <w:left w:w="108" w:type="dxa"/>
          <w:bottom w:w="0" w:type="dxa"/>
          <w:right w:w="108" w:type="dxa"/>
        </w:tblCellMar>
      </w:tblPr>
      <w:tblGrid>
        <w:gridCol w:w="1209"/>
        <w:gridCol w:w="2200"/>
        <w:gridCol w:w="5055"/>
      </w:tblGrid>
      <w:tr>
        <w:tblPrEx>
          <w:tblCellMar>
            <w:top w:w="0" w:type="dxa"/>
            <w:left w:w="108" w:type="dxa"/>
            <w:bottom w:w="0" w:type="dxa"/>
            <w:right w:w="108" w:type="dxa"/>
          </w:tblCellMar>
        </w:tblPrEx>
        <w:trPr>
          <w:trHeight w:val="450" w:hRule="atLeast"/>
          <w:jc w:val="center"/>
        </w:trPr>
        <w:tc>
          <w:tcPr>
            <w:tcW w:w="1209" w:type="dxa"/>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序号</w:t>
            </w:r>
          </w:p>
        </w:tc>
        <w:tc>
          <w:tcPr>
            <w:tcW w:w="2200" w:type="dxa"/>
            <w:tcBorders>
              <w:top w:val="single" w:color="auto" w:sz="8" w:space="0"/>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设备名称</w:t>
            </w:r>
          </w:p>
        </w:tc>
        <w:tc>
          <w:tcPr>
            <w:tcW w:w="5055" w:type="dxa"/>
            <w:tcBorders>
              <w:top w:val="single" w:color="auto" w:sz="8" w:space="0"/>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参数要求</w:t>
            </w:r>
          </w:p>
        </w:tc>
      </w:tr>
      <w:tr>
        <w:tblPrEx>
          <w:tblCellMar>
            <w:top w:w="0" w:type="dxa"/>
            <w:left w:w="108" w:type="dxa"/>
            <w:bottom w:w="0" w:type="dxa"/>
            <w:right w:w="108" w:type="dxa"/>
          </w:tblCellMar>
        </w:tblPrEx>
        <w:trPr>
          <w:trHeight w:val="1380" w:hRule="atLeast"/>
          <w:jc w:val="center"/>
        </w:trPr>
        <w:tc>
          <w:tcPr>
            <w:tcW w:w="1209" w:type="dxa"/>
            <w:tcBorders>
              <w:top w:val="nil"/>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w:t>
            </w:r>
          </w:p>
        </w:tc>
        <w:tc>
          <w:tcPr>
            <w:tcW w:w="2200"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便携式图形工作站</w:t>
            </w:r>
          </w:p>
        </w:tc>
        <w:tc>
          <w:tcPr>
            <w:tcW w:w="50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CPU：11代i7（标准电压）；内存不低于16G；硬盘ssd不低于1TB；符合行业标准的专业图形工作显卡（显存不低于6GB；可运行实时光线追踪）；显示器分辨率不低于4K（3840*2160）。</w:t>
            </w:r>
          </w:p>
        </w:tc>
      </w:tr>
      <w:tr>
        <w:tblPrEx>
          <w:tblCellMar>
            <w:top w:w="0" w:type="dxa"/>
            <w:left w:w="108" w:type="dxa"/>
            <w:bottom w:w="0" w:type="dxa"/>
            <w:right w:w="108" w:type="dxa"/>
          </w:tblCellMar>
        </w:tblPrEx>
        <w:trPr>
          <w:trHeight w:val="2115" w:hRule="atLeast"/>
          <w:jc w:val="center"/>
        </w:trPr>
        <w:tc>
          <w:tcPr>
            <w:tcW w:w="1209" w:type="dxa"/>
            <w:tcBorders>
              <w:top w:val="nil"/>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w:t>
            </w:r>
          </w:p>
        </w:tc>
        <w:tc>
          <w:tcPr>
            <w:tcW w:w="2200"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便携式摄像机</w:t>
            </w:r>
          </w:p>
        </w:tc>
        <w:tc>
          <w:tcPr>
            <w:tcW w:w="50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净重不超过125克；自带云台；录像模式下有效像素不低于</w:t>
            </w:r>
            <w:r>
              <w:rPr>
                <w:rFonts w:cs="Times New Roman" w:asciiTheme="minorEastAsia" w:hAnsiTheme="minorEastAsia" w:eastAsiaTheme="minorEastAsia"/>
                <w:color w:val="auto"/>
                <w:kern w:val="13"/>
                <w:sz w:val="24"/>
                <w:szCs w:val="24"/>
                <w:lang w:val="en-US" w:eastAsia="zh-CN" w:bidi="ar-SA"/>
              </w:rPr>
              <w:t>6400</w:t>
            </w:r>
            <w:r>
              <w:rPr>
                <w:rFonts w:hint="eastAsia" w:cs="Times New Roman" w:asciiTheme="minorEastAsia" w:hAnsiTheme="minorEastAsia" w:eastAsiaTheme="minorEastAsia"/>
                <w:color w:val="auto"/>
                <w:kern w:val="13"/>
                <w:sz w:val="24"/>
                <w:szCs w:val="24"/>
                <w:lang w:val="en-US" w:eastAsia="zh-CN" w:bidi="ar-SA"/>
              </w:rPr>
              <w:t>万；可拍摄</w:t>
            </w:r>
            <w:r>
              <w:rPr>
                <w:rFonts w:cs="Times New Roman" w:asciiTheme="minorEastAsia" w:hAnsiTheme="minorEastAsia" w:eastAsiaTheme="minorEastAsia"/>
                <w:color w:val="auto"/>
                <w:kern w:val="13"/>
                <w:sz w:val="24"/>
                <w:szCs w:val="24"/>
                <w:lang w:val="en-US" w:eastAsia="zh-CN" w:bidi="ar-SA"/>
              </w:rPr>
              <w:t>4K60fps</w:t>
            </w:r>
            <w:r>
              <w:rPr>
                <w:rFonts w:hint="eastAsia" w:cs="Times New Roman" w:asciiTheme="minorEastAsia" w:hAnsiTheme="minorEastAsia" w:eastAsiaTheme="minorEastAsia"/>
                <w:color w:val="auto"/>
                <w:kern w:val="13"/>
                <w:sz w:val="24"/>
                <w:szCs w:val="24"/>
                <w:lang w:val="en-US" w:eastAsia="zh-CN" w:bidi="ar-SA"/>
              </w:rPr>
              <w:t>影像；支持</w:t>
            </w:r>
            <w:r>
              <w:rPr>
                <w:rFonts w:cs="Times New Roman" w:asciiTheme="minorEastAsia" w:hAnsiTheme="minorEastAsia" w:eastAsiaTheme="minorEastAsia"/>
                <w:color w:val="auto"/>
                <w:kern w:val="13"/>
                <w:sz w:val="24"/>
                <w:szCs w:val="24"/>
                <w:lang w:val="en-US" w:eastAsia="zh-CN" w:bidi="ar-SA"/>
              </w:rPr>
              <w:t>HDR</w:t>
            </w:r>
            <w:r>
              <w:rPr>
                <w:rFonts w:hint="eastAsia" w:cs="Times New Roman" w:asciiTheme="minorEastAsia" w:hAnsiTheme="minorEastAsia" w:eastAsiaTheme="minorEastAsia"/>
                <w:color w:val="auto"/>
                <w:kern w:val="13"/>
                <w:sz w:val="24"/>
                <w:szCs w:val="24"/>
                <w:lang w:val="en-US" w:eastAsia="zh-CN" w:bidi="ar-SA"/>
              </w:rPr>
              <w:t>和慢动作功能；在</w:t>
            </w:r>
            <w:r>
              <w:rPr>
                <w:rFonts w:cs="Times New Roman" w:asciiTheme="minorEastAsia" w:hAnsiTheme="minorEastAsia" w:eastAsiaTheme="minorEastAsia"/>
                <w:color w:val="auto"/>
                <w:kern w:val="13"/>
                <w:sz w:val="24"/>
                <w:szCs w:val="24"/>
                <w:lang w:val="en-US" w:eastAsia="zh-CN" w:bidi="ar-SA"/>
              </w:rPr>
              <w:t>1080p24</w:t>
            </w:r>
            <w:r>
              <w:rPr>
                <w:rFonts w:hint="eastAsia" w:cs="Times New Roman" w:asciiTheme="minorEastAsia" w:hAnsiTheme="minorEastAsia" w:eastAsiaTheme="minorEastAsia"/>
                <w:color w:val="auto"/>
                <w:kern w:val="13"/>
                <w:sz w:val="24"/>
                <w:szCs w:val="24"/>
                <w:lang w:val="en-US" w:eastAsia="zh-CN" w:bidi="ar-SA"/>
              </w:rPr>
              <w:t>帧的工况下，可拍摄时长不低于</w:t>
            </w:r>
            <w:r>
              <w:rPr>
                <w:rFonts w:cs="Times New Roman" w:asciiTheme="minorEastAsia" w:hAnsiTheme="minorEastAsia" w:eastAsiaTheme="minorEastAsia"/>
                <w:color w:val="auto"/>
                <w:kern w:val="13"/>
                <w:sz w:val="24"/>
                <w:szCs w:val="24"/>
                <w:lang w:val="en-US" w:eastAsia="zh-CN" w:bidi="ar-SA"/>
              </w:rPr>
              <w:t>130</w:t>
            </w:r>
            <w:r>
              <w:rPr>
                <w:rFonts w:hint="eastAsia" w:cs="Times New Roman" w:asciiTheme="minorEastAsia" w:hAnsiTheme="minorEastAsia" w:eastAsiaTheme="minorEastAsia"/>
                <w:color w:val="auto"/>
                <w:kern w:val="13"/>
                <w:sz w:val="24"/>
                <w:szCs w:val="24"/>
                <w:lang w:val="en-US" w:eastAsia="zh-CN" w:bidi="ar-SA"/>
              </w:rPr>
              <w:t>分钟；内置麦克风；可外接其他拍摄模块（如，三脚架、无线麦克风等）；有专用配套软件（包含手机软件）。</w:t>
            </w:r>
          </w:p>
        </w:tc>
      </w:tr>
      <w:tr>
        <w:tblPrEx>
          <w:tblCellMar>
            <w:top w:w="0" w:type="dxa"/>
            <w:left w:w="108" w:type="dxa"/>
            <w:bottom w:w="0" w:type="dxa"/>
            <w:right w:w="108" w:type="dxa"/>
          </w:tblCellMar>
        </w:tblPrEx>
        <w:trPr>
          <w:trHeight w:val="1260" w:hRule="atLeast"/>
          <w:jc w:val="center"/>
        </w:trPr>
        <w:tc>
          <w:tcPr>
            <w:tcW w:w="1209" w:type="dxa"/>
            <w:tcBorders>
              <w:top w:val="nil"/>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w:t>
            </w:r>
          </w:p>
        </w:tc>
        <w:tc>
          <w:tcPr>
            <w:tcW w:w="2200"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补光灯</w:t>
            </w:r>
          </w:p>
        </w:tc>
        <w:tc>
          <w:tcPr>
            <w:tcW w:w="50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光源：LED；色温区间：3200-5600k；流明不低于3360lux/米；含柔光片；含灯架（不低于2米）；可移动；支持电源供电和锂电池供电。</w:t>
            </w:r>
          </w:p>
        </w:tc>
      </w:tr>
      <w:tr>
        <w:tblPrEx>
          <w:tblCellMar>
            <w:top w:w="0" w:type="dxa"/>
            <w:left w:w="108" w:type="dxa"/>
            <w:bottom w:w="0" w:type="dxa"/>
            <w:right w:w="108" w:type="dxa"/>
          </w:tblCellMar>
        </w:tblPrEx>
        <w:trPr>
          <w:trHeight w:val="1165" w:hRule="atLeast"/>
          <w:jc w:val="center"/>
        </w:trPr>
        <w:tc>
          <w:tcPr>
            <w:tcW w:w="1209" w:type="dxa"/>
            <w:tcBorders>
              <w:top w:val="nil"/>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w:t>
            </w:r>
          </w:p>
        </w:tc>
        <w:tc>
          <w:tcPr>
            <w:tcW w:w="2200"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提词器</w:t>
            </w:r>
          </w:p>
        </w:tc>
        <w:tc>
          <w:tcPr>
            <w:tcW w:w="50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使用距离：2-5米；可支持4.7-12.9显示设备（手机、平板等）；可支持相机24mm广角16:9拍摄；支持手动或蓝牙控制器控制。</w:t>
            </w:r>
          </w:p>
        </w:tc>
      </w:tr>
    </w:tbl>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1.3交货期：签订合同后</w:t>
      </w:r>
      <w:r>
        <w:rPr>
          <w:rFonts w:hint="eastAsia" w:asciiTheme="minorEastAsia" w:hAnsiTheme="minorEastAsia" w:eastAsiaTheme="minorEastAsia"/>
          <w:color w:val="auto"/>
          <w:kern w:val="13"/>
          <w:sz w:val="24"/>
          <w:lang w:val="en-US" w:eastAsia="zh-CN"/>
        </w:rPr>
        <w:t>15</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kern w:val="13"/>
          <w:sz w:val="24"/>
          <w:lang w:eastAsia="zh-CN"/>
        </w:rPr>
        <w:t>安装验收合格之日起质保3年,保修期内接到报修后30分钟到达现场并给出解决方案，软件2小时内解决问题，硬件3天内解决问题。</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asciiTheme="minorEastAsia" w:hAnsiTheme="minorEastAsia" w:eastAsiaTheme="minorEastAsia"/>
          <w:color w:val="auto"/>
          <w:kern w:val="13"/>
          <w:sz w:val="24"/>
          <w:lang w:eastAsia="zh-CN"/>
        </w:rPr>
      </w:pPr>
      <w:r>
        <w:rPr>
          <w:rFonts w:asciiTheme="minorEastAsia" w:hAnsiTheme="minorEastAsia" w:eastAsiaTheme="minorEastAsia"/>
          <w:color w:val="auto"/>
          <w:kern w:val="13"/>
          <w:sz w:val="24"/>
        </w:rPr>
        <w:t>3.1</w:t>
      </w:r>
      <w:r>
        <w:rPr>
          <w:rFonts w:hint="eastAsia" w:asciiTheme="minorEastAsia" w:hAnsiTheme="minorEastAsia" w:eastAsiaTheme="minorEastAsia"/>
          <w:color w:val="auto"/>
          <w:sz w:val="24"/>
        </w:rPr>
        <w:t>到货及验收合格后一次性支付95%，验收合格1年后支付5%</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bookmarkStart w:id="4" w:name="_Toc52036325"/>
      <w:bookmarkStart w:id="5" w:name="_Toc520455383"/>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2"/>
        <w:jc w:val="both"/>
        <w:rPr>
          <w:rFonts w:ascii="Times New Roman" w:hAnsi="Times New Roman"/>
          <w:color w:val="auto"/>
          <w:sz w:val="36"/>
          <w:szCs w:val="36"/>
        </w:rPr>
      </w:pPr>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4"/>
      <w:bookmarkEnd w:id="5"/>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7、法定代表人/单位负责人授权委托书（法定代表人/单位负责人或自然人直接参与投标的除外）。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6" w:name="_Toc33709793"/>
      <w:bookmarkStart w:id="7" w:name="_Toc34051805"/>
      <w:bookmarkStart w:id="8" w:name="_Toc40447267"/>
      <w:bookmarkStart w:id="9" w:name="_Toc52036326"/>
      <w:bookmarkStart w:id="10" w:name="_Toc33698132"/>
      <w:r>
        <w:rPr>
          <w:rFonts w:ascii="Times New Roman" w:hAnsi="Times New Roman" w:eastAsia="黑体"/>
          <w:b/>
          <w:color w:val="auto"/>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1" w:name="_Toc33709794"/>
      <w:bookmarkStart w:id="12" w:name="_Toc34051806"/>
      <w:bookmarkStart w:id="13" w:name="_Toc40447268"/>
      <w:bookmarkStart w:id="14" w:name="_Toc52036327"/>
      <w:bookmarkStart w:id="15" w:name="_Toc33698133"/>
      <w:r>
        <w:rPr>
          <w:rFonts w:ascii="Times New Roman" w:hAnsi="Times New Roman" w:eastAsia="黑体"/>
          <w:b/>
          <w:color w:val="auto"/>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6" w:name="_Toc34051807"/>
      <w:bookmarkStart w:id="17" w:name="_Toc40447269"/>
      <w:bookmarkStart w:id="18" w:name="_Toc52036328"/>
      <w:bookmarkStart w:id="19" w:name="_Toc33709795"/>
      <w:bookmarkStart w:id="20" w:name="_Toc33698134"/>
      <w:r>
        <w:rPr>
          <w:rFonts w:ascii="Times New Roman" w:hAnsi="Times New Roman" w:eastAsia="黑体"/>
          <w:b/>
          <w:color w:val="auto"/>
          <w:kern w:val="0"/>
          <w:sz w:val="32"/>
          <w:szCs w:val="32"/>
        </w:rPr>
        <w:t>三、承诺函</w:t>
      </w:r>
      <w:bookmarkEnd w:id="16"/>
      <w:bookmarkEnd w:id="17"/>
      <w:bookmarkEnd w:id="18"/>
      <w:bookmarkEnd w:id="19"/>
      <w:bookmarkEnd w:id="20"/>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1" w:name="_Toc33709796"/>
      <w:bookmarkStart w:id="22" w:name="_Toc52036329"/>
      <w:bookmarkStart w:id="23" w:name="_Toc40447270"/>
      <w:bookmarkStart w:id="24" w:name="_Toc34051808"/>
      <w:bookmarkStart w:id="25" w:name="_Toc33698135"/>
      <w:r>
        <w:rPr>
          <w:rFonts w:ascii="Times New Roman" w:hAnsi="Times New Roman" w:eastAsia="黑体"/>
          <w:b/>
          <w:color w:val="auto"/>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6" w:name="_Toc436404120"/>
      <w:bookmarkStart w:id="27" w:name="_Toc436410129"/>
      <w:bookmarkStart w:id="28" w:name="_Toc436820890"/>
      <w:bookmarkStart w:id="29" w:name="_Toc307564880"/>
      <w:bookmarkStart w:id="30" w:name="_Toc436385992"/>
      <w:r>
        <w:rPr>
          <w:rFonts w:ascii="Times New Roman" w:hAnsi="Times New Roman"/>
          <w:color w:val="auto"/>
          <w:kern w:val="0"/>
          <w:sz w:val="24"/>
          <w:szCs w:val="20"/>
        </w:rPr>
        <w:br w:type="page"/>
      </w:r>
      <w:bookmarkEnd w:id="26"/>
      <w:bookmarkEnd w:id="27"/>
      <w:bookmarkEnd w:id="28"/>
      <w:bookmarkEnd w:id="29"/>
      <w:bookmarkEnd w:id="30"/>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1" w:name="_Toc503987183"/>
      <w:bookmarkStart w:id="32" w:name="_Toc503987293"/>
      <w:bookmarkStart w:id="33" w:name="_Toc503986971"/>
      <w:bookmarkStart w:id="34" w:name="_Toc503987104"/>
      <w:bookmarkStart w:id="35" w:name="_Toc503986838"/>
      <w:bookmarkStart w:id="36"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37" w:name="_Toc33698136"/>
      <w:bookmarkStart w:id="38" w:name="_Toc34051809"/>
      <w:bookmarkStart w:id="39" w:name="_Toc40447271"/>
      <w:bookmarkStart w:id="40" w:name="_Toc52036330"/>
      <w:bookmarkStart w:id="41" w:name="_Toc33709797"/>
      <w:r>
        <w:rPr>
          <w:rFonts w:ascii="Times New Roman" w:hAnsi="Times New Roman" w:eastAsia="黑体"/>
          <w:b/>
          <w:color w:val="auto"/>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2" w:name="_Toc52036331"/>
      <w:bookmarkStart w:id="43" w:name="_Toc34051810"/>
      <w:bookmarkStart w:id="44" w:name="_Toc40447272"/>
      <w:bookmarkStart w:id="45" w:name="_Toc33698137"/>
      <w:bookmarkStart w:id="46" w:name="_Toc33709798"/>
      <w:r>
        <w:rPr>
          <w:rFonts w:ascii="Times New Roman" w:hAnsi="Times New Roman" w:eastAsia="黑体"/>
          <w:b/>
          <w:color w:val="auto"/>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47"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47"/>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48"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3294"/>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40</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w:t>
            </w:r>
            <w:r>
              <w:rPr>
                <w:rFonts w:hint="eastAsia" w:ascii="宋体" w:hAnsi="宋体"/>
                <w:color w:val="auto"/>
                <w:szCs w:val="21"/>
                <w:lang w:val="en-US" w:eastAsia="zh-CN"/>
              </w:rPr>
              <w:t>4</w:t>
            </w:r>
            <w:r>
              <w:rPr>
                <w:rFonts w:ascii="宋体" w:hAnsi="宋体"/>
                <w:color w:val="auto"/>
                <w:szCs w:val="21"/>
              </w:rPr>
              <w:t>0（保留小数点后两位，四舍五入）。</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hint="eastAsia" w:ascii="宋体" w:hAnsi="宋体"/>
                <w:color w:val="auto"/>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40</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w:t>
            </w:r>
            <w:r>
              <w:rPr>
                <w:rFonts w:hint="eastAsia" w:ascii="宋体" w:hAnsi="宋体"/>
                <w:color w:val="auto"/>
                <w:szCs w:val="21"/>
                <w:lang w:val="en-US" w:eastAsia="zh-CN"/>
              </w:rPr>
              <w:t>4</w:t>
            </w:r>
            <w:r>
              <w:rPr>
                <w:rFonts w:hint="eastAsia" w:ascii="宋体" w:hAnsi="宋体"/>
                <w:color w:val="auto"/>
                <w:szCs w:val="21"/>
              </w:rPr>
              <w:t>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10</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w:t>
            </w:r>
            <w:r>
              <w:rPr>
                <w:rFonts w:hint="eastAsia" w:ascii="宋体" w:hAnsi="宋体"/>
                <w:color w:val="auto"/>
                <w:szCs w:val="21"/>
                <w:lang w:val="en-US" w:eastAsia="zh-CN"/>
              </w:rPr>
              <w:t>1</w:t>
            </w:r>
            <w:r>
              <w:rPr>
                <w:rFonts w:ascii="宋体" w:hAnsi="宋体"/>
                <w:color w:val="auto"/>
                <w:szCs w:val="21"/>
              </w:rPr>
              <w:t>分，最多得</w:t>
            </w:r>
            <w:r>
              <w:rPr>
                <w:rFonts w:hint="eastAsia" w:ascii="宋体" w:hAnsi="宋体"/>
                <w:color w:val="auto"/>
                <w:szCs w:val="21"/>
                <w:lang w:val="en-US" w:eastAsia="zh-CN"/>
              </w:rPr>
              <w:t>10</w:t>
            </w:r>
            <w:r>
              <w:rPr>
                <w:rFonts w:ascii="宋体" w:hAnsi="宋体"/>
                <w:color w:val="auto"/>
                <w:szCs w:val="21"/>
              </w:rPr>
              <w:t>分。</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left"/>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8</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8</w:t>
            </w:r>
            <w:r>
              <w:rPr>
                <w:rFonts w:ascii="宋体" w:hAnsi="宋体"/>
                <w:color w:val="auto"/>
                <w:szCs w:val="21"/>
              </w:rPr>
              <w:t>分；每有一项缺项漏项的扣2分，扣完为止；每有一项阐述不清、描述不明、描述错误得扣1分。</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2</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hint="eastAsia" w:ascii="宋体" w:hAnsi="宋体"/>
                <w:color w:val="auto"/>
                <w:szCs w:val="21"/>
                <w:lang w:val="en-US" w:eastAsia="zh-CN"/>
              </w:rPr>
              <w:t>2</w:t>
            </w:r>
            <w:r>
              <w:rPr>
                <w:rFonts w:ascii="宋体" w:hAnsi="宋体"/>
                <w:color w:val="auto"/>
                <w:szCs w:val="21"/>
              </w:rPr>
              <w:t>分；有一项细微偏差扣0.5分，直至该项分值扣完为止。</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652382"/>
    <w:rsid w:val="03950B2C"/>
    <w:rsid w:val="05343132"/>
    <w:rsid w:val="0AFA5A96"/>
    <w:rsid w:val="0DAC4D70"/>
    <w:rsid w:val="0E677033"/>
    <w:rsid w:val="0E7F1957"/>
    <w:rsid w:val="165B65FB"/>
    <w:rsid w:val="17006A33"/>
    <w:rsid w:val="17122347"/>
    <w:rsid w:val="1A1B79A2"/>
    <w:rsid w:val="1B4D05AA"/>
    <w:rsid w:val="1F2324A2"/>
    <w:rsid w:val="20A2053B"/>
    <w:rsid w:val="20D54F08"/>
    <w:rsid w:val="23894181"/>
    <w:rsid w:val="23B377CD"/>
    <w:rsid w:val="247F6619"/>
    <w:rsid w:val="24C27F0B"/>
    <w:rsid w:val="257E01C7"/>
    <w:rsid w:val="29A7364C"/>
    <w:rsid w:val="2A092A55"/>
    <w:rsid w:val="2B9C2DB5"/>
    <w:rsid w:val="2BE165BF"/>
    <w:rsid w:val="2FB70420"/>
    <w:rsid w:val="317824DF"/>
    <w:rsid w:val="33D16649"/>
    <w:rsid w:val="35DF103A"/>
    <w:rsid w:val="389A7999"/>
    <w:rsid w:val="3BF758E5"/>
    <w:rsid w:val="404B329C"/>
    <w:rsid w:val="43867616"/>
    <w:rsid w:val="4C2C6594"/>
    <w:rsid w:val="508E3344"/>
    <w:rsid w:val="50D15CF8"/>
    <w:rsid w:val="51066F16"/>
    <w:rsid w:val="518B2019"/>
    <w:rsid w:val="55F7458E"/>
    <w:rsid w:val="58BA1F78"/>
    <w:rsid w:val="5AAD383C"/>
    <w:rsid w:val="5AB7502D"/>
    <w:rsid w:val="5D3338A8"/>
    <w:rsid w:val="5DEF0CB7"/>
    <w:rsid w:val="611E7ED2"/>
    <w:rsid w:val="62D11BF0"/>
    <w:rsid w:val="63A453C5"/>
    <w:rsid w:val="659F01D8"/>
    <w:rsid w:val="68B977C1"/>
    <w:rsid w:val="69E4351C"/>
    <w:rsid w:val="6A0135C5"/>
    <w:rsid w:val="6A4F2F1A"/>
    <w:rsid w:val="6B8A20A2"/>
    <w:rsid w:val="6C320399"/>
    <w:rsid w:val="6F514ADE"/>
    <w:rsid w:val="6F833AC6"/>
    <w:rsid w:val="729E5938"/>
    <w:rsid w:val="72B059E8"/>
    <w:rsid w:val="732C647B"/>
    <w:rsid w:val="78F61C8E"/>
    <w:rsid w:val="79B36B4C"/>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7481</Words>
  <Characters>7768</Characters>
  <Lines>102</Lines>
  <Paragraphs>28</Paragraphs>
  <TotalTime>25</TotalTime>
  <ScaleCrop>false</ScaleCrop>
  <LinksUpToDate>false</LinksUpToDate>
  <CharactersWithSpaces>9311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2022-04-21T03:26:13Z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