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utoSpaceDE w:val="0"/>
        <w:jc w:val="center"/>
        <w:outlineLvl w:val="0"/>
        <w:rPr>
          <w:rFonts w:ascii="宋体" w:hAnsi="宋体"/>
          <w:b/>
          <w:bCs/>
          <w:kern w:val="36"/>
          <w:sz w:val="32"/>
          <w:szCs w:val="32"/>
        </w:rPr>
      </w:pPr>
      <w:r>
        <w:rPr>
          <w:rFonts w:hint="eastAsia" w:ascii="宋体" w:hAnsi="宋体"/>
          <w:b/>
          <w:bCs/>
          <w:kern w:val="36"/>
          <w:sz w:val="32"/>
          <w:szCs w:val="32"/>
        </w:rPr>
        <w:t>三台县人民医院</w:t>
      </w:r>
    </w:p>
    <w:p>
      <w:pPr>
        <w:widowControl/>
        <w:shd w:val="clear" w:color="auto" w:fill="FFFFFF"/>
        <w:autoSpaceDE w:val="0"/>
        <w:jc w:val="center"/>
        <w:outlineLvl w:val="0"/>
        <w:rPr>
          <w:rFonts w:hint="eastAsia" w:ascii="宋体" w:hAnsi="宋体" w:eastAsia="宋体"/>
          <w:b/>
          <w:bCs/>
          <w:kern w:val="36"/>
          <w:sz w:val="32"/>
          <w:szCs w:val="32"/>
          <w:lang w:eastAsia="zh-CN"/>
        </w:rPr>
      </w:pPr>
      <w:r>
        <w:rPr>
          <w:rFonts w:hint="eastAsia" w:ascii="宋体" w:hAnsi="宋体"/>
          <w:b/>
          <w:bCs/>
          <w:kern w:val="36"/>
          <w:sz w:val="32"/>
          <w:szCs w:val="32"/>
        </w:rPr>
        <w:t>关于</w:t>
      </w:r>
      <w:r>
        <w:rPr>
          <w:rFonts w:hint="eastAsia" w:ascii="宋体" w:hAnsi="宋体"/>
          <w:b/>
          <w:bCs/>
          <w:kern w:val="36"/>
          <w:sz w:val="32"/>
          <w:szCs w:val="32"/>
          <w:lang w:eastAsia="zh-CN"/>
        </w:rPr>
        <w:t>聘请会计师事务所的</w:t>
      </w:r>
      <w:r>
        <w:rPr>
          <w:rFonts w:hint="eastAsia" w:ascii="宋体" w:hAnsi="宋体"/>
          <w:b/>
          <w:bCs/>
          <w:kern w:val="36"/>
          <w:sz w:val="32"/>
          <w:szCs w:val="32"/>
        </w:rPr>
        <w:t>比选公告</w:t>
      </w:r>
      <w:r>
        <w:rPr>
          <w:rFonts w:hint="eastAsia" w:ascii="宋体" w:hAnsi="宋体"/>
          <w:b/>
          <w:bCs/>
          <w:kern w:val="36"/>
          <w:sz w:val="32"/>
          <w:szCs w:val="32"/>
          <w:lang w:eastAsia="zh-CN"/>
        </w:rPr>
        <w:t>（第二次）</w:t>
      </w:r>
    </w:p>
    <w:p>
      <w:pPr>
        <w:autoSpaceDE w:val="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各潜在比选申请人：</w:t>
      </w:r>
    </w:p>
    <w:p>
      <w:pPr>
        <w:autoSpaceDE w:val="0"/>
        <w:ind w:left="0" w:leftChars="0" w:firstLine="638" w:firstLineChars="228"/>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根据审计工作需要，我院</w:t>
      </w:r>
      <w:r>
        <w:rPr>
          <w:rFonts w:hint="eastAsia" w:ascii="宋体" w:hAnsi="宋体"/>
          <w:color w:val="000000"/>
          <w:sz w:val="28"/>
          <w:szCs w:val="28"/>
          <w:shd w:val="clear" w:color="auto" w:fill="FFFFFF"/>
          <w:lang w:eastAsia="zh-CN"/>
        </w:rPr>
        <w:t>拟</w:t>
      </w:r>
      <w:r>
        <w:rPr>
          <w:rFonts w:hint="eastAsia" w:ascii="宋体" w:hAnsi="宋体"/>
          <w:color w:val="000000"/>
          <w:sz w:val="28"/>
          <w:szCs w:val="28"/>
          <w:shd w:val="clear" w:color="auto" w:fill="FFFFFF"/>
        </w:rPr>
        <w:t>选聘一</w:t>
      </w:r>
      <w:r>
        <w:rPr>
          <w:rFonts w:hint="eastAsia" w:ascii="宋体" w:hAnsi="宋体"/>
          <w:color w:val="000000"/>
          <w:sz w:val="28"/>
          <w:szCs w:val="28"/>
          <w:shd w:val="clear" w:color="auto" w:fill="FFFFFF"/>
          <w:lang w:eastAsia="zh-CN"/>
        </w:rPr>
        <w:t>家会计师事务所</w:t>
      </w:r>
      <w:r>
        <w:rPr>
          <w:rFonts w:hint="eastAsia" w:ascii="宋体" w:hAnsi="宋体"/>
          <w:color w:val="000000"/>
          <w:sz w:val="28"/>
          <w:szCs w:val="28"/>
          <w:shd w:val="clear" w:color="auto" w:fill="FFFFFF"/>
        </w:rPr>
        <w:t>对我院</w:t>
      </w:r>
      <w:r>
        <w:rPr>
          <w:rFonts w:hint="eastAsia" w:ascii="宋体" w:hAnsi="宋体"/>
          <w:color w:val="000000"/>
          <w:sz w:val="28"/>
          <w:szCs w:val="28"/>
          <w:shd w:val="clear" w:color="auto" w:fill="FFFFFF"/>
          <w:lang w:eastAsia="zh-CN"/>
        </w:rPr>
        <w:t>基建科、药剂科及医学装备科科室负责人</w:t>
      </w:r>
      <w:r>
        <w:rPr>
          <w:rFonts w:hint="eastAsia" w:ascii="宋体" w:hAnsi="宋体"/>
          <w:color w:val="000000"/>
          <w:sz w:val="28"/>
          <w:szCs w:val="28"/>
          <w:shd w:val="clear" w:color="auto" w:fill="FFFFFF"/>
        </w:rPr>
        <w:t>进行</w:t>
      </w:r>
      <w:r>
        <w:rPr>
          <w:rFonts w:hint="eastAsia" w:ascii="宋体" w:hAnsi="宋体"/>
          <w:color w:val="000000"/>
          <w:sz w:val="28"/>
          <w:szCs w:val="28"/>
          <w:shd w:val="clear" w:color="auto" w:fill="FFFFFF"/>
          <w:lang w:eastAsia="zh-CN"/>
        </w:rPr>
        <w:t>任期经济责任</w:t>
      </w:r>
      <w:r>
        <w:rPr>
          <w:rFonts w:hint="eastAsia" w:ascii="宋体" w:hAnsi="宋体"/>
          <w:color w:val="000000"/>
          <w:sz w:val="28"/>
          <w:szCs w:val="28"/>
          <w:shd w:val="clear" w:color="auto" w:fill="FFFFFF"/>
        </w:rPr>
        <w:t xml:space="preserve">审计并出具专项审计报告。   </w:t>
      </w:r>
    </w:p>
    <w:p>
      <w:pPr>
        <w:autoSpaceDE w:val="0"/>
        <w:ind w:left="0" w:leftChars="0" w:firstLine="641" w:firstLineChars="228"/>
        <w:jc w:val="left"/>
        <w:rPr>
          <w:rFonts w:hint="eastAsia" w:ascii="宋体" w:hAnsi="宋体"/>
          <w:color w:val="000000"/>
          <w:sz w:val="28"/>
          <w:szCs w:val="28"/>
          <w:shd w:val="clear" w:color="auto" w:fill="FFFFFF"/>
          <w:lang w:val="en-US" w:eastAsia="zh-CN"/>
        </w:rPr>
      </w:pPr>
      <w:r>
        <w:rPr>
          <w:rFonts w:hint="eastAsia" w:ascii="宋体" w:hAnsi="宋体"/>
          <w:b/>
          <w:bCs/>
          <w:color w:val="auto"/>
          <w:sz w:val="28"/>
          <w:szCs w:val="28"/>
          <w:shd w:val="clear" w:color="auto" w:fill="FFFFFF"/>
          <w:lang w:val="en-US" w:eastAsia="zh-CN"/>
        </w:rPr>
        <w:t>一、项目名称：</w:t>
      </w:r>
      <w:r>
        <w:rPr>
          <w:rFonts w:hint="eastAsia" w:ascii="宋体" w:hAnsi="宋体"/>
          <w:color w:val="000000"/>
          <w:sz w:val="28"/>
          <w:szCs w:val="28"/>
          <w:shd w:val="clear" w:color="auto" w:fill="FFFFFF"/>
          <w:lang w:eastAsia="zh-CN"/>
        </w:rPr>
        <w:t>基建科、药剂科及医学装备科</w:t>
      </w:r>
      <w:r>
        <w:rPr>
          <w:rFonts w:hint="eastAsia" w:ascii="宋体" w:hAnsi="宋体"/>
          <w:color w:val="000000"/>
          <w:sz w:val="28"/>
          <w:szCs w:val="28"/>
          <w:shd w:val="clear" w:color="auto" w:fill="FFFFFF"/>
          <w:lang w:val="en-US" w:eastAsia="zh-CN"/>
        </w:rPr>
        <w:t>负责人任期经济责任审计</w:t>
      </w:r>
    </w:p>
    <w:p>
      <w:pPr>
        <w:autoSpaceDE w:val="0"/>
        <w:ind w:left="0" w:leftChars="0" w:firstLine="638" w:firstLineChars="228"/>
        <w:jc w:val="left"/>
        <w:rPr>
          <w:rFonts w:ascii="宋体" w:hAnsi="宋体"/>
          <w:color w:val="auto"/>
          <w:sz w:val="28"/>
          <w:szCs w:val="28"/>
          <w:shd w:val="clear" w:color="auto" w:fill="FFFFFF"/>
        </w:rPr>
      </w:pPr>
      <w:r>
        <w:rPr>
          <w:rFonts w:hint="eastAsia" w:ascii="宋体" w:hAnsi="宋体"/>
          <w:color w:val="auto"/>
          <w:sz w:val="28"/>
          <w:szCs w:val="28"/>
          <w:shd w:val="clear" w:color="auto" w:fill="FFFFFF"/>
        </w:rPr>
        <w:t>二、</w:t>
      </w:r>
      <w:r>
        <w:rPr>
          <w:rFonts w:hint="eastAsia" w:ascii="宋体" w:hAnsi="宋体"/>
          <w:b/>
          <w:bCs/>
          <w:color w:val="auto"/>
          <w:sz w:val="28"/>
          <w:szCs w:val="28"/>
        </w:rPr>
        <w:t>报名方式及截止时间：</w:t>
      </w:r>
      <w:r>
        <w:rPr>
          <w:rFonts w:hint="eastAsia" w:ascii="宋体" w:hAnsi="宋体"/>
          <w:color w:val="auto"/>
          <w:sz w:val="28"/>
          <w:szCs w:val="28"/>
        </w:rPr>
        <w:t>请潜在比选人致电三台县人民医院采购办报名，报名电话：0816-5222252，报名时间：2022年</w:t>
      </w:r>
      <w:r>
        <w:rPr>
          <w:rFonts w:hint="eastAsia" w:ascii="宋体" w:hAnsi="宋体"/>
          <w:color w:val="auto"/>
          <w:sz w:val="28"/>
          <w:szCs w:val="28"/>
          <w:lang w:val="en-US" w:eastAsia="zh-CN"/>
        </w:rPr>
        <w:t>10</w:t>
      </w:r>
      <w:r>
        <w:rPr>
          <w:rFonts w:hint="eastAsia" w:ascii="宋体" w:hAnsi="宋体"/>
          <w:color w:val="auto"/>
          <w:sz w:val="28"/>
          <w:szCs w:val="28"/>
        </w:rPr>
        <w:t>月</w:t>
      </w:r>
      <w:r>
        <w:rPr>
          <w:rFonts w:hint="eastAsia" w:ascii="宋体" w:hAnsi="宋体"/>
          <w:color w:val="auto"/>
          <w:sz w:val="28"/>
          <w:szCs w:val="28"/>
          <w:lang w:val="en-US" w:eastAsia="zh-CN"/>
        </w:rPr>
        <w:t>10</w:t>
      </w:r>
      <w:r>
        <w:rPr>
          <w:rFonts w:hint="eastAsia" w:ascii="宋体" w:hAnsi="宋体"/>
          <w:color w:val="auto"/>
          <w:sz w:val="28"/>
          <w:szCs w:val="28"/>
        </w:rPr>
        <w:t>日至2022年</w:t>
      </w:r>
      <w:r>
        <w:rPr>
          <w:rFonts w:hint="eastAsia" w:ascii="宋体" w:hAnsi="宋体"/>
          <w:color w:val="auto"/>
          <w:sz w:val="28"/>
          <w:szCs w:val="28"/>
          <w:lang w:val="en-US" w:eastAsia="zh-CN"/>
        </w:rPr>
        <w:t>10</w:t>
      </w:r>
      <w:r>
        <w:rPr>
          <w:rFonts w:hint="eastAsia" w:ascii="宋体" w:hAnsi="宋体"/>
          <w:color w:val="auto"/>
          <w:sz w:val="28"/>
          <w:szCs w:val="28"/>
        </w:rPr>
        <w:t>月</w:t>
      </w:r>
      <w:r>
        <w:rPr>
          <w:rFonts w:hint="eastAsia" w:ascii="宋体" w:hAnsi="宋体"/>
          <w:color w:val="auto"/>
          <w:sz w:val="28"/>
          <w:szCs w:val="28"/>
          <w:lang w:val="en-US" w:eastAsia="zh-CN"/>
        </w:rPr>
        <w:t>12</w:t>
      </w:r>
      <w:r>
        <w:rPr>
          <w:rFonts w:hint="eastAsia" w:ascii="宋体" w:hAnsi="宋体"/>
          <w:color w:val="auto"/>
          <w:sz w:val="28"/>
          <w:szCs w:val="28"/>
        </w:rPr>
        <w:t>日</w:t>
      </w:r>
      <w:r>
        <w:rPr>
          <w:rFonts w:hint="eastAsia" w:ascii="宋体" w:hAnsi="宋体"/>
          <w:color w:val="auto"/>
          <w:sz w:val="28"/>
          <w:szCs w:val="28"/>
          <w:lang w:val="en-US" w:eastAsia="zh-CN"/>
        </w:rPr>
        <w:t xml:space="preserve">  </w:t>
      </w:r>
      <w:r>
        <w:rPr>
          <w:rFonts w:hint="eastAsia" w:ascii="宋体" w:hAnsi="宋体"/>
          <w:color w:val="auto"/>
          <w:sz w:val="28"/>
          <w:szCs w:val="28"/>
        </w:rPr>
        <w:t>08:00～12:00</w:t>
      </w:r>
      <w:r>
        <w:rPr>
          <w:rFonts w:hint="eastAsia" w:ascii="宋体" w:hAnsi="宋体"/>
          <w:color w:val="auto"/>
          <w:sz w:val="28"/>
          <w:szCs w:val="28"/>
          <w:lang w:eastAsia="zh-CN"/>
        </w:rPr>
        <w:t>，</w:t>
      </w:r>
      <w:r>
        <w:rPr>
          <w:rFonts w:hint="eastAsia" w:ascii="宋体" w:hAnsi="宋体"/>
          <w:color w:val="auto"/>
          <w:sz w:val="28"/>
          <w:szCs w:val="28"/>
        </w:rPr>
        <w:t>14:00～1</w:t>
      </w:r>
      <w:r>
        <w:rPr>
          <w:rFonts w:hint="eastAsia" w:ascii="宋体" w:hAnsi="宋体"/>
          <w:color w:val="auto"/>
          <w:sz w:val="28"/>
          <w:szCs w:val="28"/>
          <w:lang w:val="en-US" w:eastAsia="zh-CN"/>
        </w:rPr>
        <w:t>8:0</w:t>
      </w:r>
      <w:r>
        <w:rPr>
          <w:rFonts w:hint="eastAsia" w:ascii="宋体" w:hAnsi="宋体"/>
          <w:color w:val="auto"/>
          <w:sz w:val="28"/>
          <w:szCs w:val="28"/>
        </w:rPr>
        <w:t>0。</w:t>
      </w:r>
    </w:p>
    <w:p>
      <w:pPr>
        <w:autoSpaceDE w:val="0"/>
        <w:ind w:left="0" w:leftChars="0" w:firstLine="641" w:firstLineChars="228"/>
        <w:jc w:val="left"/>
        <w:rPr>
          <w:rFonts w:ascii="宋体" w:hAnsi="宋体"/>
          <w:color w:val="auto"/>
          <w:sz w:val="28"/>
          <w:szCs w:val="28"/>
          <w:shd w:val="clear" w:color="auto" w:fill="FFFFFF"/>
        </w:rPr>
      </w:pPr>
      <w:r>
        <w:rPr>
          <w:rFonts w:hint="eastAsia" w:ascii="宋体" w:hAnsi="宋体"/>
          <w:b/>
          <w:bCs/>
          <w:color w:val="auto"/>
          <w:sz w:val="28"/>
          <w:szCs w:val="28"/>
          <w:shd w:val="clear" w:color="auto" w:fill="FFFFFF"/>
        </w:rPr>
        <w:t>三、响应</w:t>
      </w:r>
      <w:r>
        <w:rPr>
          <w:rFonts w:hint="eastAsia" w:ascii="宋体" w:hAnsi="宋体"/>
          <w:b/>
          <w:bCs/>
          <w:color w:val="auto"/>
          <w:sz w:val="28"/>
          <w:szCs w:val="28"/>
          <w:shd w:val="clear" w:color="auto" w:fill="FFFFFF"/>
          <w:lang w:val="en-US" w:eastAsia="zh-CN"/>
        </w:rPr>
        <w:t>文件</w:t>
      </w:r>
      <w:r>
        <w:rPr>
          <w:rFonts w:hint="eastAsia" w:ascii="宋体" w:hAnsi="宋体"/>
          <w:b/>
          <w:bCs/>
          <w:color w:val="auto"/>
          <w:sz w:val="28"/>
          <w:szCs w:val="28"/>
          <w:shd w:val="clear" w:color="auto" w:fill="FFFFFF"/>
        </w:rPr>
        <w:t>递交截止时间：</w:t>
      </w:r>
      <w:r>
        <w:rPr>
          <w:rFonts w:hint="eastAsia" w:ascii="宋体" w:hAnsi="宋体"/>
          <w:color w:val="auto"/>
          <w:sz w:val="28"/>
          <w:szCs w:val="28"/>
          <w:shd w:val="clear" w:color="auto" w:fill="FFFFFF"/>
        </w:rPr>
        <w:t>2022年</w:t>
      </w:r>
      <w:r>
        <w:rPr>
          <w:rFonts w:hint="eastAsia" w:ascii="宋体" w:hAnsi="宋体"/>
          <w:color w:val="auto"/>
          <w:sz w:val="28"/>
          <w:szCs w:val="28"/>
          <w:shd w:val="clear" w:color="auto" w:fill="FFFFFF"/>
          <w:lang w:val="en-US" w:eastAsia="zh-CN"/>
        </w:rPr>
        <w:t>10</w:t>
      </w:r>
      <w:r>
        <w:rPr>
          <w:rFonts w:hint="eastAsia" w:ascii="宋体" w:hAnsi="宋体"/>
          <w:color w:val="auto"/>
          <w:sz w:val="28"/>
          <w:szCs w:val="28"/>
          <w:shd w:val="clear" w:color="auto" w:fill="FFFFFF"/>
        </w:rPr>
        <w:t>月</w:t>
      </w:r>
      <w:r>
        <w:rPr>
          <w:rFonts w:hint="eastAsia" w:ascii="宋体" w:hAnsi="宋体"/>
          <w:color w:val="auto"/>
          <w:sz w:val="28"/>
          <w:szCs w:val="28"/>
          <w:shd w:val="clear" w:color="auto" w:fill="FFFFFF"/>
          <w:lang w:val="en-US" w:eastAsia="zh-CN"/>
        </w:rPr>
        <w:t>17</w:t>
      </w:r>
      <w:r>
        <w:rPr>
          <w:rFonts w:hint="eastAsia" w:ascii="宋体" w:hAnsi="宋体"/>
          <w:color w:val="auto"/>
          <w:sz w:val="28"/>
          <w:szCs w:val="28"/>
          <w:shd w:val="clear" w:color="auto" w:fill="FFFFFF"/>
        </w:rPr>
        <w:t>日</w:t>
      </w:r>
      <w:r>
        <w:rPr>
          <w:rFonts w:hint="eastAsia" w:ascii="宋体" w:hAnsi="宋体"/>
          <w:color w:val="auto"/>
          <w:sz w:val="28"/>
          <w:szCs w:val="28"/>
          <w:shd w:val="clear" w:color="auto" w:fill="FFFFFF"/>
          <w:lang w:val="en-US" w:eastAsia="zh-CN"/>
        </w:rPr>
        <w:t>12:00</w:t>
      </w:r>
      <w:r>
        <w:rPr>
          <w:rFonts w:hint="eastAsia" w:ascii="宋体" w:hAnsi="宋体"/>
          <w:color w:val="auto"/>
          <w:sz w:val="28"/>
          <w:szCs w:val="28"/>
          <w:shd w:val="clear" w:color="auto" w:fill="FFFFFF"/>
        </w:rPr>
        <w:t>。</w:t>
      </w:r>
    </w:p>
    <w:p>
      <w:pPr>
        <w:autoSpaceDE w:val="0"/>
        <w:ind w:left="0" w:leftChars="0" w:firstLine="641" w:firstLineChars="228"/>
        <w:jc w:val="left"/>
        <w:rPr>
          <w:rFonts w:hint="eastAsia" w:ascii="宋体" w:hAnsi="宋体"/>
          <w:color w:val="auto"/>
          <w:sz w:val="28"/>
          <w:szCs w:val="28"/>
          <w:shd w:val="clear" w:color="auto" w:fill="FFFFFF"/>
        </w:rPr>
      </w:pPr>
      <w:r>
        <w:rPr>
          <w:rFonts w:hint="eastAsia" w:ascii="宋体" w:hAnsi="宋体"/>
          <w:b/>
          <w:bCs/>
          <w:color w:val="auto"/>
          <w:sz w:val="28"/>
          <w:szCs w:val="28"/>
          <w:shd w:val="clear" w:color="auto" w:fill="FFFFFF"/>
        </w:rPr>
        <w:t>四、响应文件递交地点、方式：</w:t>
      </w:r>
      <w:r>
        <w:rPr>
          <w:rFonts w:hint="eastAsia" w:ascii="宋体" w:hAnsi="宋体"/>
          <w:color w:val="auto"/>
          <w:sz w:val="28"/>
          <w:szCs w:val="28"/>
          <w:shd w:val="clear" w:color="auto" w:fill="FFFFFF"/>
        </w:rPr>
        <w:t>响应文件一式两份（一正一副，密封、邮寄），必须保证在响应文件递交截止时间前邮寄（顺丰快递）至三台县人民医院采购办（邹老师收，收件电话：0816-5222252）。逾期送达或密封和标注不符合比选邀请文件规定的响应文件恕不接受。本次比选只接受邮寄的响应文件，邮件封面注明项目名称。</w:t>
      </w:r>
    </w:p>
    <w:p>
      <w:pPr>
        <w:autoSpaceDE w:val="0"/>
        <w:ind w:left="0" w:leftChars="0" w:firstLine="641" w:firstLineChars="228"/>
        <w:jc w:val="left"/>
        <w:rPr>
          <w:rFonts w:hint="eastAsia" w:ascii="宋体" w:hAnsi="宋体"/>
          <w:color w:val="auto"/>
          <w:sz w:val="28"/>
          <w:szCs w:val="28"/>
          <w:shd w:val="clear" w:color="auto" w:fill="FFFFFF"/>
          <w:lang w:eastAsia="zh-CN"/>
        </w:rPr>
      </w:pPr>
      <w:r>
        <w:rPr>
          <w:rFonts w:hint="eastAsia" w:ascii="宋体" w:hAnsi="宋体"/>
          <w:b/>
          <w:bCs/>
          <w:color w:val="auto"/>
          <w:sz w:val="28"/>
          <w:szCs w:val="28"/>
          <w:shd w:val="clear" w:color="auto" w:fill="FFFFFF"/>
        </w:rPr>
        <w:t>五、比选时间：</w:t>
      </w:r>
      <w:r>
        <w:rPr>
          <w:rFonts w:hint="eastAsia" w:ascii="宋体" w:hAnsi="宋体"/>
          <w:color w:val="auto"/>
          <w:sz w:val="28"/>
          <w:szCs w:val="28"/>
          <w:shd w:val="clear" w:color="auto" w:fill="FFFFFF"/>
        </w:rPr>
        <w:t>2022年</w:t>
      </w:r>
      <w:r>
        <w:rPr>
          <w:rFonts w:hint="eastAsia" w:ascii="宋体" w:hAnsi="宋体"/>
          <w:color w:val="auto"/>
          <w:sz w:val="28"/>
          <w:szCs w:val="28"/>
          <w:shd w:val="clear" w:color="auto" w:fill="FFFFFF"/>
          <w:lang w:val="en-US" w:eastAsia="zh-CN"/>
        </w:rPr>
        <w:t>10</w:t>
      </w:r>
      <w:r>
        <w:rPr>
          <w:rFonts w:hint="eastAsia" w:ascii="宋体" w:hAnsi="宋体"/>
          <w:color w:val="auto"/>
          <w:sz w:val="28"/>
          <w:szCs w:val="28"/>
          <w:shd w:val="clear" w:color="auto" w:fill="FFFFFF"/>
        </w:rPr>
        <w:t>月</w:t>
      </w:r>
      <w:r>
        <w:rPr>
          <w:rFonts w:hint="eastAsia" w:ascii="宋体" w:hAnsi="宋体"/>
          <w:color w:val="auto"/>
          <w:sz w:val="28"/>
          <w:szCs w:val="28"/>
          <w:shd w:val="clear" w:color="auto" w:fill="FFFFFF"/>
          <w:lang w:val="en-US" w:eastAsia="zh-CN"/>
        </w:rPr>
        <w:t>17</w:t>
      </w:r>
      <w:r>
        <w:rPr>
          <w:rFonts w:hint="eastAsia" w:ascii="宋体" w:hAnsi="宋体"/>
          <w:color w:val="auto"/>
          <w:sz w:val="28"/>
          <w:szCs w:val="28"/>
          <w:shd w:val="clear" w:color="auto" w:fill="FFFFFF"/>
        </w:rPr>
        <w:t>日</w:t>
      </w:r>
      <w:r>
        <w:rPr>
          <w:rFonts w:hint="eastAsia" w:ascii="宋体" w:hAnsi="宋体"/>
          <w:color w:val="auto"/>
          <w:sz w:val="28"/>
          <w:szCs w:val="28"/>
          <w:shd w:val="clear" w:color="auto" w:fill="FFFFFF"/>
          <w:lang w:val="en-US" w:eastAsia="zh-CN"/>
        </w:rPr>
        <w:t>16</w:t>
      </w:r>
      <w:r>
        <w:rPr>
          <w:rFonts w:hint="eastAsia" w:ascii="宋体" w:hAnsi="宋体"/>
          <w:color w:val="auto"/>
          <w:sz w:val="28"/>
          <w:szCs w:val="28"/>
          <w:shd w:val="clear" w:color="auto" w:fill="FFFFFF"/>
        </w:rPr>
        <w:t>时</w:t>
      </w:r>
      <w:r>
        <w:rPr>
          <w:rFonts w:hint="eastAsia" w:ascii="宋体" w:hAnsi="宋体"/>
          <w:color w:val="auto"/>
          <w:sz w:val="28"/>
          <w:szCs w:val="28"/>
          <w:shd w:val="clear" w:color="auto" w:fill="FFFFFF"/>
          <w:lang w:val="en-US" w:eastAsia="zh-CN"/>
        </w:rPr>
        <w:t>30</w:t>
      </w:r>
      <w:r>
        <w:rPr>
          <w:rFonts w:hint="eastAsia" w:ascii="宋体" w:hAnsi="宋体"/>
          <w:color w:val="auto"/>
          <w:sz w:val="28"/>
          <w:szCs w:val="28"/>
          <w:shd w:val="clear" w:color="auto" w:fill="FFFFFF"/>
        </w:rPr>
        <w:t>分（北京时间）</w:t>
      </w:r>
      <w:r>
        <w:rPr>
          <w:rFonts w:hint="eastAsia" w:ascii="宋体" w:hAnsi="宋体"/>
          <w:color w:val="auto"/>
          <w:sz w:val="28"/>
          <w:szCs w:val="28"/>
          <w:shd w:val="clear" w:color="auto" w:fill="FFFFFF"/>
          <w:lang w:eastAsia="zh-CN"/>
        </w:rPr>
        <w:t>。</w:t>
      </w:r>
    </w:p>
    <w:p>
      <w:pPr>
        <w:autoSpaceDE w:val="0"/>
        <w:ind w:left="559" w:leftChars="266" w:firstLine="73" w:firstLineChars="26"/>
        <w:jc w:val="left"/>
        <w:rPr>
          <w:rFonts w:hint="eastAsia" w:ascii="宋体" w:hAnsi="宋体"/>
          <w:b w:val="0"/>
          <w:bCs w:val="0"/>
          <w:color w:val="auto"/>
          <w:sz w:val="28"/>
          <w:szCs w:val="28"/>
          <w:shd w:val="clear" w:color="auto" w:fill="FFFFFF"/>
          <w:lang w:eastAsia="zh-CN"/>
        </w:rPr>
      </w:pPr>
      <w:r>
        <w:rPr>
          <w:rFonts w:hint="eastAsia" w:ascii="宋体" w:hAnsi="宋体"/>
          <w:b/>
          <w:bCs/>
          <w:color w:val="auto"/>
          <w:sz w:val="28"/>
          <w:szCs w:val="28"/>
          <w:shd w:val="clear" w:color="auto" w:fill="FFFFFF"/>
          <w:lang w:eastAsia="zh-CN"/>
        </w:rPr>
        <w:t>六、</w:t>
      </w:r>
      <w:r>
        <w:rPr>
          <w:rFonts w:hint="eastAsia" w:ascii="宋体" w:hAnsi="宋体"/>
          <w:b/>
          <w:bCs/>
          <w:color w:val="auto"/>
          <w:sz w:val="28"/>
          <w:szCs w:val="28"/>
          <w:shd w:val="clear" w:color="auto" w:fill="FFFFFF"/>
        </w:rPr>
        <w:t>比选地点：</w:t>
      </w:r>
      <w:r>
        <w:rPr>
          <w:rFonts w:hint="eastAsia" w:ascii="宋体" w:hAnsi="宋体"/>
          <w:color w:val="auto"/>
          <w:sz w:val="28"/>
          <w:szCs w:val="28"/>
          <w:shd w:val="clear" w:color="auto" w:fill="FFFFFF"/>
        </w:rPr>
        <w:t>三台县人民医院行政楼</w:t>
      </w:r>
      <w:r>
        <w:rPr>
          <w:rFonts w:hint="eastAsia" w:ascii="宋体" w:hAnsi="宋体"/>
          <w:color w:val="auto"/>
          <w:sz w:val="28"/>
          <w:szCs w:val="28"/>
          <w:shd w:val="clear" w:color="auto" w:fill="FFFFFF"/>
          <w:lang w:eastAsia="zh-CN"/>
        </w:rPr>
        <w:t>二</w:t>
      </w:r>
      <w:r>
        <w:rPr>
          <w:rFonts w:hint="eastAsia" w:ascii="宋体" w:hAnsi="宋体"/>
          <w:color w:val="auto"/>
          <w:sz w:val="28"/>
          <w:szCs w:val="28"/>
          <w:shd w:val="clear" w:color="auto" w:fill="FFFFFF"/>
        </w:rPr>
        <w:t>楼会议室（如有变动，另行通知）。</w:t>
      </w:r>
      <w:r>
        <w:rPr>
          <w:rFonts w:hint="eastAsia" w:ascii="宋体" w:hAnsi="宋体"/>
          <w:b/>
          <w:bCs/>
          <w:color w:val="auto"/>
          <w:sz w:val="28"/>
          <w:szCs w:val="28"/>
          <w:shd w:val="clear" w:color="auto" w:fill="FFFFFF"/>
          <w:lang w:eastAsia="zh-CN"/>
        </w:rPr>
        <w:t>七、结果公告：</w:t>
      </w:r>
      <w:r>
        <w:rPr>
          <w:rFonts w:hint="eastAsia" w:ascii="宋体" w:hAnsi="宋体"/>
          <w:b w:val="0"/>
          <w:bCs w:val="0"/>
          <w:color w:val="auto"/>
          <w:sz w:val="28"/>
          <w:szCs w:val="28"/>
          <w:shd w:val="clear" w:color="auto" w:fill="FFFFFF"/>
          <w:lang w:eastAsia="zh-CN"/>
        </w:rPr>
        <w:t>比选结果将在三台县人民医院官方网站公告。</w:t>
      </w:r>
    </w:p>
    <w:p>
      <w:pPr>
        <w:autoSpaceDE w:val="0"/>
        <w:ind w:left="0" w:leftChars="0" w:firstLine="638" w:firstLineChars="228"/>
        <w:jc w:val="right"/>
        <w:rPr>
          <w:rFonts w:hint="eastAsia" w:ascii="宋体" w:hAnsi="宋体" w:eastAsia="宋体"/>
          <w:color w:val="000000"/>
          <w:sz w:val="28"/>
          <w:szCs w:val="28"/>
          <w:shd w:val="clear" w:color="auto" w:fill="FFFFFF"/>
          <w:lang w:eastAsia="zh-CN"/>
        </w:rPr>
      </w:pPr>
    </w:p>
    <w:p>
      <w:pPr>
        <w:autoSpaceDE w:val="0"/>
        <w:ind w:left="0" w:leftChars="0" w:firstLine="638" w:firstLineChars="228"/>
        <w:jc w:val="righ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三台县人民医院采购办</w:t>
      </w:r>
    </w:p>
    <w:p>
      <w:pPr>
        <w:autoSpaceDE w:val="0"/>
        <w:ind w:left="0" w:leftChars="0" w:firstLine="638" w:firstLineChars="228"/>
        <w:jc w:val="right"/>
        <w:rPr>
          <w:rFonts w:ascii="宋体" w:hAnsi="宋体"/>
          <w:color w:val="000000"/>
          <w:sz w:val="28"/>
          <w:szCs w:val="28"/>
          <w:shd w:val="clear" w:color="auto" w:fill="FFFFFF"/>
        </w:rPr>
      </w:pPr>
      <w:r>
        <w:rPr>
          <w:rFonts w:hint="eastAsia" w:ascii="宋体" w:hAnsi="宋体"/>
          <w:color w:val="000000"/>
          <w:sz w:val="28"/>
          <w:szCs w:val="28"/>
          <w:shd w:val="clear" w:color="auto" w:fill="FFFFFF"/>
        </w:rPr>
        <w:t>2022年</w:t>
      </w:r>
      <w:r>
        <w:rPr>
          <w:rFonts w:hint="eastAsia" w:ascii="宋体" w:hAnsi="宋体"/>
          <w:color w:val="000000"/>
          <w:sz w:val="28"/>
          <w:szCs w:val="28"/>
          <w:shd w:val="clear" w:color="auto" w:fill="FFFFFF"/>
          <w:lang w:val="en-US" w:eastAsia="zh-CN"/>
        </w:rPr>
        <w:t>10</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9</w:t>
      </w:r>
      <w:r>
        <w:rPr>
          <w:rFonts w:hint="eastAsia" w:ascii="宋体" w:hAnsi="宋体"/>
          <w:color w:val="000000"/>
          <w:sz w:val="28"/>
          <w:szCs w:val="28"/>
          <w:shd w:val="clear" w:color="auto" w:fill="FFFFFF"/>
        </w:rPr>
        <w:t>日</w:t>
      </w:r>
    </w:p>
    <w:p>
      <w:pPr>
        <w:ind w:left="0" w:leftChars="0" w:firstLine="732" w:firstLineChars="228"/>
        <w:rPr>
          <w:rFonts w:hint="eastAsia" w:ascii="宋体" w:hAnsi="宋体"/>
          <w:b/>
          <w:bCs/>
          <w:kern w:val="36"/>
          <w:sz w:val="32"/>
          <w:szCs w:val="32"/>
        </w:rPr>
      </w:pPr>
      <w:r>
        <w:rPr>
          <w:rFonts w:hint="eastAsia" w:ascii="宋体" w:hAnsi="宋体"/>
          <w:b/>
          <w:bCs/>
          <w:kern w:val="36"/>
          <w:sz w:val="32"/>
          <w:szCs w:val="32"/>
        </w:rPr>
        <w:br w:type="page"/>
      </w:r>
    </w:p>
    <w:p>
      <w:pPr>
        <w:widowControl/>
        <w:shd w:val="clear" w:color="auto" w:fill="FFFFFF"/>
        <w:autoSpaceDE w:val="0"/>
        <w:ind w:left="0" w:leftChars="0" w:firstLine="732" w:firstLineChars="228"/>
        <w:jc w:val="center"/>
        <w:outlineLvl w:val="0"/>
        <w:rPr>
          <w:rFonts w:ascii="宋体" w:hAnsi="宋体"/>
          <w:b/>
          <w:bCs/>
          <w:kern w:val="36"/>
          <w:sz w:val="32"/>
          <w:szCs w:val="32"/>
        </w:rPr>
      </w:pPr>
      <w:r>
        <w:rPr>
          <w:rFonts w:hint="eastAsia" w:ascii="宋体" w:hAnsi="宋体"/>
          <w:b/>
          <w:bCs/>
          <w:kern w:val="36"/>
          <w:sz w:val="32"/>
          <w:szCs w:val="32"/>
        </w:rPr>
        <w:t>三台县人民医院</w:t>
      </w:r>
    </w:p>
    <w:p>
      <w:pPr>
        <w:widowControl/>
        <w:shd w:val="clear" w:color="auto" w:fill="FFFFFF"/>
        <w:autoSpaceDE w:val="0"/>
        <w:ind w:left="0" w:leftChars="0" w:firstLine="732" w:firstLineChars="228"/>
        <w:jc w:val="center"/>
        <w:outlineLvl w:val="0"/>
        <w:rPr>
          <w:rFonts w:ascii="宋体" w:hAnsi="宋体"/>
          <w:b/>
          <w:bCs/>
          <w:kern w:val="36"/>
          <w:sz w:val="32"/>
          <w:szCs w:val="32"/>
        </w:rPr>
      </w:pPr>
      <w:r>
        <w:rPr>
          <w:rFonts w:hint="eastAsia" w:ascii="宋体" w:hAnsi="宋体"/>
          <w:b/>
          <w:bCs/>
          <w:kern w:val="36"/>
          <w:sz w:val="32"/>
          <w:szCs w:val="32"/>
        </w:rPr>
        <w:t>关于聘请</w:t>
      </w:r>
      <w:r>
        <w:rPr>
          <w:rFonts w:hint="eastAsia" w:ascii="宋体" w:hAnsi="宋体"/>
          <w:b/>
          <w:bCs/>
          <w:kern w:val="36"/>
          <w:sz w:val="32"/>
          <w:szCs w:val="32"/>
          <w:lang w:eastAsia="zh-CN"/>
        </w:rPr>
        <w:t>会计师事务所</w:t>
      </w:r>
      <w:r>
        <w:rPr>
          <w:rFonts w:hint="eastAsia" w:ascii="宋体" w:hAnsi="宋体"/>
          <w:b/>
          <w:bCs/>
          <w:kern w:val="36"/>
          <w:sz w:val="32"/>
          <w:szCs w:val="32"/>
        </w:rPr>
        <w:t>的比选文件</w:t>
      </w:r>
    </w:p>
    <w:p>
      <w:pPr>
        <w:autoSpaceDE w:val="0"/>
        <w:ind w:left="0" w:leftChars="0" w:firstLine="0" w:firstLineChars="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各潜在比选申请人：</w:t>
      </w:r>
    </w:p>
    <w:p>
      <w:pPr>
        <w:autoSpaceDE w:val="0"/>
        <w:ind w:left="0" w:leftChars="0" w:firstLine="638" w:firstLineChars="228"/>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根据审计工作需要，我院</w:t>
      </w:r>
      <w:r>
        <w:rPr>
          <w:rFonts w:hint="eastAsia" w:ascii="宋体" w:hAnsi="宋体"/>
          <w:color w:val="000000"/>
          <w:sz w:val="28"/>
          <w:szCs w:val="28"/>
          <w:shd w:val="clear" w:color="auto" w:fill="FFFFFF"/>
          <w:lang w:eastAsia="zh-CN"/>
        </w:rPr>
        <w:t>拟</w:t>
      </w:r>
      <w:r>
        <w:rPr>
          <w:rFonts w:hint="eastAsia" w:ascii="宋体" w:hAnsi="宋体"/>
          <w:color w:val="000000"/>
          <w:sz w:val="28"/>
          <w:szCs w:val="28"/>
          <w:shd w:val="clear" w:color="auto" w:fill="FFFFFF"/>
        </w:rPr>
        <w:t>选聘一家</w:t>
      </w:r>
      <w:r>
        <w:rPr>
          <w:rFonts w:hint="eastAsia" w:ascii="宋体" w:hAnsi="宋体"/>
          <w:color w:val="000000"/>
          <w:sz w:val="28"/>
          <w:szCs w:val="28"/>
          <w:shd w:val="clear" w:color="auto" w:fill="FFFFFF"/>
          <w:lang w:eastAsia="zh-CN"/>
        </w:rPr>
        <w:t>会计师事务所</w:t>
      </w:r>
      <w:r>
        <w:rPr>
          <w:rFonts w:hint="eastAsia" w:ascii="宋体" w:hAnsi="宋体"/>
          <w:color w:val="000000"/>
          <w:sz w:val="28"/>
          <w:szCs w:val="28"/>
          <w:shd w:val="clear" w:color="auto" w:fill="FFFFFF"/>
        </w:rPr>
        <w:t>对我院</w:t>
      </w:r>
      <w:r>
        <w:rPr>
          <w:rFonts w:hint="eastAsia" w:ascii="宋体" w:hAnsi="宋体"/>
          <w:color w:val="000000"/>
          <w:sz w:val="28"/>
          <w:szCs w:val="28"/>
          <w:shd w:val="clear" w:color="auto" w:fill="FFFFFF"/>
          <w:lang w:eastAsia="zh-CN"/>
        </w:rPr>
        <w:t>基建科、药剂科、医学装备科科室负责人进行任期经责</w:t>
      </w:r>
      <w:r>
        <w:rPr>
          <w:rFonts w:hint="eastAsia" w:ascii="宋体" w:hAnsi="宋体"/>
          <w:color w:val="000000"/>
          <w:sz w:val="28"/>
          <w:szCs w:val="28"/>
          <w:shd w:val="clear" w:color="auto" w:fill="FFFFFF"/>
        </w:rPr>
        <w:t xml:space="preserve">审计并出具专项审计报告。    </w:t>
      </w:r>
    </w:p>
    <w:p>
      <w:pPr>
        <w:autoSpaceDE w:val="0"/>
        <w:ind w:left="0" w:leftChars="0" w:firstLine="641" w:firstLineChars="228"/>
        <w:jc w:val="left"/>
        <w:rPr>
          <w:rFonts w:hint="eastAsia" w:ascii="宋体" w:hAnsi="宋体"/>
          <w:color w:val="000000"/>
          <w:sz w:val="28"/>
          <w:szCs w:val="28"/>
          <w:shd w:val="clear" w:color="auto" w:fill="FFFFFF"/>
          <w:lang w:val="en-US" w:eastAsia="zh-CN"/>
        </w:rPr>
      </w:pPr>
      <w:r>
        <w:rPr>
          <w:rFonts w:hint="eastAsia" w:ascii="宋体" w:hAnsi="宋体"/>
          <w:b/>
          <w:bCs/>
          <w:color w:val="000000"/>
          <w:sz w:val="28"/>
          <w:szCs w:val="28"/>
          <w:shd w:val="clear" w:color="auto" w:fill="FFFFFF"/>
        </w:rPr>
        <w:t>一、项目名称</w:t>
      </w:r>
      <w:r>
        <w:rPr>
          <w:rFonts w:hint="eastAsia" w:ascii="宋体" w:hAnsi="宋体"/>
          <w:color w:val="000000"/>
          <w:sz w:val="28"/>
          <w:szCs w:val="28"/>
          <w:shd w:val="clear" w:color="auto" w:fill="FFFFFF"/>
        </w:rPr>
        <w:t>：</w:t>
      </w:r>
      <w:r>
        <w:rPr>
          <w:rFonts w:hint="eastAsia" w:ascii="宋体" w:hAnsi="宋体"/>
          <w:color w:val="000000"/>
          <w:sz w:val="28"/>
          <w:szCs w:val="28"/>
          <w:shd w:val="clear" w:color="auto" w:fill="FFFFFF"/>
          <w:lang w:eastAsia="zh-CN"/>
        </w:rPr>
        <w:t>基建科、药剂科及医学装备科</w:t>
      </w:r>
      <w:r>
        <w:rPr>
          <w:rFonts w:hint="eastAsia" w:ascii="宋体" w:hAnsi="宋体"/>
          <w:color w:val="000000"/>
          <w:sz w:val="28"/>
          <w:szCs w:val="28"/>
          <w:shd w:val="clear" w:color="auto" w:fill="FFFFFF"/>
          <w:lang w:val="en-US" w:eastAsia="zh-CN"/>
        </w:rPr>
        <w:t>负责人任期经济责任审计</w:t>
      </w:r>
    </w:p>
    <w:p>
      <w:pPr>
        <w:numPr>
          <w:ilvl w:val="0"/>
          <w:numId w:val="1"/>
        </w:numPr>
        <w:autoSpaceDE w:val="0"/>
        <w:ind w:left="0" w:leftChars="0" w:firstLine="641" w:firstLineChars="228"/>
        <w:jc w:val="left"/>
        <w:rPr>
          <w:rFonts w:hint="eastAsia" w:ascii="宋体" w:hAnsi="宋体"/>
          <w:color w:val="000000"/>
          <w:sz w:val="28"/>
          <w:szCs w:val="28"/>
          <w:shd w:val="clear" w:color="auto" w:fill="FFFFFF"/>
          <w:lang w:val="en-US" w:eastAsia="zh-CN"/>
        </w:rPr>
      </w:pPr>
      <w:r>
        <w:rPr>
          <w:rFonts w:hint="eastAsia" w:ascii="宋体" w:hAnsi="宋体"/>
          <w:b/>
          <w:bCs/>
          <w:color w:val="000000"/>
          <w:sz w:val="28"/>
          <w:szCs w:val="28"/>
          <w:shd w:val="clear" w:color="auto" w:fill="FFFFFF"/>
          <w:lang w:val="en-US" w:eastAsia="zh-CN"/>
        </w:rPr>
        <w:t>审计范围</w:t>
      </w:r>
      <w:r>
        <w:rPr>
          <w:rFonts w:hint="eastAsia" w:ascii="宋体" w:hAnsi="宋体"/>
          <w:color w:val="000000"/>
          <w:sz w:val="28"/>
          <w:szCs w:val="28"/>
          <w:shd w:val="clear" w:color="auto" w:fill="FFFFFF"/>
          <w:lang w:val="en-US" w:eastAsia="zh-CN"/>
        </w:rPr>
        <w:t>：医院基建科、药剂科及医学装备科负责人任期经责审计并出具专项审计报告（2019年1月1日至2022年6月30日期间，必要时将追溯其他年度）。</w:t>
      </w:r>
    </w:p>
    <w:p>
      <w:pPr>
        <w:autoSpaceDE w:val="0"/>
        <w:ind w:left="0" w:leftChars="0" w:firstLine="641" w:firstLineChars="228"/>
        <w:jc w:val="left"/>
        <w:rPr>
          <w:rFonts w:hint="eastAsia" w:ascii="宋体" w:hAnsi="宋体" w:eastAsia="宋体"/>
          <w:b/>
          <w:bCs/>
          <w:color w:val="000000"/>
          <w:sz w:val="28"/>
          <w:szCs w:val="28"/>
          <w:shd w:val="clear" w:color="auto" w:fill="FFFFFF"/>
          <w:lang w:eastAsia="zh-CN"/>
        </w:rPr>
      </w:pPr>
      <w:r>
        <w:rPr>
          <w:rFonts w:hint="eastAsia" w:ascii="宋体" w:hAnsi="宋体"/>
          <w:b/>
          <w:bCs/>
          <w:color w:val="000000"/>
          <w:sz w:val="28"/>
          <w:szCs w:val="28"/>
          <w:shd w:val="clear" w:color="auto" w:fill="FFFFFF"/>
          <w:lang w:eastAsia="zh-CN"/>
        </w:rPr>
        <w:t>三、审计</w:t>
      </w:r>
      <w:r>
        <w:rPr>
          <w:rFonts w:hint="eastAsia" w:ascii="宋体" w:hAnsi="宋体"/>
          <w:b/>
          <w:bCs/>
          <w:color w:val="000000"/>
          <w:sz w:val="28"/>
          <w:szCs w:val="28"/>
          <w:shd w:val="clear" w:color="auto" w:fill="FFFFFF"/>
        </w:rPr>
        <w:t>内容</w:t>
      </w:r>
      <w:r>
        <w:rPr>
          <w:rFonts w:hint="eastAsia" w:ascii="宋体" w:hAnsi="宋体"/>
          <w:b/>
          <w:bCs/>
          <w:color w:val="000000"/>
          <w:sz w:val="28"/>
          <w:szCs w:val="28"/>
          <w:shd w:val="clear" w:color="auto" w:fill="FFFFFF"/>
          <w:lang w:eastAsia="zh-CN"/>
        </w:rPr>
        <w:t>：</w:t>
      </w:r>
    </w:p>
    <w:p>
      <w:pPr>
        <w:autoSpaceDE w:val="0"/>
        <w:ind w:left="0" w:leftChars="0" w:firstLine="638" w:firstLineChars="228"/>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lang w:eastAsia="zh-CN"/>
        </w:rPr>
        <w:t>科室预算执行及目标指标完成情况；科室经济活动的真实、合法、效益情况；科室资产管理情况；重大经济决策的程序和效果；内部控制制度建设与执行情况；被审计对象本人遵守财经法规和廉政规定的情况；其他需要审计的事项。</w:t>
      </w:r>
    </w:p>
    <w:p>
      <w:pPr>
        <w:autoSpaceDE w:val="0"/>
        <w:ind w:left="0" w:leftChars="0" w:firstLine="641" w:firstLineChars="228"/>
        <w:jc w:val="left"/>
        <w:rPr>
          <w:rFonts w:hint="eastAsia"/>
          <w:lang w:val="en-US" w:eastAsia="zh-CN"/>
        </w:rPr>
      </w:pPr>
      <w:r>
        <w:rPr>
          <w:rFonts w:hint="eastAsia" w:ascii="宋体" w:hAnsi="宋体"/>
          <w:b/>
          <w:bCs/>
          <w:color w:val="000000"/>
          <w:sz w:val="28"/>
          <w:szCs w:val="28"/>
          <w:lang w:eastAsia="zh-CN"/>
        </w:rPr>
        <w:t>四</w:t>
      </w:r>
      <w:r>
        <w:rPr>
          <w:rFonts w:hint="eastAsia" w:ascii="宋体" w:hAnsi="宋体"/>
          <w:b/>
          <w:bCs/>
          <w:color w:val="000000"/>
          <w:sz w:val="28"/>
          <w:szCs w:val="28"/>
          <w:shd w:val="clear" w:color="auto" w:fill="FFFFFF"/>
        </w:rPr>
        <w:t>、</w:t>
      </w:r>
      <w:r>
        <w:rPr>
          <w:rStyle w:val="8"/>
          <w:rFonts w:hint="eastAsia" w:ascii="宋体" w:hAnsi="宋体" w:eastAsia="宋体" w:cs="宋体"/>
          <w:b/>
          <w:bCs/>
          <w:i w:val="0"/>
          <w:iCs w:val="0"/>
          <w:caps w:val="0"/>
          <w:color w:val="000000"/>
          <w:spacing w:val="0"/>
          <w:kern w:val="0"/>
          <w:sz w:val="28"/>
          <w:szCs w:val="28"/>
          <w:shd w:val="clear" w:color="auto" w:fill="FFFFFF"/>
          <w:lang w:val="en-US" w:eastAsia="zh-CN" w:bidi="ar"/>
        </w:rPr>
        <w:t>供应商参加本次采购活动须具备的资格条件和资格证明文件，格式详见附件：</w:t>
      </w:r>
    </w:p>
    <w:tbl>
      <w:tblPr>
        <w:tblStyle w:val="6"/>
        <w:tblW w:w="950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2115"/>
        <w:gridCol w:w="73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6" w:hRule="atLeast"/>
        </w:trPr>
        <w:tc>
          <w:tcPr>
            <w:tcW w:w="21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Style w:val="8"/>
                <w:rFonts w:hint="eastAsia" w:asciiTheme="minorEastAsia" w:hAnsiTheme="minorEastAsia" w:eastAsiaTheme="minorEastAsia" w:cstheme="minorEastAsia"/>
                <w:b/>
                <w:bCs/>
                <w:color w:val="000000"/>
                <w:kern w:val="0"/>
                <w:sz w:val="28"/>
                <w:szCs w:val="28"/>
                <w:lang w:val="en-US" w:eastAsia="zh-CN" w:bidi="ar"/>
              </w:rPr>
              <w:t>资格条件要求</w:t>
            </w:r>
          </w:p>
        </w:tc>
        <w:tc>
          <w:tcPr>
            <w:tcW w:w="73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Style w:val="8"/>
                <w:rFonts w:hint="eastAsia" w:asciiTheme="minorEastAsia" w:hAnsiTheme="minorEastAsia" w:eastAsiaTheme="minorEastAsia" w:cstheme="minorEastAsia"/>
                <w:b/>
                <w:bCs/>
                <w:color w:val="000000"/>
                <w:kern w:val="0"/>
                <w:sz w:val="28"/>
                <w:szCs w:val="28"/>
                <w:lang w:val="en-US" w:eastAsia="zh-CN" w:bidi="ar"/>
              </w:rPr>
              <w:t>资格证明文件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87" w:hRule="atLeast"/>
        </w:trPr>
        <w:tc>
          <w:tcPr>
            <w:tcW w:w="21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1、具有独立承担民事责任的能力</w:t>
            </w:r>
          </w:p>
        </w:tc>
        <w:tc>
          <w:tcPr>
            <w:tcW w:w="73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提供营业范围内有效的“统一社会信用代码营业执照”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10" w:hRule="atLeast"/>
        </w:trPr>
        <w:tc>
          <w:tcPr>
            <w:tcW w:w="21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2、具有良好的商业信誉和健全的财务会计制度</w:t>
            </w:r>
          </w:p>
        </w:tc>
        <w:tc>
          <w:tcPr>
            <w:tcW w:w="73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1、具有良好的商业信誉和健全的财务会计制度提供承诺函。2、提供2020或2021年度的财务报告复印件（并加盖鲜章）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22" w:hRule="atLeast"/>
        </w:trPr>
        <w:tc>
          <w:tcPr>
            <w:tcW w:w="21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3、具有履行合同所必需的设备和专业技术能力</w:t>
            </w:r>
          </w:p>
        </w:tc>
        <w:tc>
          <w:tcPr>
            <w:tcW w:w="73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提供《履行合同所必须的设备和专业技术能力承诺书》。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8" w:hRule="atLeast"/>
        </w:trPr>
        <w:tc>
          <w:tcPr>
            <w:tcW w:w="21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4、有依法缴纳税收和社会保障资金的良好记录</w:t>
            </w:r>
          </w:p>
        </w:tc>
        <w:tc>
          <w:tcPr>
            <w:tcW w:w="73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提供2021年至今任意一个月的纳税证明材料和社保缴纳证明材料（2）提供依法缴纳税收和社会保障资金的良好记录可提供承诺函，格式见附件（3）依法免税和不需要缴纳社会保障资金的供应商，应提供相应文件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80" w:hRule="atLeast"/>
        </w:trPr>
        <w:tc>
          <w:tcPr>
            <w:tcW w:w="21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5、参加本次采购活动前三年内，在经营活动中没有重大违法记录</w:t>
            </w:r>
          </w:p>
        </w:tc>
        <w:tc>
          <w:tcPr>
            <w:tcW w:w="73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提供书面声明和承诺书，格式见附件。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1" w:hRule="atLeast"/>
        </w:trPr>
        <w:tc>
          <w:tcPr>
            <w:tcW w:w="21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6、法律、行政法规规定的其他条件</w:t>
            </w:r>
          </w:p>
        </w:tc>
        <w:tc>
          <w:tcPr>
            <w:tcW w:w="7392" w:type="dxa"/>
            <w:tcBorders>
              <w:top w:val="outset" w:color="auto" w:sz="6" w:space="0"/>
              <w:left w:val="outset" w:color="auto" w:sz="6" w:space="0"/>
              <w:bottom w:val="outset" w:color="auto" w:sz="6" w:space="0"/>
              <w:right w:val="outset" w:color="auto" w:sz="6" w:space="0"/>
            </w:tcBorders>
            <w:noWrap w:val="0"/>
            <w:vAlign w:val="center"/>
          </w:tcPr>
          <w:p>
            <w:pPr>
              <w:autoSpaceDE w:val="0"/>
              <w:ind w:left="0" w:leftChars="0" w:firstLine="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shd w:val="clear" w:color="auto" w:fill="FFFFFF"/>
                <w:lang w:val="en-US" w:eastAsia="zh-CN"/>
              </w:rPr>
              <w:t>1、</w:t>
            </w:r>
            <w:r>
              <w:rPr>
                <w:rFonts w:hint="eastAsia" w:asciiTheme="minorEastAsia" w:hAnsiTheme="minorEastAsia" w:eastAsiaTheme="minorEastAsia" w:cstheme="minorEastAsia"/>
                <w:color w:val="000000"/>
                <w:sz w:val="28"/>
                <w:szCs w:val="28"/>
                <w:shd w:val="clear" w:color="auto" w:fill="FFFFFF"/>
                <w:lang w:eastAsia="zh-CN"/>
              </w:rPr>
              <w:t>提供</w:t>
            </w:r>
            <w:r>
              <w:rPr>
                <w:rFonts w:hint="eastAsia" w:asciiTheme="minorEastAsia" w:hAnsiTheme="minorEastAsia" w:eastAsiaTheme="minorEastAsia" w:cstheme="minorEastAsia"/>
                <w:color w:val="000000"/>
                <w:sz w:val="28"/>
                <w:szCs w:val="28"/>
                <w:shd w:val="clear" w:color="auto" w:fill="FFFFFF"/>
              </w:rPr>
              <w:t>国家财政部或省财政厅核发的《会计事务所执业证书》。</w:t>
            </w:r>
            <w:r>
              <w:rPr>
                <w:rFonts w:hint="eastAsia" w:asciiTheme="minorEastAsia" w:hAnsiTheme="minorEastAsia" w:eastAsiaTheme="minorEastAsia" w:cstheme="minorEastAsia"/>
                <w:color w:val="000000"/>
                <w:sz w:val="28"/>
                <w:szCs w:val="28"/>
                <w:shd w:val="clear" w:color="auto" w:fill="FFFFFF"/>
                <w:lang w:val="en-US" w:eastAsia="zh-CN"/>
              </w:rPr>
              <w:t>2、提供</w:t>
            </w:r>
            <w:r>
              <w:rPr>
                <w:rFonts w:hint="eastAsia" w:asciiTheme="minorEastAsia" w:hAnsiTheme="minorEastAsia" w:eastAsiaTheme="minorEastAsia" w:cstheme="minorEastAsia"/>
                <w:color w:val="000000"/>
                <w:sz w:val="28"/>
                <w:szCs w:val="28"/>
                <w:shd w:val="clear" w:color="auto" w:fill="FFFFFF"/>
              </w:rPr>
              <w:t>2021年四川省注册会计师协会综合评价前50名的会计师事务所</w:t>
            </w:r>
            <w:r>
              <w:rPr>
                <w:rFonts w:hint="eastAsia" w:asciiTheme="minorEastAsia" w:hAnsiTheme="minorEastAsia" w:eastAsiaTheme="minorEastAsia" w:cstheme="minorEastAsia"/>
                <w:color w:val="000000"/>
                <w:sz w:val="28"/>
                <w:szCs w:val="28"/>
                <w:shd w:val="clear" w:color="auto" w:fill="FFFFFF"/>
                <w:lang w:eastAsia="zh-CN"/>
              </w:rPr>
              <w:t>查询截图</w:t>
            </w:r>
          </w:p>
        </w:tc>
      </w:tr>
    </w:tbl>
    <w:p>
      <w:pPr>
        <w:autoSpaceDE w:val="0"/>
        <w:jc w:val="left"/>
        <w:rPr>
          <w:rFonts w:hint="eastAsia" w:asciiTheme="minorEastAsia" w:hAnsiTheme="minorEastAsia" w:eastAsiaTheme="minorEastAsia" w:cstheme="minorEastAsia"/>
          <w:b/>
          <w:bCs/>
          <w:color w:val="000000"/>
          <w:sz w:val="28"/>
          <w:szCs w:val="28"/>
          <w:shd w:val="clear" w:color="auto" w:fill="FFFFFF"/>
          <w:lang w:eastAsia="zh-CN"/>
        </w:rPr>
      </w:pPr>
    </w:p>
    <w:p>
      <w:pPr>
        <w:autoSpaceDE w:val="0"/>
        <w:ind w:left="0" w:leftChars="0" w:firstLine="638" w:firstLineChars="228"/>
        <w:jc w:val="left"/>
        <w:rPr>
          <w:rFonts w:ascii="宋体" w:hAnsi="宋体"/>
          <w:color w:val="C00000"/>
          <w:sz w:val="28"/>
          <w:szCs w:val="28"/>
          <w:shd w:val="clear" w:color="auto" w:fill="FFFFFF"/>
        </w:rPr>
      </w:pPr>
      <w:r>
        <w:rPr>
          <w:rFonts w:hint="eastAsia" w:ascii="宋体" w:hAnsi="宋体"/>
          <w:color w:val="FF0000"/>
          <w:sz w:val="28"/>
          <w:szCs w:val="28"/>
          <w:shd w:val="clear" w:color="auto" w:fill="FFFFFF"/>
        </w:rPr>
        <w:t xml:space="preserve"> </w:t>
      </w:r>
      <w:r>
        <w:rPr>
          <w:rFonts w:hint="eastAsia" w:ascii="宋体" w:hAnsi="宋体"/>
          <w:b/>
          <w:bCs/>
          <w:color w:val="000000" w:themeColor="text1"/>
          <w:sz w:val="28"/>
          <w:szCs w:val="28"/>
          <w:lang w:eastAsia="zh-CN"/>
          <w14:textFill>
            <w14:solidFill>
              <w14:schemeClr w14:val="tx1"/>
            </w14:solidFill>
          </w14:textFill>
        </w:rPr>
        <w:t>五</w:t>
      </w:r>
      <w:r>
        <w:rPr>
          <w:rFonts w:hint="eastAsia" w:ascii="宋体" w:hAnsi="宋体"/>
          <w:b/>
          <w:bCs/>
          <w:color w:val="000000" w:themeColor="text1"/>
          <w:sz w:val="28"/>
          <w:szCs w:val="28"/>
          <w:shd w:val="clear" w:color="auto" w:fill="FFFFFF"/>
          <w14:textFill>
            <w14:solidFill>
              <w14:schemeClr w14:val="tx1"/>
            </w14:solidFill>
          </w14:textFill>
        </w:rPr>
        <w:t>、</w:t>
      </w:r>
      <w:r>
        <w:rPr>
          <w:rFonts w:hint="eastAsia" w:ascii="宋体" w:hAnsi="宋体"/>
          <w:color w:val="auto"/>
          <w:sz w:val="28"/>
          <w:szCs w:val="28"/>
        </w:rPr>
        <w:t>请潜在比选人致电三台县人民医院采购办报名，报名电话：0816-5222252，报名时间：2022年</w:t>
      </w:r>
      <w:r>
        <w:rPr>
          <w:rFonts w:hint="eastAsia" w:ascii="宋体" w:hAnsi="宋体"/>
          <w:color w:val="auto"/>
          <w:sz w:val="28"/>
          <w:szCs w:val="28"/>
          <w:lang w:val="en-US" w:eastAsia="zh-CN"/>
        </w:rPr>
        <w:t>10</w:t>
      </w:r>
      <w:r>
        <w:rPr>
          <w:rFonts w:hint="eastAsia" w:ascii="宋体" w:hAnsi="宋体"/>
          <w:color w:val="auto"/>
          <w:sz w:val="28"/>
          <w:szCs w:val="28"/>
        </w:rPr>
        <w:t>月</w:t>
      </w:r>
      <w:r>
        <w:rPr>
          <w:rFonts w:hint="eastAsia" w:ascii="宋体" w:hAnsi="宋体"/>
          <w:color w:val="auto"/>
          <w:sz w:val="28"/>
          <w:szCs w:val="28"/>
          <w:lang w:val="en-US" w:eastAsia="zh-CN"/>
        </w:rPr>
        <w:t>10</w:t>
      </w:r>
      <w:r>
        <w:rPr>
          <w:rFonts w:hint="eastAsia" w:ascii="宋体" w:hAnsi="宋体"/>
          <w:color w:val="auto"/>
          <w:sz w:val="28"/>
          <w:szCs w:val="28"/>
        </w:rPr>
        <w:t>日至2022年</w:t>
      </w:r>
      <w:r>
        <w:rPr>
          <w:rFonts w:hint="eastAsia" w:ascii="宋体" w:hAnsi="宋体"/>
          <w:color w:val="auto"/>
          <w:sz w:val="28"/>
          <w:szCs w:val="28"/>
          <w:lang w:val="en-US" w:eastAsia="zh-CN"/>
        </w:rPr>
        <w:t>10</w:t>
      </w:r>
      <w:r>
        <w:rPr>
          <w:rFonts w:hint="eastAsia" w:ascii="宋体" w:hAnsi="宋体"/>
          <w:color w:val="auto"/>
          <w:sz w:val="28"/>
          <w:szCs w:val="28"/>
        </w:rPr>
        <w:t>月</w:t>
      </w:r>
      <w:r>
        <w:rPr>
          <w:rFonts w:hint="eastAsia" w:ascii="宋体" w:hAnsi="宋体"/>
          <w:color w:val="auto"/>
          <w:sz w:val="28"/>
          <w:szCs w:val="28"/>
          <w:lang w:val="en-US" w:eastAsia="zh-CN"/>
        </w:rPr>
        <w:t>12</w:t>
      </w:r>
      <w:r>
        <w:rPr>
          <w:rFonts w:hint="eastAsia" w:ascii="宋体" w:hAnsi="宋体"/>
          <w:color w:val="auto"/>
          <w:sz w:val="28"/>
          <w:szCs w:val="28"/>
        </w:rPr>
        <w:t>日</w:t>
      </w:r>
      <w:r>
        <w:rPr>
          <w:rFonts w:hint="eastAsia" w:ascii="宋体" w:hAnsi="宋体"/>
          <w:color w:val="auto"/>
          <w:sz w:val="28"/>
          <w:szCs w:val="28"/>
          <w:lang w:val="en-US" w:eastAsia="zh-CN"/>
        </w:rPr>
        <w:t xml:space="preserve">  </w:t>
      </w:r>
      <w:r>
        <w:rPr>
          <w:rFonts w:hint="eastAsia" w:ascii="宋体" w:hAnsi="宋体"/>
          <w:color w:val="auto"/>
          <w:sz w:val="28"/>
          <w:szCs w:val="28"/>
        </w:rPr>
        <w:t>08:00～12:00</w:t>
      </w:r>
      <w:r>
        <w:rPr>
          <w:rFonts w:hint="eastAsia" w:ascii="宋体" w:hAnsi="宋体"/>
          <w:color w:val="auto"/>
          <w:sz w:val="28"/>
          <w:szCs w:val="28"/>
          <w:lang w:eastAsia="zh-CN"/>
        </w:rPr>
        <w:t>，</w:t>
      </w:r>
      <w:r>
        <w:rPr>
          <w:rFonts w:hint="eastAsia" w:ascii="宋体" w:hAnsi="宋体"/>
          <w:color w:val="auto"/>
          <w:sz w:val="28"/>
          <w:szCs w:val="28"/>
        </w:rPr>
        <w:t>14:00～1</w:t>
      </w:r>
      <w:r>
        <w:rPr>
          <w:rFonts w:hint="eastAsia" w:ascii="宋体" w:hAnsi="宋体"/>
          <w:color w:val="auto"/>
          <w:sz w:val="28"/>
          <w:szCs w:val="28"/>
          <w:lang w:val="en-US" w:eastAsia="zh-CN"/>
        </w:rPr>
        <w:t>8:0</w:t>
      </w:r>
      <w:r>
        <w:rPr>
          <w:rFonts w:hint="eastAsia" w:ascii="宋体" w:hAnsi="宋体"/>
          <w:color w:val="auto"/>
          <w:sz w:val="28"/>
          <w:szCs w:val="28"/>
        </w:rPr>
        <w:t>0。</w:t>
      </w:r>
      <w:bookmarkStart w:id="2" w:name="_GoBack"/>
      <w:bookmarkEnd w:id="2"/>
    </w:p>
    <w:p>
      <w:pPr>
        <w:autoSpaceDE w:val="0"/>
        <w:ind w:left="0" w:leftChars="0" w:firstLine="641" w:firstLineChars="228"/>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lang w:eastAsia="zh-CN"/>
        </w:rPr>
        <w:t>六</w:t>
      </w:r>
      <w:r>
        <w:rPr>
          <w:rFonts w:hint="eastAsia" w:ascii="宋体" w:hAnsi="宋体"/>
          <w:b/>
          <w:bCs/>
          <w:color w:val="000000"/>
          <w:sz w:val="28"/>
          <w:szCs w:val="28"/>
          <w:shd w:val="clear" w:color="auto" w:fill="FFFFFF"/>
        </w:rPr>
        <w:t>、响应</w:t>
      </w:r>
      <w:r>
        <w:rPr>
          <w:rFonts w:hint="eastAsia" w:ascii="宋体" w:hAnsi="宋体"/>
          <w:b/>
          <w:bCs/>
          <w:color w:val="000000"/>
          <w:sz w:val="28"/>
          <w:szCs w:val="28"/>
          <w:shd w:val="clear" w:color="auto" w:fill="FFFFFF"/>
          <w:lang w:val="en-US" w:eastAsia="zh-CN"/>
        </w:rPr>
        <w:t>文件</w:t>
      </w:r>
      <w:r>
        <w:rPr>
          <w:rFonts w:hint="eastAsia" w:ascii="宋体" w:hAnsi="宋体"/>
          <w:b/>
          <w:bCs/>
          <w:color w:val="000000"/>
          <w:sz w:val="28"/>
          <w:szCs w:val="28"/>
          <w:shd w:val="clear" w:color="auto" w:fill="FFFFFF"/>
        </w:rPr>
        <w:t>递交截止时间：</w:t>
      </w:r>
      <w:r>
        <w:rPr>
          <w:rFonts w:hint="eastAsia" w:ascii="宋体" w:hAnsi="宋体"/>
          <w:color w:val="auto"/>
          <w:sz w:val="28"/>
          <w:szCs w:val="28"/>
          <w:shd w:val="clear" w:color="auto" w:fill="FFFFFF"/>
        </w:rPr>
        <w:t>2022年</w:t>
      </w:r>
      <w:r>
        <w:rPr>
          <w:rFonts w:hint="eastAsia" w:ascii="宋体" w:hAnsi="宋体"/>
          <w:color w:val="auto"/>
          <w:sz w:val="28"/>
          <w:szCs w:val="28"/>
          <w:shd w:val="clear" w:color="auto" w:fill="FFFFFF"/>
          <w:lang w:val="en-US" w:eastAsia="zh-CN"/>
        </w:rPr>
        <w:t>10</w:t>
      </w:r>
      <w:r>
        <w:rPr>
          <w:rFonts w:hint="eastAsia" w:ascii="宋体" w:hAnsi="宋体"/>
          <w:color w:val="auto"/>
          <w:sz w:val="28"/>
          <w:szCs w:val="28"/>
          <w:shd w:val="clear" w:color="auto" w:fill="FFFFFF"/>
        </w:rPr>
        <w:t>月</w:t>
      </w:r>
      <w:r>
        <w:rPr>
          <w:rFonts w:hint="eastAsia" w:ascii="宋体" w:hAnsi="宋体"/>
          <w:color w:val="auto"/>
          <w:sz w:val="28"/>
          <w:szCs w:val="28"/>
          <w:shd w:val="clear" w:color="auto" w:fill="FFFFFF"/>
          <w:lang w:val="en-US" w:eastAsia="zh-CN"/>
        </w:rPr>
        <w:t>17</w:t>
      </w:r>
      <w:r>
        <w:rPr>
          <w:rFonts w:hint="eastAsia" w:ascii="宋体" w:hAnsi="宋体"/>
          <w:color w:val="auto"/>
          <w:sz w:val="28"/>
          <w:szCs w:val="28"/>
          <w:shd w:val="clear" w:color="auto" w:fill="FFFFFF"/>
        </w:rPr>
        <w:t>日</w:t>
      </w:r>
      <w:r>
        <w:rPr>
          <w:rFonts w:hint="eastAsia" w:ascii="宋体" w:hAnsi="宋体"/>
          <w:color w:val="auto"/>
          <w:sz w:val="28"/>
          <w:szCs w:val="28"/>
          <w:shd w:val="clear" w:color="auto" w:fill="FFFFFF"/>
          <w:lang w:val="en-US" w:eastAsia="zh-CN"/>
        </w:rPr>
        <w:t>12:00</w:t>
      </w:r>
      <w:r>
        <w:rPr>
          <w:rFonts w:hint="eastAsia" w:ascii="宋体" w:hAnsi="宋体"/>
          <w:color w:val="auto"/>
          <w:sz w:val="28"/>
          <w:szCs w:val="28"/>
          <w:shd w:val="clear" w:color="auto" w:fill="FFFFFF"/>
        </w:rPr>
        <w:t>。</w:t>
      </w:r>
    </w:p>
    <w:p>
      <w:pPr>
        <w:autoSpaceDE w:val="0"/>
        <w:ind w:left="0" w:leftChars="0" w:firstLine="641" w:firstLineChars="228"/>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lang w:eastAsia="zh-CN"/>
        </w:rPr>
        <w:t>七</w:t>
      </w:r>
      <w:r>
        <w:rPr>
          <w:rFonts w:hint="eastAsia" w:ascii="宋体" w:hAnsi="宋体"/>
          <w:b/>
          <w:bCs/>
          <w:color w:val="000000"/>
          <w:sz w:val="28"/>
          <w:szCs w:val="28"/>
          <w:shd w:val="clear" w:color="auto" w:fill="FFFFFF"/>
        </w:rPr>
        <w:t>、响应文件递交地点、方式</w:t>
      </w:r>
      <w:r>
        <w:rPr>
          <w:rFonts w:hint="eastAsia" w:ascii="宋体" w:hAnsi="宋体"/>
          <w:color w:val="000000"/>
          <w:sz w:val="28"/>
          <w:szCs w:val="28"/>
          <w:shd w:val="clear" w:color="auto" w:fill="FFFFFF"/>
        </w:rPr>
        <w:t>：响应文件一式</w:t>
      </w:r>
      <w:r>
        <w:rPr>
          <w:rFonts w:hint="eastAsia" w:ascii="宋体" w:hAnsi="宋体"/>
          <w:color w:val="000000"/>
          <w:sz w:val="28"/>
          <w:szCs w:val="28"/>
          <w:shd w:val="clear" w:color="auto" w:fill="FFFFFF"/>
          <w:lang w:eastAsia="zh-CN"/>
        </w:rPr>
        <w:t>两</w:t>
      </w:r>
      <w:r>
        <w:rPr>
          <w:rFonts w:hint="eastAsia" w:ascii="宋体" w:hAnsi="宋体"/>
          <w:color w:val="000000"/>
          <w:sz w:val="28"/>
          <w:szCs w:val="28"/>
          <w:shd w:val="clear" w:color="auto" w:fill="FFFFFF"/>
        </w:rPr>
        <w:t>份（一正</w:t>
      </w:r>
      <w:r>
        <w:rPr>
          <w:rFonts w:hint="eastAsia" w:ascii="宋体" w:hAnsi="宋体"/>
          <w:color w:val="000000"/>
          <w:sz w:val="28"/>
          <w:szCs w:val="28"/>
          <w:shd w:val="clear" w:color="auto" w:fill="FFFFFF"/>
          <w:lang w:val="en-US" w:eastAsia="zh-CN"/>
        </w:rPr>
        <w:t>一</w:t>
      </w:r>
      <w:r>
        <w:rPr>
          <w:rFonts w:hint="eastAsia" w:ascii="宋体" w:hAnsi="宋体"/>
          <w:color w:val="000000"/>
          <w:sz w:val="28"/>
          <w:szCs w:val="28"/>
          <w:shd w:val="clear" w:color="auto" w:fill="FFFFFF"/>
        </w:rPr>
        <w:t>副，密封、邮寄），必须在保证在响应文件递交截止时间前邮寄（顺丰快递）至三台县人民医院采购办（邹老师收，收件电话：0816-5222252）。逾期送达或密封和标注不符合比选邀请文件规定的响应文件恕不接受。本次比选只接受邮寄的响应文件，邮件封面注明项目名称。</w:t>
      </w:r>
    </w:p>
    <w:p>
      <w:pPr>
        <w:autoSpaceDE w:val="0"/>
        <w:ind w:left="0" w:leftChars="0" w:firstLine="641" w:firstLineChars="228"/>
        <w:jc w:val="left"/>
        <w:rPr>
          <w:rFonts w:hint="eastAsia" w:ascii="宋体" w:hAnsi="宋体"/>
          <w:color w:val="auto"/>
          <w:sz w:val="28"/>
          <w:szCs w:val="28"/>
          <w:shd w:val="clear" w:color="auto" w:fill="FFFFFF"/>
          <w:lang w:eastAsia="zh-CN"/>
        </w:rPr>
      </w:pPr>
      <w:r>
        <w:rPr>
          <w:rFonts w:hint="eastAsia" w:ascii="宋体" w:hAnsi="宋体"/>
          <w:b/>
          <w:bCs/>
          <w:color w:val="000000"/>
          <w:sz w:val="28"/>
          <w:szCs w:val="28"/>
          <w:shd w:val="clear" w:color="auto" w:fill="FFFFFF"/>
          <w:lang w:eastAsia="zh-CN"/>
        </w:rPr>
        <w:t>八</w:t>
      </w:r>
      <w:r>
        <w:rPr>
          <w:rFonts w:hint="eastAsia" w:ascii="宋体" w:hAnsi="宋体"/>
          <w:b/>
          <w:bCs/>
          <w:color w:val="000000"/>
          <w:sz w:val="28"/>
          <w:szCs w:val="28"/>
          <w:shd w:val="clear" w:color="auto" w:fill="FFFFFF"/>
        </w:rPr>
        <w:t>、</w:t>
      </w:r>
      <w:r>
        <w:rPr>
          <w:rFonts w:hint="eastAsia" w:ascii="宋体" w:hAnsi="宋体"/>
          <w:b/>
          <w:bCs/>
          <w:color w:val="auto"/>
          <w:sz w:val="28"/>
          <w:szCs w:val="28"/>
          <w:shd w:val="clear" w:color="auto" w:fill="FFFFFF"/>
        </w:rPr>
        <w:t>比选时间：</w:t>
      </w:r>
      <w:r>
        <w:rPr>
          <w:rFonts w:hint="eastAsia" w:ascii="宋体" w:hAnsi="宋体"/>
          <w:color w:val="auto"/>
          <w:sz w:val="28"/>
          <w:szCs w:val="28"/>
          <w:shd w:val="clear" w:color="auto" w:fill="FFFFFF"/>
        </w:rPr>
        <w:t>2022年</w:t>
      </w:r>
      <w:r>
        <w:rPr>
          <w:rFonts w:hint="eastAsia" w:ascii="宋体" w:hAnsi="宋体"/>
          <w:color w:val="auto"/>
          <w:sz w:val="28"/>
          <w:szCs w:val="28"/>
          <w:shd w:val="clear" w:color="auto" w:fill="FFFFFF"/>
          <w:lang w:val="en-US" w:eastAsia="zh-CN"/>
        </w:rPr>
        <w:t>10</w:t>
      </w:r>
      <w:r>
        <w:rPr>
          <w:rFonts w:hint="eastAsia" w:ascii="宋体" w:hAnsi="宋体"/>
          <w:color w:val="auto"/>
          <w:sz w:val="28"/>
          <w:szCs w:val="28"/>
          <w:shd w:val="clear" w:color="auto" w:fill="FFFFFF"/>
        </w:rPr>
        <w:t>月</w:t>
      </w:r>
      <w:r>
        <w:rPr>
          <w:rFonts w:hint="eastAsia" w:ascii="宋体" w:hAnsi="宋体"/>
          <w:color w:val="auto"/>
          <w:sz w:val="28"/>
          <w:szCs w:val="28"/>
          <w:shd w:val="clear" w:color="auto" w:fill="FFFFFF"/>
          <w:lang w:val="en-US" w:eastAsia="zh-CN"/>
        </w:rPr>
        <w:t>17</w:t>
      </w:r>
      <w:r>
        <w:rPr>
          <w:rFonts w:hint="eastAsia" w:ascii="宋体" w:hAnsi="宋体"/>
          <w:color w:val="auto"/>
          <w:sz w:val="28"/>
          <w:szCs w:val="28"/>
          <w:shd w:val="clear" w:color="auto" w:fill="FFFFFF"/>
        </w:rPr>
        <w:t>日</w:t>
      </w:r>
      <w:r>
        <w:rPr>
          <w:rFonts w:hint="eastAsia" w:ascii="宋体" w:hAnsi="宋体"/>
          <w:color w:val="auto"/>
          <w:sz w:val="28"/>
          <w:szCs w:val="28"/>
          <w:shd w:val="clear" w:color="auto" w:fill="FFFFFF"/>
          <w:lang w:val="en-US" w:eastAsia="zh-CN"/>
        </w:rPr>
        <w:t>16</w:t>
      </w:r>
      <w:r>
        <w:rPr>
          <w:rFonts w:hint="eastAsia" w:ascii="宋体" w:hAnsi="宋体"/>
          <w:color w:val="auto"/>
          <w:sz w:val="28"/>
          <w:szCs w:val="28"/>
          <w:shd w:val="clear" w:color="auto" w:fill="FFFFFF"/>
        </w:rPr>
        <w:t>时</w:t>
      </w:r>
      <w:r>
        <w:rPr>
          <w:rFonts w:hint="eastAsia" w:ascii="宋体" w:hAnsi="宋体"/>
          <w:color w:val="auto"/>
          <w:sz w:val="28"/>
          <w:szCs w:val="28"/>
          <w:shd w:val="clear" w:color="auto" w:fill="FFFFFF"/>
          <w:lang w:val="en-US" w:eastAsia="zh-CN"/>
        </w:rPr>
        <w:t>30</w:t>
      </w:r>
      <w:r>
        <w:rPr>
          <w:rFonts w:hint="eastAsia" w:ascii="宋体" w:hAnsi="宋体"/>
          <w:color w:val="auto"/>
          <w:sz w:val="28"/>
          <w:szCs w:val="28"/>
          <w:shd w:val="clear" w:color="auto" w:fill="FFFFFF"/>
        </w:rPr>
        <w:t>分（北京时间）</w:t>
      </w:r>
      <w:r>
        <w:rPr>
          <w:rFonts w:hint="eastAsia" w:ascii="宋体" w:hAnsi="宋体"/>
          <w:color w:val="auto"/>
          <w:sz w:val="28"/>
          <w:szCs w:val="28"/>
          <w:shd w:val="clear" w:color="auto" w:fill="FFFFFF"/>
          <w:lang w:eastAsia="zh-CN"/>
        </w:rPr>
        <w:t>。</w:t>
      </w:r>
    </w:p>
    <w:p>
      <w:pPr>
        <w:autoSpaceDE w:val="0"/>
        <w:ind w:left="0" w:leftChars="0" w:firstLine="641" w:firstLineChars="228"/>
        <w:jc w:val="left"/>
        <w:rPr>
          <w:rFonts w:hint="eastAsia" w:ascii="宋体" w:hAnsi="宋体"/>
          <w:b w:val="0"/>
          <w:bCs w:val="0"/>
          <w:color w:val="000000"/>
          <w:sz w:val="28"/>
          <w:szCs w:val="28"/>
          <w:shd w:val="clear" w:color="auto" w:fill="FFFFFF"/>
        </w:rPr>
      </w:pPr>
      <w:r>
        <w:rPr>
          <w:rFonts w:hint="eastAsia" w:ascii="宋体" w:hAnsi="宋体"/>
          <w:b/>
          <w:bCs/>
          <w:color w:val="auto"/>
          <w:sz w:val="28"/>
          <w:szCs w:val="28"/>
          <w:shd w:val="clear" w:color="auto" w:fill="FFFFFF"/>
          <w:lang w:eastAsia="zh-CN"/>
        </w:rPr>
        <w:t>九、</w:t>
      </w:r>
      <w:r>
        <w:rPr>
          <w:rFonts w:hint="eastAsia" w:ascii="宋体" w:hAnsi="宋体"/>
          <w:b/>
          <w:bCs/>
          <w:color w:val="auto"/>
          <w:sz w:val="28"/>
          <w:szCs w:val="28"/>
          <w:shd w:val="clear" w:color="auto" w:fill="FFFFFF"/>
        </w:rPr>
        <w:t>比选地点：</w:t>
      </w:r>
      <w:r>
        <w:rPr>
          <w:rFonts w:hint="eastAsia" w:ascii="宋体" w:hAnsi="宋体"/>
          <w:color w:val="auto"/>
          <w:sz w:val="28"/>
          <w:szCs w:val="28"/>
          <w:shd w:val="clear" w:color="auto" w:fill="FFFFFF"/>
        </w:rPr>
        <w:t>三台县人民医院行政楼</w:t>
      </w:r>
      <w:r>
        <w:rPr>
          <w:rFonts w:hint="eastAsia" w:ascii="宋体" w:hAnsi="宋体"/>
          <w:color w:val="auto"/>
          <w:sz w:val="28"/>
          <w:szCs w:val="28"/>
          <w:shd w:val="clear" w:color="auto" w:fill="FFFFFF"/>
          <w:lang w:eastAsia="zh-CN"/>
        </w:rPr>
        <w:t>二</w:t>
      </w:r>
      <w:r>
        <w:rPr>
          <w:rFonts w:hint="eastAsia" w:ascii="宋体" w:hAnsi="宋体"/>
          <w:color w:val="auto"/>
          <w:sz w:val="28"/>
          <w:szCs w:val="28"/>
          <w:shd w:val="clear" w:color="auto" w:fill="FFFFFF"/>
        </w:rPr>
        <w:t>楼会议室（如有变动，另行通知）</w:t>
      </w:r>
      <w:r>
        <w:rPr>
          <w:rFonts w:hint="eastAsia" w:ascii="宋体" w:hAnsi="宋体"/>
          <w:color w:val="auto"/>
          <w:sz w:val="28"/>
          <w:szCs w:val="28"/>
          <w:shd w:val="clear" w:color="auto" w:fill="FFFFFF"/>
        </w:rPr>
        <w:t>。</w:t>
      </w:r>
    </w:p>
    <w:p>
      <w:pPr>
        <w:autoSpaceDE w:val="0"/>
        <w:ind w:left="0" w:leftChars="0" w:firstLine="641" w:firstLineChars="228"/>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lang w:val="en-US" w:eastAsia="zh-CN"/>
        </w:rPr>
        <w:t>十、</w:t>
      </w:r>
      <w:r>
        <w:rPr>
          <w:rFonts w:hint="eastAsia" w:ascii="宋体" w:hAnsi="宋体"/>
          <w:b/>
          <w:bCs/>
          <w:color w:val="000000"/>
          <w:sz w:val="28"/>
          <w:szCs w:val="28"/>
          <w:shd w:val="clear" w:color="auto" w:fill="FFFFFF"/>
        </w:rPr>
        <w:t>响应文件所需资料要求：</w:t>
      </w:r>
      <w:r>
        <w:rPr>
          <w:rFonts w:hint="eastAsia" w:ascii="宋体" w:hAnsi="宋体"/>
          <w:color w:val="000000"/>
          <w:sz w:val="28"/>
          <w:szCs w:val="28"/>
          <w:shd w:val="clear" w:color="auto" w:fill="FFFFFF"/>
        </w:rPr>
        <w:t>（所有资料均需加盖公司鲜章，未加盖鲜章的资料视为无效</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w:t>
      </w:r>
    </w:p>
    <w:p>
      <w:pPr>
        <w:autoSpaceDE w:val="0"/>
        <w:ind w:left="0" w:leftChars="0" w:firstLine="638" w:firstLineChars="228"/>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 xml:space="preserve">1.机构营业执照复印件，国家财政部或省财政厅核发的《会计事务所执业证书》。 </w:t>
      </w:r>
    </w:p>
    <w:p>
      <w:pPr>
        <w:autoSpaceDE w:val="0"/>
        <w:ind w:left="0" w:leftChars="0" w:firstLine="638" w:firstLineChars="228"/>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2.法人代表授权书（原件），法定代表人及被授权人身份证复印件。</w:t>
      </w:r>
    </w:p>
    <w:p>
      <w:pPr>
        <w:autoSpaceDE w:val="0"/>
        <w:ind w:left="0" w:leftChars="0" w:firstLine="638" w:firstLineChars="228"/>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3.提供不少于5名（含5名）注册会计师执业资格证书，需提供劳动合同或社保证明。</w:t>
      </w:r>
    </w:p>
    <w:p>
      <w:pPr>
        <w:autoSpaceDE w:val="0"/>
        <w:ind w:left="0" w:leftChars="0" w:firstLine="638" w:firstLineChars="228"/>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4.综合考核评分所需要资料及其他相关资料 。</w:t>
      </w:r>
    </w:p>
    <w:p>
      <w:pPr>
        <w:autoSpaceDE w:val="0"/>
        <w:ind w:left="0" w:leftChars="0" w:firstLine="641" w:firstLineChars="228"/>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lang w:eastAsia="zh-CN"/>
        </w:rPr>
        <w:t>十</w:t>
      </w:r>
      <w:r>
        <w:rPr>
          <w:rFonts w:hint="eastAsia" w:ascii="宋体" w:hAnsi="宋体"/>
          <w:b/>
          <w:bCs/>
          <w:color w:val="000000"/>
          <w:sz w:val="28"/>
          <w:szCs w:val="28"/>
          <w:shd w:val="clear" w:color="auto" w:fill="FFFFFF"/>
        </w:rPr>
        <w:t>、结果公告：</w:t>
      </w:r>
      <w:r>
        <w:rPr>
          <w:rFonts w:hint="eastAsia" w:ascii="宋体" w:hAnsi="宋体"/>
          <w:color w:val="000000"/>
          <w:sz w:val="28"/>
          <w:szCs w:val="28"/>
          <w:shd w:val="clear" w:color="auto" w:fill="FFFFFF"/>
        </w:rPr>
        <w:t>比选结果将在三台县人民医院官方网站公告。</w:t>
      </w:r>
    </w:p>
    <w:p>
      <w:pPr>
        <w:autoSpaceDE w:val="0"/>
        <w:ind w:left="0" w:leftChars="0" w:firstLine="641" w:firstLineChars="228"/>
        <w:jc w:val="left"/>
        <w:rPr>
          <w:rFonts w:hint="default" w:ascii="宋体" w:hAnsi="宋体" w:eastAsia="宋体"/>
          <w:b/>
          <w:bCs/>
          <w:color w:val="000000"/>
          <w:sz w:val="28"/>
          <w:szCs w:val="28"/>
          <w:shd w:val="clear" w:color="auto" w:fill="FFFFFF"/>
          <w:lang w:val="en-US" w:eastAsia="zh-CN"/>
        </w:rPr>
      </w:pPr>
      <w:r>
        <w:rPr>
          <w:rFonts w:hint="eastAsia" w:ascii="宋体" w:hAnsi="宋体"/>
          <w:b/>
          <w:bCs/>
          <w:color w:val="000000"/>
          <w:sz w:val="28"/>
          <w:szCs w:val="28"/>
          <w:shd w:val="clear" w:color="auto" w:fill="FFFFFF"/>
          <w:lang w:val="en-US" w:eastAsia="zh-CN"/>
        </w:rPr>
        <w:t>十一</w:t>
      </w:r>
      <w:r>
        <w:rPr>
          <w:rFonts w:hint="eastAsia" w:ascii="宋体" w:hAnsi="宋体"/>
          <w:b/>
          <w:bCs/>
          <w:color w:val="000000"/>
          <w:sz w:val="28"/>
          <w:szCs w:val="28"/>
          <w:shd w:val="clear" w:color="auto" w:fill="FFFFFF"/>
        </w:rPr>
        <w:t>、咨询联系人：</w:t>
      </w:r>
      <w:r>
        <w:rPr>
          <w:rFonts w:hint="eastAsia" w:ascii="宋体" w:hAnsi="宋体"/>
          <w:b w:val="0"/>
          <w:bCs w:val="0"/>
          <w:color w:val="000000"/>
          <w:sz w:val="28"/>
          <w:szCs w:val="28"/>
          <w:shd w:val="clear" w:color="auto" w:fill="FFFFFF"/>
          <w:lang w:eastAsia="zh-CN"/>
        </w:rPr>
        <w:t>冯爽</w:t>
      </w:r>
      <w:r>
        <w:rPr>
          <w:rFonts w:hint="eastAsia" w:ascii="宋体" w:hAnsi="宋体"/>
          <w:b w:val="0"/>
          <w:bCs w:val="0"/>
          <w:color w:val="000000"/>
          <w:sz w:val="28"/>
          <w:szCs w:val="28"/>
          <w:shd w:val="clear" w:color="auto" w:fill="FFFFFF"/>
          <w:lang w:val="en-US" w:eastAsia="zh-CN"/>
        </w:rPr>
        <w:t xml:space="preserve">-13541735001                </w:t>
      </w:r>
    </w:p>
    <w:p>
      <w:pPr>
        <w:autoSpaceDE w:val="0"/>
        <w:ind w:left="0" w:leftChars="0" w:firstLine="641" w:firstLineChars="228"/>
        <w:jc w:val="left"/>
        <w:rPr>
          <w:rFonts w:ascii="Times New Roman" w:hAnsi="Times New Roman"/>
          <w:bCs/>
          <w:kern w:val="0"/>
          <w:sz w:val="24"/>
          <w:szCs w:val="20"/>
        </w:rPr>
      </w:pPr>
      <w:r>
        <w:rPr>
          <w:rFonts w:hint="eastAsia" w:ascii="宋体" w:hAnsi="宋体"/>
          <w:b/>
          <w:bCs/>
          <w:color w:val="000000"/>
          <w:sz w:val="28"/>
          <w:szCs w:val="28"/>
          <w:shd w:val="clear" w:color="auto" w:fill="FFFFFF"/>
        </w:rPr>
        <w:t>十</w:t>
      </w:r>
      <w:r>
        <w:rPr>
          <w:rFonts w:hint="eastAsia" w:ascii="宋体" w:hAnsi="宋体"/>
          <w:b/>
          <w:bCs/>
          <w:color w:val="000000"/>
          <w:sz w:val="28"/>
          <w:szCs w:val="28"/>
          <w:shd w:val="clear" w:color="auto" w:fill="FFFFFF"/>
          <w:lang w:eastAsia="zh-CN"/>
        </w:rPr>
        <w:t>二</w:t>
      </w:r>
      <w:r>
        <w:rPr>
          <w:rFonts w:hint="eastAsia" w:ascii="宋体" w:hAnsi="宋体"/>
          <w:b/>
          <w:bCs/>
          <w:color w:val="000000"/>
          <w:sz w:val="28"/>
          <w:szCs w:val="28"/>
          <w:shd w:val="clear" w:color="auto" w:fill="FFFFFF"/>
        </w:rPr>
        <w:t>、评标与定标：</w:t>
      </w:r>
      <w:r>
        <w:rPr>
          <w:rFonts w:hint="eastAsia" w:ascii="宋体" w:hAnsi="宋体"/>
          <w:color w:val="000000"/>
          <w:sz w:val="28"/>
          <w:szCs w:val="28"/>
          <w:shd w:val="clear" w:color="auto" w:fill="FFFFFF"/>
        </w:rPr>
        <w:t>本项目采取综合评分定标原则，</w:t>
      </w:r>
      <w:r>
        <w:rPr>
          <w:rFonts w:ascii="宋体" w:hAnsi="宋体"/>
          <w:color w:val="000000"/>
          <w:sz w:val="28"/>
          <w:szCs w:val="28"/>
          <w:shd w:val="clear" w:color="auto" w:fill="FFFFFF"/>
        </w:rPr>
        <w:t>按比选文件中的</w:t>
      </w:r>
      <w:r>
        <w:rPr>
          <w:rFonts w:hint="eastAsia" w:ascii="宋体" w:hAnsi="宋体"/>
          <w:color w:val="000000"/>
          <w:sz w:val="28"/>
          <w:szCs w:val="28"/>
          <w:shd w:val="clear" w:color="auto" w:fill="FFFFFF"/>
        </w:rPr>
        <w:t>要求</w:t>
      </w:r>
      <w:r>
        <w:rPr>
          <w:rFonts w:ascii="宋体" w:hAnsi="宋体"/>
          <w:color w:val="000000"/>
          <w:sz w:val="28"/>
          <w:szCs w:val="28"/>
          <w:shd w:val="clear" w:color="auto" w:fill="FFFFFF"/>
        </w:rPr>
        <w:t>，对未作无效投标处理的响应文件进行</w:t>
      </w:r>
      <w:r>
        <w:rPr>
          <w:rFonts w:hint="eastAsia" w:ascii="宋体" w:hAnsi="宋体"/>
          <w:color w:val="000000"/>
          <w:sz w:val="28"/>
          <w:szCs w:val="28"/>
          <w:shd w:val="clear" w:color="auto" w:fill="FFFFFF"/>
        </w:rPr>
        <w:t>价格</w:t>
      </w:r>
      <w:r>
        <w:rPr>
          <w:rFonts w:ascii="宋体" w:hAnsi="宋体"/>
          <w:color w:val="000000"/>
          <w:sz w:val="28"/>
          <w:szCs w:val="28"/>
          <w:shd w:val="clear" w:color="auto" w:fill="FFFFFF"/>
        </w:rPr>
        <w:t>、服务</w:t>
      </w:r>
      <w:r>
        <w:rPr>
          <w:rFonts w:hint="eastAsia" w:ascii="宋体" w:hAnsi="宋体"/>
          <w:color w:val="000000"/>
          <w:sz w:val="28"/>
          <w:szCs w:val="28"/>
          <w:shd w:val="clear" w:color="auto" w:fill="FFFFFF"/>
        </w:rPr>
        <w:t>方案</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履约能力、业绩</w:t>
      </w:r>
      <w:r>
        <w:rPr>
          <w:rFonts w:ascii="宋体" w:hAnsi="宋体"/>
          <w:color w:val="000000"/>
          <w:sz w:val="28"/>
          <w:szCs w:val="28"/>
          <w:shd w:val="clear" w:color="auto" w:fill="FFFFFF"/>
        </w:rPr>
        <w:t>等方面评估，综合比较与评价</w:t>
      </w:r>
      <w:r>
        <w:rPr>
          <w:rFonts w:hint="eastAsia" w:ascii="宋体" w:hAnsi="宋体"/>
          <w:color w:val="000000"/>
          <w:sz w:val="28"/>
          <w:szCs w:val="28"/>
          <w:shd w:val="clear" w:color="auto" w:fill="FFFFFF"/>
          <w:lang w:eastAsia="zh-CN"/>
        </w:rPr>
        <w:t>。</w:t>
      </w:r>
    </w:p>
    <w:p>
      <w:pPr>
        <w:rPr>
          <w:rFonts w:ascii="Times New Roman" w:hAnsi="Times New Roman"/>
          <w:b/>
          <w:bCs/>
          <w:kern w:val="0"/>
          <w:sz w:val="24"/>
          <w:szCs w:val="20"/>
        </w:rPr>
      </w:pPr>
    </w:p>
    <w:p>
      <w:pPr>
        <w:rPr>
          <w:rFonts w:ascii="Times New Roman" w:hAnsi="Times New Roman"/>
          <w:b/>
          <w:bCs/>
          <w:kern w:val="0"/>
          <w:sz w:val="24"/>
          <w:szCs w:val="20"/>
        </w:rPr>
      </w:pPr>
    </w:p>
    <w:p>
      <w:pPr>
        <w:rPr>
          <w:rFonts w:ascii="Times New Roman" w:hAnsi="Times New Roman"/>
          <w:b/>
          <w:bCs/>
          <w:kern w:val="0"/>
          <w:sz w:val="24"/>
          <w:szCs w:val="20"/>
        </w:rPr>
      </w:pPr>
    </w:p>
    <w:p>
      <w:pPr>
        <w:rPr>
          <w:rFonts w:ascii="Times New Roman" w:hAnsi="Times New Roman"/>
          <w:b/>
          <w:bCs/>
          <w:kern w:val="0"/>
          <w:sz w:val="24"/>
          <w:szCs w:val="20"/>
        </w:rPr>
      </w:pPr>
    </w:p>
    <w:p>
      <w:pPr>
        <w:rPr>
          <w:rFonts w:ascii="Times New Roman" w:hAnsi="Times New Roman"/>
          <w:b/>
          <w:bCs/>
          <w:kern w:val="0"/>
          <w:sz w:val="24"/>
          <w:szCs w:val="20"/>
        </w:rPr>
      </w:pPr>
    </w:p>
    <w:p>
      <w:pPr>
        <w:rPr>
          <w:rFonts w:ascii="Times New Roman" w:hAnsi="Times New Roman"/>
          <w:b/>
          <w:bCs/>
          <w:kern w:val="0"/>
          <w:sz w:val="24"/>
          <w:szCs w:val="20"/>
        </w:rPr>
      </w:pPr>
    </w:p>
    <w:p>
      <w:pPr>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tbl>
      <w:tblPr>
        <w:tblStyle w:val="6"/>
        <w:tblW w:w="9444" w:type="dxa"/>
        <w:tblInd w:w="93" w:type="dxa"/>
        <w:tblLayout w:type="fixed"/>
        <w:tblCellMar>
          <w:top w:w="0" w:type="dxa"/>
          <w:left w:w="108" w:type="dxa"/>
          <w:bottom w:w="0" w:type="dxa"/>
          <w:right w:w="108" w:type="dxa"/>
        </w:tblCellMar>
      </w:tblPr>
      <w:tblGrid>
        <w:gridCol w:w="600"/>
        <w:gridCol w:w="945"/>
        <w:gridCol w:w="750"/>
        <w:gridCol w:w="5254"/>
        <w:gridCol w:w="1895"/>
      </w:tblGrid>
      <w:tr>
        <w:tblPrEx>
          <w:tblCellMar>
            <w:top w:w="0" w:type="dxa"/>
            <w:left w:w="108" w:type="dxa"/>
            <w:bottom w:w="0" w:type="dxa"/>
            <w:right w:w="108" w:type="dxa"/>
          </w:tblCellMar>
        </w:tblPrEx>
        <w:trPr>
          <w:trHeight w:val="795"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945"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评审因素及权重</w:t>
            </w:r>
          </w:p>
        </w:tc>
        <w:tc>
          <w:tcPr>
            <w:tcW w:w="750"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分值</w:t>
            </w:r>
          </w:p>
        </w:tc>
        <w:tc>
          <w:tcPr>
            <w:tcW w:w="5254"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评分标准</w:t>
            </w:r>
          </w:p>
        </w:tc>
        <w:tc>
          <w:tcPr>
            <w:tcW w:w="1895"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lang w:eastAsia="zh-CN" w:bidi="ar"/>
              </w:rPr>
              <w:t>备注</w:t>
            </w:r>
          </w:p>
        </w:tc>
      </w:tr>
      <w:tr>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报价</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w:t>
            </w:r>
          </w:p>
        </w:tc>
        <w:tc>
          <w:tcPr>
            <w:tcW w:w="5254"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auto"/>
                <w:sz w:val="21"/>
                <w:szCs w:val="21"/>
                <w:lang w:eastAsia="zh-CN"/>
              </w:rPr>
              <w:t>以资格审查</w:t>
            </w:r>
            <w:r>
              <w:rPr>
                <w:rFonts w:hint="eastAsia" w:ascii="宋体" w:hAnsi="宋体" w:eastAsia="宋体" w:cs="宋体"/>
                <w:color w:val="auto"/>
                <w:sz w:val="21"/>
                <w:szCs w:val="21"/>
              </w:rPr>
              <w:t>合格的供应商报价的平均值报价为基准价，报价低于或等于基准价得满分，报价每比基准值高1%，扣0.5分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上下比例不足1%按1%计算</w:t>
            </w:r>
            <w:r>
              <w:rPr>
                <w:rFonts w:hint="eastAsia" w:ascii="宋体" w:hAnsi="宋体" w:eastAsia="宋体" w:cs="宋体"/>
                <w:color w:val="auto"/>
                <w:sz w:val="21"/>
                <w:szCs w:val="21"/>
                <w:lang w:eastAsia="zh-CN"/>
              </w:rPr>
              <w:t>。</w:t>
            </w:r>
          </w:p>
        </w:tc>
        <w:tc>
          <w:tcPr>
            <w:tcW w:w="18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价格分保留小数点后两位</w:t>
            </w:r>
          </w:p>
        </w:tc>
      </w:tr>
      <w:tr>
        <w:tblPrEx>
          <w:tblCellMar>
            <w:top w:w="0" w:type="dxa"/>
            <w:left w:w="108" w:type="dxa"/>
            <w:bottom w:w="0" w:type="dxa"/>
            <w:right w:w="108" w:type="dxa"/>
          </w:tblCellMar>
        </w:tblPrEx>
        <w:trPr>
          <w:trHeight w:val="270"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服务方案</w:t>
            </w:r>
            <w:r>
              <w:rPr>
                <w:rFonts w:hint="eastAsia" w:ascii="宋体" w:hAnsi="宋体" w:eastAsia="宋体" w:cs="宋体"/>
                <w:color w:val="000000"/>
                <w:kern w:val="0"/>
                <w:sz w:val="21"/>
                <w:szCs w:val="21"/>
                <w:lang w:val="en-US" w:eastAsia="zh-CN" w:bidi="ar"/>
              </w:rPr>
              <w:t>40</w:t>
            </w:r>
            <w:r>
              <w:rPr>
                <w:rFonts w:hint="eastAsia" w:ascii="宋体" w:hAnsi="宋体" w:eastAsia="宋体" w:cs="宋体"/>
                <w:color w:val="000000"/>
                <w:kern w:val="0"/>
                <w:sz w:val="21"/>
                <w:szCs w:val="21"/>
                <w:lang w:bidi="ar"/>
              </w:rPr>
              <w:t>%</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40</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服务方案包含但不限于以下内容，根据服务方案综合评分：</w:t>
            </w:r>
          </w:p>
        </w:tc>
        <w:tc>
          <w:tcPr>
            <w:tcW w:w="1895"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提供详尽的服务方案</w:t>
            </w: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1.总体审计思路。（此项最多得</w:t>
            </w: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2.审计目标及任务。（此项最多得</w:t>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51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3.审计时间</w:t>
            </w:r>
            <w:r>
              <w:rPr>
                <w:rFonts w:hint="eastAsia" w:ascii="宋体" w:hAnsi="宋体" w:eastAsia="宋体" w:cs="宋体"/>
                <w:color w:val="000000"/>
                <w:kern w:val="0"/>
                <w:sz w:val="21"/>
                <w:szCs w:val="21"/>
                <w:lang w:eastAsia="zh-CN" w:bidi="ar"/>
              </w:rPr>
              <w:t>安排</w:t>
            </w:r>
            <w:r>
              <w:rPr>
                <w:rFonts w:hint="eastAsia" w:ascii="宋体" w:hAnsi="宋体" w:eastAsia="宋体" w:cs="宋体"/>
                <w:color w:val="000000"/>
                <w:kern w:val="0"/>
                <w:sz w:val="21"/>
                <w:szCs w:val="21"/>
                <w:lang w:bidi="ar"/>
              </w:rPr>
              <w:t>，现场结束1个月内出初稿，现场结束</w:t>
            </w:r>
            <w:r>
              <w:rPr>
                <w:rFonts w:hint="eastAsia" w:ascii="宋体" w:hAnsi="宋体" w:cs="宋体"/>
                <w:color w:val="000000"/>
                <w:kern w:val="0"/>
                <w:sz w:val="21"/>
                <w:szCs w:val="21"/>
                <w:lang w:eastAsia="zh-CN" w:bidi="ar"/>
              </w:rPr>
              <w:t>两个月</w:t>
            </w:r>
            <w:r>
              <w:rPr>
                <w:rFonts w:hint="eastAsia" w:ascii="宋体" w:hAnsi="宋体" w:eastAsia="宋体" w:cs="宋体"/>
                <w:color w:val="000000"/>
                <w:kern w:val="0"/>
                <w:sz w:val="21"/>
                <w:szCs w:val="21"/>
                <w:lang w:bidi="ar"/>
              </w:rPr>
              <w:t>内出终稿。（此项最多得</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.审计的重点内容。（此项最多得</w:t>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.行业和企业特点认知与重点关注。（此项最多得</w:t>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.审计程序和审计方法。（此项最多得</w:t>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.实施方案完整性。（此项最多得</w:t>
            </w:r>
            <w:r>
              <w:rPr>
                <w:rFonts w:hint="eastAsia" w:ascii="宋体" w:hAnsi="宋体" w:eastAsia="宋体" w:cs="宋体"/>
                <w:color w:val="000000"/>
                <w:kern w:val="0"/>
                <w:sz w:val="21"/>
                <w:szCs w:val="21"/>
                <w:lang w:val="en-US" w:eastAsia="zh-CN" w:bidi="ar"/>
              </w:rPr>
              <w:t>10</w:t>
            </w:r>
            <w:r>
              <w:rPr>
                <w:rFonts w:hint="eastAsia" w:ascii="宋体" w:hAnsi="宋体" w:eastAsia="宋体" w:cs="宋体"/>
                <w:color w:val="000000"/>
                <w:kern w:val="0"/>
                <w:sz w:val="21"/>
                <w:szCs w:val="21"/>
                <w:lang w:bidi="ar"/>
              </w:rPr>
              <w:t>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.其他承诺（此项最多得</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1334"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履约能力</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0</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1.参与本项目的机构需从事该行业5年及以上的资历</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5分</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；从事财务审计服务的会计师事务所须具有注册会计师5名（含5名）以上执业资格</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5分，不足5名不得分</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w:t>
            </w:r>
          </w:p>
        </w:tc>
        <w:tc>
          <w:tcPr>
            <w:tcW w:w="1895"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须提供拟派往本项目的主要专业人员相关审计工作经验证明包括但不限于项目主要专业人员资格证书及执业证书复印件、审计报告复印件、社保证明等资料。不提供或证明不充分、不齐全不得相应项分。</w:t>
            </w:r>
          </w:p>
        </w:tc>
      </w:tr>
      <w:tr>
        <w:tblPrEx>
          <w:tblCellMar>
            <w:top w:w="0" w:type="dxa"/>
            <w:left w:w="108" w:type="dxa"/>
            <w:bottom w:w="0" w:type="dxa"/>
            <w:right w:w="108" w:type="dxa"/>
          </w:tblCellMar>
        </w:tblPrEx>
        <w:trPr>
          <w:trHeight w:val="51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.项目现场负责人：公司拟为本项目配备的现场负责人具有全国注册会计师执业资格或具有相关高级职称。（2分）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1275"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除项目现场负责人外其他成员全部具有3年以上专业审计工作经验（3分）；除项目现场负责人外其他成员2/3以上具有3年以上专业审计工作经验（2分）；除项目现场负责人外其他成员1/3以上具有3年以上专业审计工作经验（1分）。该项目最多得分3分，不满足条件不得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1785"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公司拟为本项目配备的现场负责人具有8年及以上事务所相关审计工作经验（5分）；现场负责人具有7-8年事务所相关审计工作经验（4分）；现场负责人具有6-7年事务所相关审计工作经验（3分）；现场负责人具有5-6年事务所相关审计工作经验（3分）；现场负责人具有4-5年事务所相关审计工作经验（2分）；现场负责人具有3-4年事务所相关审计工作经验（1分）。该项目最多5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765"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业绩</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0</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eastAsia="zh-CN" w:bidi="ar"/>
              </w:rPr>
              <w:t>提供</w:t>
            </w:r>
            <w:r>
              <w:rPr>
                <w:rFonts w:hint="eastAsia" w:ascii="宋体" w:hAnsi="宋体" w:eastAsia="宋体" w:cs="宋体"/>
                <w:color w:val="000000"/>
                <w:kern w:val="0"/>
                <w:sz w:val="21"/>
                <w:szCs w:val="21"/>
                <w:lang w:bidi="ar"/>
              </w:rPr>
              <w:t>20</w:t>
            </w:r>
            <w:r>
              <w:rPr>
                <w:rFonts w:hint="eastAsia" w:ascii="宋体" w:hAnsi="宋体" w:eastAsia="宋体" w:cs="宋体"/>
                <w:color w:val="000000"/>
                <w:kern w:val="0"/>
                <w:sz w:val="21"/>
                <w:szCs w:val="21"/>
                <w:lang w:val="en-US" w:eastAsia="zh-CN" w:bidi="ar"/>
              </w:rPr>
              <w:t>20</w:t>
            </w:r>
            <w:r>
              <w:rPr>
                <w:rFonts w:hint="eastAsia" w:ascii="宋体" w:hAnsi="宋体" w:eastAsia="宋体" w:cs="宋体"/>
                <w:color w:val="000000"/>
                <w:kern w:val="0"/>
                <w:sz w:val="21"/>
                <w:szCs w:val="21"/>
                <w:lang w:bidi="ar"/>
              </w:rPr>
              <w:t>年</w:t>
            </w:r>
            <w:r>
              <w:rPr>
                <w:rFonts w:hint="eastAsia" w:ascii="宋体" w:hAnsi="宋体" w:cs="宋体"/>
                <w:color w:val="000000"/>
                <w:kern w:val="0"/>
                <w:sz w:val="21"/>
                <w:szCs w:val="21"/>
                <w:lang w:eastAsia="zh-CN" w:bidi="ar"/>
              </w:rPr>
              <w:t>以来的</w:t>
            </w:r>
            <w:r>
              <w:rPr>
                <w:rFonts w:hint="eastAsia" w:ascii="宋体" w:hAnsi="宋体" w:eastAsia="宋体" w:cs="宋体"/>
                <w:color w:val="000000"/>
                <w:kern w:val="0"/>
                <w:sz w:val="21"/>
                <w:szCs w:val="21"/>
                <w:lang w:bidi="ar"/>
              </w:rPr>
              <w:t>类似项目业绩，一个类似项目业绩得</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分，最多得</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0分。须提供审计业务约定书或审计报告复印件等证明材料并加盖公司鲜章，不提供不得分。</w:t>
            </w:r>
          </w:p>
        </w:tc>
        <w:tc>
          <w:tcPr>
            <w:tcW w:w="18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themeColor="text1"/>
                <w:kern w:val="0"/>
                <w:sz w:val="21"/>
                <w:szCs w:val="21"/>
                <w:lang w:bidi="ar"/>
                <w14:textFill>
                  <w14:solidFill>
                    <w14:schemeClr w14:val="tx1"/>
                  </w14:solidFill>
                </w14:textFill>
              </w:rPr>
              <w:t>类似业绩是指：</w:t>
            </w:r>
            <w:r>
              <w:rPr>
                <w:rFonts w:hint="eastAsia" w:ascii="宋体" w:hAnsi="宋体" w:eastAsia="宋体" w:cs="宋体"/>
                <w:color w:val="000000" w:themeColor="text1"/>
                <w:kern w:val="0"/>
                <w:sz w:val="21"/>
                <w:szCs w:val="21"/>
                <w:lang w:eastAsia="zh-CN" w:bidi="ar"/>
                <w14:textFill>
                  <w14:solidFill>
                    <w14:schemeClr w14:val="tx1"/>
                  </w14:solidFill>
                </w14:textFill>
              </w:rPr>
              <w:t>单位科室负责人经济责任审计项目</w:t>
            </w:r>
          </w:p>
        </w:tc>
      </w:tr>
    </w:tbl>
    <w:p>
      <w:pPr>
        <w:tabs>
          <w:tab w:val="center" w:pos="4324"/>
          <w:tab w:val="left" w:pos="7401"/>
        </w:tabs>
        <w:snapToGrid w:val="0"/>
        <w:spacing w:line="276" w:lineRule="auto"/>
        <w:jc w:val="left"/>
        <w:rPr>
          <w:rFonts w:hint="eastAsia" w:ascii="宋体" w:hAnsi="宋体" w:eastAsia="宋体" w:cs="宋体"/>
          <w:b w:val="0"/>
          <w:bCs/>
          <w:color w:val="000000"/>
          <w:sz w:val="24"/>
          <w:szCs w:val="24"/>
          <w:highlight w:val="none"/>
          <w:lang w:eastAsia="zh-CN"/>
        </w:rPr>
      </w:pPr>
    </w:p>
    <w:p>
      <w:pPr>
        <w:pStyle w:val="2"/>
        <w:rPr>
          <w:rFonts w:hint="eastAsia"/>
          <w:lang w:eastAsia="zh-CN"/>
        </w:rPr>
      </w:pPr>
    </w:p>
    <w:p>
      <w:pPr>
        <w:tabs>
          <w:tab w:val="center" w:pos="4324"/>
          <w:tab w:val="left" w:pos="7401"/>
        </w:tabs>
        <w:snapToGrid w:val="0"/>
        <w:spacing w:line="276" w:lineRule="auto"/>
        <w:jc w:val="left"/>
        <w:rPr>
          <w:rFonts w:hint="eastAsia" w:ascii="宋体" w:hAnsi="宋体" w:eastAsia="宋体" w:cs="宋体"/>
          <w:b/>
          <w:bCs w:val="0"/>
          <w:color w:val="000000" w:themeColor="text1"/>
          <w:sz w:val="24"/>
          <w:szCs w:val="24"/>
          <w:lang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eastAsia="zh-CN"/>
          <w14:textFill>
            <w14:solidFill>
              <w14:schemeClr w14:val="tx1"/>
            </w14:solidFill>
          </w14:textFill>
        </w:rPr>
        <w:t>比选</w:t>
      </w:r>
      <w:r>
        <w:rPr>
          <w:rFonts w:hint="eastAsia" w:ascii="宋体" w:hAnsi="宋体" w:eastAsia="宋体" w:cs="宋体"/>
          <w:b/>
          <w:bCs w:val="0"/>
          <w:color w:val="000000" w:themeColor="text1"/>
          <w:sz w:val="24"/>
          <w:szCs w:val="24"/>
          <w:highlight w:val="none"/>
          <w14:textFill>
            <w14:solidFill>
              <w14:schemeClr w14:val="tx1"/>
            </w14:solidFill>
          </w14:textFill>
        </w:rPr>
        <w:t>文件格式</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w:t>
      </w:r>
    </w:p>
    <w:p>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lang w:eastAsia="zh-CN"/>
        </w:rPr>
        <w:t>比选</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0"/>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0"/>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0"/>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 xml:space="preserve"> </w:t>
      </w:r>
    </w:p>
    <w:p>
      <w:pPr>
        <w:pStyle w:val="11"/>
        <w:snapToGrid w:val="0"/>
        <w:spacing w:before="312" w:beforeLines="100" w:after="156" w:afterLines="50"/>
        <w:ind w:firstLine="922" w:firstLineChars="255"/>
        <w:jc w:val="both"/>
        <w:rPr>
          <w:rFonts w:ascii="宋体" w:hAnsi="宋体" w:eastAsia="宋体" w:cs="宋体"/>
          <w:b/>
          <w:bCs/>
          <w:kern w:val="0"/>
          <w:sz w:val="36"/>
          <w:szCs w:val="36"/>
        </w:rPr>
      </w:pPr>
    </w:p>
    <w:p>
      <w:pPr>
        <w:pStyle w:val="11"/>
        <w:snapToGrid w:val="0"/>
        <w:spacing w:before="312" w:beforeLines="100" w:after="156" w:afterLines="50"/>
        <w:ind w:firstLine="922" w:firstLineChars="255"/>
        <w:rPr>
          <w:rFonts w:ascii="宋体" w:hAnsi="宋体" w:eastAsia="宋体" w:cs="宋体"/>
          <w:b/>
          <w:bCs/>
          <w:kern w:val="0"/>
          <w:sz w:val="36"/>
          <w:szCs w:val="36"/>
        </w:rPr>
      </w:pPr>
    </w:p>
    <w:p>
      <w:pPr>
        <w:pStyle w:val="11"/>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1"/>
        <w:snapToGrid w:val="0"/>
        <w:spacing w:before="312" w:beforeLines="100" w:after="156" w:afterLines="50"/>
        <w:ind w:firstLine="819" w:firstLineChars="255"/>
        <w:rPr>
          <w:rFonts w:hint="eastAsia" w:ascii="宋体" w:hAnsi="宋体" w:eastAsia="宋体" w:cs="宋体"/>
          <w:b/>
          <w:bCs/>
          <w:kern w:val="0"/>
          <w:sz w:val="32"/>
          <w:szCs w:val="32"/>
        </w:rPr>
      </w:pPr>
    </w:p>
    <w:p>
      <w:pPr>
        <w:pStyle w:val="11"/>
        <w:snapToGrid w:val="0"/>
        <w:spacing w:before="312" w:beforeLines="100" w:after="156" w:afterLines="50"/>
        <w:ind w:left="680" w:firstLine="0" w:firstLineChars="0"/>
        <w:jc w:val="center"/>
        <w:rPr>
          <w:rFonts w:hint="eastAsia" w:ascii="微软雅黑" w:hAnsi="微软雅黑" w:eastAsia="微软雅黑" w:cs="微软雅黑"/>
          <w:sz w:val="21"/>
          <w:szCs w:val="21"/>
        </w:rPr>
        <w:sectPr>
          <w:pgSz w:w="11906" w:h="16838"/>
          <w:pgMar w:top="1134" w:right="1134" w:bottom="1134" w:left="1134"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eastAsia="宋体" w:cs="宋体"/>
          <w:b/>
          <w:bCs/>
          <w:kern w:val="0"/>
          <w:sz w:val="32"/>
          <w:szCs w:val="32"/>
        </w:rPr>
        <w:t>二〇二</w:t>
      </w:r>
      <w:r>
        <w:rPr>
          <w:rFonts w:hint="eastAsia" w:ascii="宋体" w:hAnsi="宋体" w:eastAsia="宋体" w:cs="宋体"/>
          <w:b/>
          <w:bCs/>
          <w:kern w:val="0"/>
          <w:sz w:val="32"/>
          <w:szCs w:val="32"/>
          <w:lang w:eastAsia="zh-CN"/>
        </w:rPr>
        <w:t>二</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日</w:t>
      </w:r>
    </w:p>
    <w:p>
      <w:pPr>
        <w:pStyle w:val="4"/>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报价函</w:t>
      </w:r>
    </w:p>
    <w:p>
      <w:pPr>
        <w:spacing w:line="480" w:lineRule="auto"/>
        <w:jc w:val="left"/>
        <w:rPr>
          <w:rFonts w:hint="eastAsia"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三台县人民医院</w:t>
      </w:r>
    </w:p>
    <w:p>
      <w:pPr>
        <w:autoSpaceDE w:val="0"/>
        <w:autoSpaceDN w:val="0"/>
        <w:adjustRightInd w:val="0"/>
        <w:spacing w:line="54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1.我公司全面研究了</w:t>
      </w:r>
      <w:r>
        <w:rPr>
          <w:rFonts w:hint="eastAsia" w:ascii="宋体" w:hAnsi="宋体"/>
          <w:b/>
          <w:bCs w:val="0"/>
          <w:color w:val="auto"/>
          <w:sz w:val="28"/>
          <w:szCs w:val="28"/>
          <w:u w:val="single"/>
          <w:lang w:val="en-US" w:eastAsia="zh-CN"/>
        </w:rPr>
        <w:t xml:space="preserve"> </w:t>
      </w:r>
      <w:r>
        <w:rPr>
          <w:rFonts w:hint="eastAsia" w:ascii="宋体" w:hAnsi="宋体"/>
          <w:b/>
          <w:bCs w:val="0"/>
          <w:color w:val="auto"/>
          <w:sz w:val="28"/>
          <w:szCs w:val="28"/>
          <w:u w:val="single"/>
        </w:rPr>
        <w:t>基建科、药剂科及医学装备科负责人任期经济责任审计</w:t>
      </w:r>
      <w:r>
        <w:rPr>
          <w:rFonts w:hint="eastAsia" w:ascii="宋体" w:hAnsi="宋体" w:cs="宋体"/>
          <w:color w:val="auto"/>
          <w:sz w:val="28"/>
          <w:szCs w:val="28"/>
        </w:rPr>
        <w:t>的</w:t>
      </w:r>
      <w:r>
        <w:rPr>
          <w:rFonts w:hint="eastAsia" w:ascii="宋体" w:hAnsi="宋体" w:cs="宋体"/>
          <w:color w:val="auto"/>
          <w:sz w:val="28"/>
          <w:szCs w:val="28"/>
          <w:lang w:val="en-US" w:eastAsia="zh-CN"/>
        </w:rPr>
        <w:t>比选</w:t>
      </w:r>
      <w:r>
        <w:rPr>
          <w:rFonts w:hint="eastAsia" w:ascii="宋体" w:hAnsi="宋体" w:cs="宋体"/>
          <w:color w:val="auto"/>
          <w:sz w:val="28"/>
          <w:szCs w:val="28"/>
        </w:rPr>
        <w:t>文件及相关资料，我们将遵照</w:t>
      </w:r>
      <w:r>
        <w:rPr>
          <w:rFonts w:hint="eastAsia" w:ascii="宋体" w:hAnsi="宋体" w:cs="宋体"/>
          <w:color w:val="auto"/>
          <w:sz w:val="28"/>
          <w:szCs w:val="28"/>
          <w:lang w:val="en-US" w:eastAsia="zh-CN"/>
        </w:rPr>
        <w:t>比选</w:t>
      </w:r>
      <w:r>
        <w:rPr>
          <w:rFonts w:hint="eastAsia" w:ascii="宋体" w:hAnsi="宋体" w:cs="宋体"/>
          <w:color w:val="auto"/>
          <w:sz w:val="28"/>
          <w:szCs w:val="28"/>
        </w:rPr>
        <w:t>文件的要求承担相应的全部工作。</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2.我们完全同意供应商选择中标单位的办法，并同意自行承担为</w:t>
      </w:r>
      <w:r>
        <w:rPr>
          <w:rFonts w:hint="eastAsia" w:ascii="宋体" w:hAnsi="宋体" w:cs="宋体"/>
          <w:color w:val="auto"/>
          <w:sz w:val="28"/>
          <w:szCs w:val="28"/>
          <w:lang w:val="en-US" w:eastAsia="zh-CN"/>
        </w:rPr>
        <w:t>比选</w:t>
      </w:r>
      <w:r>
        <w:rPr>
          <w:rFonts w:hint="eastAsia" w:ascii="宋体" w:hAnsi="宋体" w:cs="宋体"/>
          <w:color w:val="auto"/>
          <w:sz w:val="28"/>
          <w:szCs w:val="28"/>
        </w:rPr>
        <w:t>所发生的一切费用。</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3.我们严格遵守本投标报价函的各项承诺。投标报价函始终将对我方具有约束力，并随时接受中标。</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4.在合同协议书正式签署生效之前，本投标报价函连同你单位的中标通知书将成我们双方之间共同遵守的条件，对双方具有约束力。</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5</w:t>
      </w:r>
      <w:bookmarkStart w:id="0" w:name="OLE_LINK2"/>
      <w:bookmarkStart w:id="1" w:name="OLE_LINK1"/>
      <w:r>
        <w:rPr>
          <w:rFonts w:hint="eastAsia" w:ascii="宋体" w:hAnsi="宋体" w:cs="宋体"/>
          <w:color w:val="auto"/>
          <w:sz w:val="28"/>
          <w:szCs w:val="28"/>
        </w:rPr>
        <w:t>.我公司报价为</w:t>
      </w:r>
      <w:r>
        <w:rPr>
          <w:rFonts w:hint="eastAsia" w:ascii="宋体" w:hAnsi="宋体" w:cs="宋体"/>
          <w:color w:val="auto"/>
          <w:sz w:val="28"/>
          <w:szCs w:val="28"/>
          <w:u w:val="single"/>
        </w:rPr>
        <w:t xml:space="preserve">       </w:t>
      </w:r>
      <w:r>
        <w:rPr>
          <w:rFonts w:hint="eastAsia" w:ascii="宋体" w:hAnsi="宋体" w:cs="宋体"/>
          <w:color w:val="auto"/>
          <w:sz w:val="28"/>
          <w:szCs w:val="28"/>
        </w:rPr>
        <w:t>元，</w:t>
      </w:r>
      <w:r>
        <w:rPr>
          <w:rFonts w:hint="eastAsia" w:ascii="宋体" w:hAnsi="宋体"/>
          <w:bCs/>
          <w:color w:val="auto"/>
          <w:sz w:val="28"/>
          <w:szCs w:val="28"/>
        </w:rPr>
        <w:t>该报价包含</w:t>
      </w:r>
      <w:bookmarkEnd w:id="0"/>
      <w:bookmarkEnd w:id="1"/>
      <w:r>
        <w:rPr>
          <w:rFonts w:hint="eastAsia" w:ascii="宋体" w:hAnsi="宋体"/>
          <w:bCs/>
          <w:color w:val="auto"/>
          <w:sz w:val="28"/>
          <w:szCs w:val="28"/>
        </w:rPr>
        <w:t>包括成本、利润、风险费、税金等。</w:t>
      </w:r>
    </w:p>
    <w:p>
      <w:pPr>
        <w:spacing w:line="360" w:lineRule="auto"/>
        <w:ind w:firstLine="480"/>
        <w:jc w:val="left"/>
        <w:rPr>
          <w:rFonts w:ascii="宋体" w:hAnsi="宋体"/>
          <w:color w:val="auto"/>
          <w:sz w:val="24"/>
        </w:rPr>
      </w:pPr>
    </w:p>
    <w:p>
      <w:pPr>
        <w:spacing w:line="360" w:lineRule="auto"/>
        <w:ind w:firstLine="890" w:firstLineChars="371"/>
        <w:jc w:val="left"/>
        <w:rPr>
          <w:rFonts w:hint="eastAsia" w:ascii="宋体" w:hAnsi="宋体"/>
          <w:color w:val="auto"/>
          <w:sz w:val="24"/>
        </w:rPr>
      </w:pPr>
      <w:r>
        <w:rPr>
          <w:rFonts w:hint="eastAsia" w:ascii="宋体" w:hAnsi="宋体"/>
          <w:color w:val="auto"/>
          <w:sz w:val="24"/>
        </w:rPr>
        <w:t xml:space="preserve"> </w:t>
      </w:r>
    </w:p>
    <w:p>
      <w:pPr>
        <w:spacing w:line="360" w:lineRule="auto"/>
        <w:ind w:firstLine="890" w:firstLineChars="371"/>
        <w:jc w:val="left"/>
        <w:rPr>
          <w:rFonts w:hint="eastAsia" w:ascii="宋体" w:hAnsi="宋体"/>
          <w:color w:val="auto"/>
          <w:sz w:val="24"/>
        </w:rPr>
      </w:pPr>
    </w:p>
    <w:p>
      <w:pPr>
        <w:spacing w:line="480" w:lineRule="auto"/>
        <w:ind w:firstLine="2520" w:firstLineChars="900"/>
        <w:rPr>
          <w:rFonts w:hint="eastAsia" w:ascii="宋体" w:hAnsi="宋体" w:cs="宋体"/>
          <w:color w:val="auto"/>
          <w:sz w:val="28"/>
          <w:szCs w:val="28"/>
        </w:rPr>
      </w:pPr>
      <w:r>
        <w:rPr>
          <w:rFonts w:hint="eastAsia" w:ascii="宋体" w:hAnsi="宋体" w:cs="宋体"/>
          <w:color w:val="auto"/>
          <w:sz w:val="28"/>
          <w:szCs w:val="28"/>
        </w:rPr>
        <w:t>供应商（盖章）：</w:t>
      </w:r>
    </w:p>
    <w:p>
      <w:pPr>
        <w:spacing w:line="480" w:lineRule="auto"/>
        <w:ind w:firstLine="2520" w:firstLineChars="900"/>
        <w:rPr>
          <w:rFonts w:hint="eastAsia" w:ascii="宋体" w:hAnsi="宋体" w:cs="宋体"/>
          <w:color w:val="auto"/>
          <w:sz w:val="28"/>
          <w:szCs w:val="28"/>
        </w:rPr>
      </w:pPr>
      <w:r>
        <w:rPr>
          <w:rFonts w:hint="eastAsia" w:ascii="宋体" w:hAnsi="宋体" w:cs="宋体"/>
          <w:color w:val="auto"/>
          <w:sz w:val="28"/>
          <w:szCs w:val="28"/>
        </w:rPr>
        <w:t>法定代表人或授权代表（签字或盖章）：</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 xml:space="preserve">               日  期：       年    月    日</w:t>
      </w:r>
    </w:p>
    <w:p>
      <w:pPr>
        <w:snapToGrid w:val="0"/>
        <w:spacing w:line="360" w:lineRule="auto"/>
        <w:jc w:val="center"/>
        <w:rPr>
          <w:rFonts w:ascii="宋体" w:hAnsi="宋体"/>
          <w:b/>
          <w:color w:val="auto"/>
          <w:sz w:val="28"/>
          <w:szCs w:val="28"/>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商业</w:t>
      </w:r>
      <w:r>
        <w:rPr>
          <w:rFonts w:ascii="宋体" w:hAnsi="宋体"/>
          <w:b/>
          <w:color w:val="000000"/>
          <w:sz w:val="32"/>
          <w:szCs w:val="32"/>
          <w:highlight w:val="none"/>
        </w:rPr>
        <w:t>信誉承诺书</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pPr>
        <w:pStyle w:val="3"/>
        <w:rPr>
          <w:b/>
          <w:color w:val="000000"/>
          <w:sz w:val="24"/>
          <w:highlight w:val="none"/>
        </w:rPr>
      </w:pPr>
    </w:p>
    <w:p>
      <w:pPr>
        <w:rPr>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pStyle w:val="3"/>
        <w:ind w:left="0" w:leftChars="0" w:firstLine="0" w:firstLineChars="0"/>
        <w:rPr>
          <w:highlight w:val="none"/>
        </w:rPr>
      </w:pPr>
    </w:p>
    <w:p>
      <w:pPr>
        <w:pStyle w:val="4"/>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pPr>
        <w:pStyle w:val="4"/>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能力的</w:t>
      </w:r>
      <w:r>
        <w:rPr>
          <w:rFonts w:ascii="宋体" w:hAnsi="宋体"/>
          <w:b/>
          <w:color w:val="000000"/>
          <w:sz w:val="32"/>
          <w:szCs w:val="32"/>
          <w:highlight w:val="none"/>
        </w:rPr>
        <w:t>承诺书</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jc w:val="both"/>
        <w:rPr>
          <w:rFonts w:ascii="宋体" w:hAnsi="宋体" w:eastAsia="黑体"/>
          <w:b/>
          <w:color w:val="000000"/>
          <w:sz w:val="28"/>
          <w:szCs w:val="28"/>
          <w:highlight w:val="none"/>
        </w:rPr>
      </w:pPr>
    </w:p>
    <w:p>
      <w:pPr>
        <w:pStyle w:val="3"/>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3"/>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rPr>
          <w:rFonts w:ascii="宋体" w:hAnsi="宋体" w:eastAsia="黑体"/>
          <w:b/>
          <w:color w:val="000000"/>
          <w:sz w:val="28"/>
          <w:szCs w:val="28"/>
          <w:highlight w:val="none"/>
        </w:rPr>
        <w:sectPr>
          <w:pgSz w:w="11906" w:h="16838"/>
          <w:pgMar w:top="1134" w:right="1800" w:bottom="1134" w:left="1800"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640" w:leftChars="152" w:hanging="321" w:hangingChars="100"/>
        <w:jc w:val="center"/>
        <w:textAlignment w:val="auto"/>
        <w:rPr>
          <w:rFonts w:hint="eastAsia"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具有依法缴纳税收和社会保障资金</w:t>
      </w:r>
    </w:p>
    <w:p>
      <w:pPr>
        <w:keepNext w:val="0"/>
        <w:keepLines w:val="0"/>
        <w:pageBreakBefore w:val="0"/>
        <w:widowControl w:val="0"/>
        <w:kinsoku/>
        <w:wordWrap/>
        <w:overflowPunct/>
        <w:topLinePunct w:val="0"/>
        <w:autoSpaceDE/>
        <w:autoSpaceDN/>
        <w:bidi w:val="0"/>
        <w:adjustRightInd w:val="0"/>
        <w:snapToGrid w:val="0"/>
        <w:spacing w:line="360" w:lineRule="auto"/>
        <w:ind w:left="640" w:leftChars="152" w:hanging="321" w:hangingChars="100"/>
        <w:jc w:val="center"/>
        <w:textAlignment w:val="auto"/>
        <w:rPr>
          <w:rFonts w:hint="eastAsia"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良好记录的承诺书</w:t>
      </w:r>
    </w:p>
    <w:p>
      <w:pPr>
        <w:keepNext w:val="0"/>
        <w:keepLines w:val="0"/>
        <w:pageBreakBefore w:val="0"/>
        <w:widowControl w:val="0"/>
        <w:kinsoku/>
        <w:wordWrap/>
        <w:overflowPunct/>
        <w:topLinePunct w:val="0"/>
        <w:autoSpaceDE/>
        <w:autoSpaceDN/>
        <w:bidi w:val="0"/>
        <w:adjustRightInd w:val="0"/>
        <w:snapToGrid w:val="0"/>
        <w:spacing w:line="360" w:lineRule="auto"/>
        <w:ind w:left="599" w:leftChars="152" w:hanging="280" w:hangingChars="100"/>
        <w:jc w:val="left"/>
        <w:textAlignment w:val="auto"/>
        <w:rPr>
          <w:rFonts w:hint="eastAsia" w:eastAsia="宋体" w:cs="Times New Roman"/>
          <w:color w:val="000000"/>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599" w:leftChars="152" w:hanging="280" w:hangingChars="100"/>
        <w:jc w:val="left"/>
        <w:textAlignment w:val="auto"/>
        <w:rPr>
          <w:rFonts w:hint="eastAsia" w:eastAsia="宋体" w:cs="Times New Roman"/>
          <w:color w:val="000000"/>
          <w:sz w:val="28"/>
          <w:szCs w:val="28"/>
          <w:highlight w:val="none"/>
          <w:lang w:eastAsia="zh-CN"/>
        </w:rPr>
      </w:pPr>
      <w:r>
        <w:rPr>
          <w:rFonts w:hint="eastAsia" w:eastAsia="宋体" w:cs="Times New Roman"/>
          <w:color w:val="000000"/>
          <w:sz w:val="28"/>
          <w:szCs w:val="28"/>
          <w:highlight w:val="none"/>
        </w:rPr>
        <w:t>三台县人民医院：</w:t>
      </w:r>
    </w:p>
    <w:p>
      <w:pPr>
        <w:keepNext w:val="0"/>
        <w:keepLines w:val="0"/>
        <w:pageBreakBefore w:val="0"/>
        <w:widowControl w:val="0"/>
        <w:kinsoku/>
        <w:wordWrap/>
        <w:overflowPunct/>
        <w:topLinePunct w:val="0"/>
        <w:autoSpaceDE/>
        <w:autoSpaceDN/>
        <w:bidi w:val="0"/>
        <w:adjustRightInd w:val="0"/>
        <w:snapToGrid w:val="0"/>
        <w:spacing w:line="360" w:lineRule="auto"/>
        <w:ind w:left="599" w:leftChars="152" w:hanging="280" w:hangingChars="100"/>
        <w:jc w:val="left"/>
        <w:textAlignment w:val="auto"/>
        <w:rPr>
          <w:rFonts w:hint="eastAsia" w:eastAsia="宋体" w:cs="Times New Roman"/>
          <w:color w:val="000000"/>
          <w:sz w:val="28"/>
          <w:szCs w:val="28"/>
          <w:highlight w:val="none"/>
          <w:lang w:eastAsia="zh-CN"/>
        </w:rPr>
      </w:pPr>
      <w:r>
        <w:rPr>
          <w:rFonts w:hint="eastAsia" w:eastAsia="宋体" w:cs="Times New Roman"/>
          <w:color w:val="000000"/>
          <w:sz w:val="28"/>
          <w:szCs w:val="28"/>
          <w:highlight w:val="none"/>
        </w:rPr>
        <w:t>           </w:t>
      </w:r>
      <w:r>
        <w:rPr>
          <w:rFonts w:hint="eastAsia"/>
          <w:color w:val="000000"/>
          <w:sz w:val="28"/>
          <w:szCs w:val="28"/>
          <w:highlight w:val="none"/>
          <w:u w:val="single"/>
        </w:rPr>
        <w:t xml:space="preserve">             </w:t>
      </w:r>
      <w:r>
        <w:rPr>
          <w:rFonts w:hint="eastAsia" w:eastAsia="宋体" w:cs="Times New Roman"/>
          <w:color w:val="000000"/>
          <w:sz w:val="28"/>
          <w:szCs w:val="28"/>
          <w:highlight w:val="none"/>
        </w:rPr>
        <w:t>  （供应商名称）郑重承诺：</w:t>
      </w:r>
    </w:p>
    <w:p>
      <w:pPr>
        <w:keepNext w:val="0"/>
        <w:keepLines w:val="0"/>
        <w:pageBreakBefore w:val="0"/>
        <w:widowControl w:val="0"/>
        <w:kinsoku/>
        <w:wordWrap/>
        <w:overflowPunct/>
        <w:topLinePunct w:val="0"/>
        <w:autoSpaceDE/>
        <w:autoSpaceDN/>
        <w:bidi w:val="0"/>
        <w:adjustRightInd w:val="0"/>
        <w:snapToGrid w:val="0"/>
        <w:spacing w:line="360" w:lineRule="auto"/>
        <w:ind w:left="599" w:leftChars="152" w:hanging="280" w:hangingChars="100"/>
        <w:jc w:val="left"/>
        <w:textAlignment w:val="auto"/>
        <w:rPr>
          <w:rFonts w:hint="eastAsia" w:eastAsia="宋体" w:cs="Times New Roman"/>
          <w:color w:val="000000"/>
          <w:sz w:val="28"/>
          <w:szCs w:val="28"/>
          <w:highlight w:val="none"/>
          <w:lang w:eastAsia="zh-CN"/>
        </w:rPr>
      </w:pPr>
      <w:r>
        <w:rPr>
          <w:rFonts w:hint="eastAsia" w:eastAsia="宋体" w:cs="Times New Roman"/>
          <w:color w:val="000000"/>
          <w:sz w:val="28"/>
          <w:szCs w:val="28"/>
          <w:highlight w:val="none"/>
        </w:rPr>
        <w:t>           </w:t>
      </w:r>
      <w:r>
        <w:rPr>
          <w:rFonts w:hint="eastAsia"/>
          <w:color w:val="000000"/>
          <w:sz w:val="28"/>
          <w:szCs w:val="28"/>
          <w:highlight w:val="none"/>
          <w:u w:val="single"/>
        </w:rPr>
        <w:t xml:space="preserve">             </w:t>
      </w:r>
      <w:r>
        <w:rPr>
          <w:rFonts w:hint="eastAsia" w:eastAsia="宋体" w:cs="Times New Roman"/>
          <w:color w:val="000000"/>
          <w:sz w:val="28"/>
          <w:szCs w:val="28"/>
          <w:highlight w:val="none"/>
        </w:rPr>
        <w:t>（供应商名称）具有依法缴纳税收和社会保障资金的良好记录。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eastAsia="宋体" w:cs="Times New Roman"/>
          <w:color w:val="000000"/>
          <w:sz w:val="28"/>
          <w:szCs w:val="28"/>
          <w:highlight w:val="none"/>
          <w:lang w:eastAsia="zh-CN"/>
        </w:rPr>
      </w:pPr>
      <w:r>
        <w:rPr>
          <w:rFonts w:hint="eastAsia" w:eastAsia="宋体" w:cs="Times New Roman"/>
          <w:color w:val="000000"/>
          <w:sz w:val="28"/>
          <w:szCs w:val="28"/>
          <w:highlight w:val="none"/>
        </w:rPr>
        <w:t>本单位（个人）对上述承诺的内容事项真实性负责，如有虚假，由我单位（个人）承担相关法律责任。</w:t>
      </w:r>
    </w:p>
    <w:p>
      <w:pPr>
        <w:pStyle w:val="2"/>
        <w:keepNext w:val="0"/>
        <w:keepLines w:val="0"/>
        <w:pageBreakBefore w:val="0"/>
        <w:widowControl w:val="0"/>
        <w:kinsoku/>
        <w:wordWrap/>
        <w:overflowPunct/>
        <w:topLinePunct w:val="0"/>
        <w:autoSpaceDE/>
        <w:autoSpaceDN/>
        <w:bidi w:val="0"/>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eastAsia="宋体" w:cs="Times New Roman"/>
          <w:color w:val="000000"/>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599" w:leftChars="152" w:hanging="280" w:hangingChars="100"/>
        <w:jc w:val="left"/>
        <w:textAlignment w:val="auto"/>
        <w:rPr>
          <w:rFonts w:hint="eastAsia" w:eastAsia="宋体" w:cs="Times New Roman"/>
          <w:color w:val="000000"/>
          <w:sz w:val="28"/>
          <w:szCs w:val="28"/>
          <w:highlight w:val="none"/>
          <w:lang w:eastAsia="zh-CN"/>
        </w:rPr>
      </w:pPr>
      <w:r>
        <w:rPr>
          <w:rFonts w:hint="eastAsia" w:eastAsia="宋体" w:cs="Times New Roman"/>
          <w:color w:val="000000"/>
          <w:sz w:val="28"/>
          <w:szCs w:val="28"/>
          <w:highlight w:val="none"/>
        </w:rPr>
        <w:t>供应商（盖章）：</w:t>
      </w:r>
    </w:p>
    <w:p>
      <w:pPr>
        <w:keepNext w:val="0"/>
        <w:keepLines w:val="0"/>
        <w:pageBreakBefore w:val="0"/>
        <w:widowControl w:val="0"/>
        <w:kinsoku/>
        <w:wordWrap/>
        <w:overflowPunct/>
        <w:topLinePunct w:val="0"/>
        <w:autoSpaceDE/>
        <w:autoSpaceDN/>
        <w:bidi w:val="0"/>
        <w:adjustRightInd w:val="0"/>
        <w:snapToGrid w:val="0"/>
        <w:spacing w:line="360" w:lineRule="auto"/>
        <w:ind w:left="599" w:leftChars="152" w:hanging="280" w:hangingChars="100"/>
        <w:jc w:val="left"/>
        <w:textAlignment w:val="auto"/>
        <w:rPr>
          <w:rFonts w:hint="eastAsia" w:eastAsia="宋体" w:cs="Times New Roman"/>
          <w:color w:val="000000"/>
          <w:sz w:val="28"/>
          <w:szCs w:val="28"/>
          <w:highlight w:val="none"/>
          <w:lang w:eastAsia="zh-CN"/>
        </w:rPr>
      </w:pPr>
      <w:r>
        <w:rPr>
          <w:rFonts w:hint="eastAsia" w:eastAsia="宋体" w:cs="Times New Roman"/>
          <w:color w:val="000000"/>
          <w:sz w:val="28"/>
          <w:szCs w:val="28"/>
          <w:highlight w:val="none"/>
        </w:rPr>
        <w:t>法定代表人或授权代表（签字或盖章）：</w:t>
      </w:r>
    </w:p>
    <w:p>
      <w:pPr>
        <w:keepNext w:val="0"/>
        <w:keepLines w:val="0"/>
        <w:pageBreakBefore w:val="0"/>
        <w:widowControl w:val="0"/>
        <w:kinsoku/>
        <w:wordWrap/>
        <w:overflowPunct/>
        <w:topLinePunct w:val="0"/>
        <w:autoSpaceDE/>
        <w:autoSpaceDN/>
        <w:bidi w:val="0"/>
        <w:adjustRightInd w:val="0"/>
        <w:snapToGrid w:val="0"/>
        <w:spacing w:line="360" w:lineRule="auto"/>
        <w:ind w:left="599" w:leftChars="152" w:hanging="280" w:hangingChars="100"/>
        <w:jc w:val="left"/>
        <w:textAlignment w:val="auto"/>
        <w:rPr>
          <w:rFonts w:hint="eastAsia"/>
        </w:rPr>
        <w:sectPr>
          <w:pgSz w:w="11906" w:h="16838"/>
          <w:pgMar w:top="1701" w:right="1800" w:bottom="1701" w:left="1800"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r>
        <w:rPr>
          <w:rFonts w:hint="eastAsia" w:eastAsia="宋体" w:cs="Times New Roman"/>
          <w:color w:val="000000"/>
          <w:sz w:val="28"/>
          <w:szCs w:val="28"/>
          <w:highlight w:val="none"/>
        </w:rPr>
        <w:t>日  期：      年     月      日</w:t>
      </w:r>
    </w:p>
    <w:p>
      <w:pPr>
        <w:pStyle w:val="4"/>
        <w:spacing w:line="500" w:lineRule="exact"/>
        <w:ind w:left="0" w:leftChars="0"/>
        <w:jc w:val="center"/>
        <w:rPr>
          <w:rFonts w:ascii="宋体" w:hAnsi="宋体"/>
          <w:b/>
          <w:color w:val="000000"/>
          <w:sz w:val="32"/>
          <w:szCs w:val="32"/>
          <w:highlight w:val="none"/>
        </w:rPr>
      </w:pPr>
      <w:r>
        <w:rPr>
          <w:rFonts w:ascii="宋体" w:hAnsi="宋体"/>
          <w:b/>
          <w:color w:val="000000"/>
          <w:sz w:val="32"/>
          <w:szCs w:val="32"/>
          <w:highlight w:val="none"/>
        </w:rPr>
        <w:t>没有重大违法记录的书面声明</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rPr>
          <w:rFonts w:ascii="宋体" w:hAnsi="宋体"/>
          <w:b/>
          <w:color w:val="000000"/>
          <w:sz w:val="24"/>
          <w:highlight w:val="none"/>
        </w:rPr>
      </w:pPr>
      <w:r>
        <w:rPr>
          <w:rFonts w:hint="eastAsia"/>
          <w:b/>
          <w:color w:val="000000"/>
          <w:sz w:val="24"/>
          <w:highlight w:val="none"/>
        </w:rPr>
        <w:t xml:space="preserve">    </w:t>
      </w:r>
    </w:p>
    <w:p>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pPr>
        <w:pStyle w:val="3"/>
        <w:rPr>
          <w:rFonts w:hint="eastAsia"/>
          <w:b/>
          <w:color w:val="000000"/>
          <w:sz w:val="24"/>
          <w:highlight w:val="none"/>
        </w:rPr>
      </w:pPr>
    </w:p>
    <w:p>
      <w:pPr>
        <w:rPr>
          <w:rFonts w:hint="eastAsia"/>
          <w:highlight w:val="none"/>
        </w:rPr>
      </w:pPr>
    </w:p>
    <w:p>
      <w:pPr>
        <w:snapToGrid w:val="0"/>
        <w:spacing w:line="400" w:lineRule="exact"/>
        <w:jc w:val="center"/>
        <w:rPr>
          <w:rFonts w:hint="eastAsia" w:ascii="宋体" w:hAnsi="宋体" w:eastAsia="黑体"/>
          <w:b/>
          <w:color w:val="000000"/>
          <w:sz w:val="28"/>
          <w:szCs w:val="28"/>
          <w:highlight w:val="none"/>
        </w:rPr>
      </w:pPr>
    </w:p>
    <w:p>
      <w:pPr>
        <w:pStyle w:val="3"/>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3"/>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3"/>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4"/>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pStyle w:val="4"/>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jc w:val="both"/>
        <w:rPr>
          <w:rFonts w:hint="eastAsia"/>
          <w:b/>
          <w:color w:val="000000"/>
          <w:sz w:val="32"/>
          <w:szCs w:val="30"/>
          <w:highlight w:val="none"/>
        </w:rPr>
      </w:pPr>
    </w:p>
    <w:p>
      <w:pPr>
        <w:jc w:val="both"/>
        <w:rPr>
          <w:rFonts w:hint="eastAsia"/>
          <w:b/>
          <w:color w:val="000000"/>
          <w:sz w:val="32"/>
          <w:szCs w:val="30"/>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line="360" w:lineRule="auto"/>
        <w:ind w:firstLine="612"/>
        <w:rPr>
          <w:rFonts w:hint="eastAsia" w:ascii="宋体" w:hAnsi="宋体"/>
          <w:color w:val="000000"/>
          <w:sz w:val="28"/>
          <w:highlight w:val="none"/>
        </w:rPr>
      </w:pPr>
    </w:p>
    <w:p>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pPr>
        <w:spacing w:line="360" w:lineRule="auto"/>
        <w:ind w:firstLine="610"/>
        <w:rPr>
          <w:rFonts w:hint="eastAsia" w:ascii="宋体" w:hAnsi="宋体"/>
          <w:color w:val="000000"/>
          <w:sz w:val="28"/>
          <w:szCs w:val="28"/>
          <w:highlight w:val="none"/>
        </w:rPr>
      </w:pPr>
    </w:p>
    <w:p>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pPr>
        <w:tabs>
          <w:tab w:val="left" w:pos="720"/>
          <w:tab w:val="left" w:pos="900"/>
        </w:tabs>
        <w:spacing w:line="360" w:lineRule="auto"/>
        <w:ind w:firstLine="560" w:firstLineChars="200"/>
        <w:rPr>
          <w:rFonts w:ascii="宋体" w:hAnsi="宋体"/>
          <w:color w:val="000000"/>
          <w:sz w:val="28"/>
          <w:szCs w:val="28"/>
          <w:highlight w:val="none"/>
        </w:rPr>
      </w:pPr>
    </w:p>
    <w:p>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pStyle w:val="4"/>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pPr>
        <w:spacing w:line="360" w:lineRule="auto"/>
        <w:rPr>
          <w:rFonts w:hint="eastAsia" w:ascii="宋体" w:hAnsi="宋体"/>
          <w:color w:val="000000"/>
          <w:sz w:val="28"/>
          <w:szCs w:val="28"/>
          <w:highlight w:val="none"/>
        </w:rPr>
      </w:pPr>
    </w:p>
    <w:p>
      <w:pPr>
        <w:spacing w:line="480" w:lineRule="auto"/>
        <w:ind w:firstLine="560" w:firstLineChars="200"/>
        <w:rPr>
          <w:rFonts w:hint="eastAsia" w:ascii="宋体" w:hAnsi="宋体"/>
          <w:color w:val="000000"/>
          <w:sz w:val="28"/>
          <w:szCs w:val="28"/>
          <w:highlight w:val="none"/>
        </w:rPr>
      </w:pPr>
    </w:p>
    <w:p>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pPr>
        <w:spacing w:line="480" w:lineRule="auto"/>
        <w:ind w:firstLine="560" w:firstLineChars="200"/>
        <w:rPr>
          <w:rFonts w:hint="eastAsia"/>
          <w:color w:val="000000"/>
          <w:sz w:val="28"/>
          <w:szCs w:val="28"/>
          <w:highlight w:val="none"/>
        </w:rPr>
      </w:pPr>
      <w:r>
        <w:rPr>
          <w:color w:val="000000"/>
          <w:sz w:val="28"/>
          <w:szCs w:val="28"/>
          <w:highlight w:val="none"/>
        </w:rPr>
        <w:t>授权代表</w:t>
      </w:r>
      <w:r>
        <w:rPr>
          <w:rFonts w:hint="eastAsia"/>
          <w:color w:val="000000"/>
          <w:sz w:val="28"/>
          <w:szCs w:val="28"/>
          <w:highlight w:val="none"/>
          <w:lang w:eastAsia="zh-CN"/>
        </w:rPr>
        <w:t>人</w:t>
      </w:r>
      <w:r>
        <w:rPr>
          <w:rFonts w:hint="eastAsia"/>
          <w:color w:val="000000"/>
          <w:sz w:val="28"/>
          <w:szCs w:val="28"/>
          <w:highlight w:val="none"/>
        </w:rPr>
        <w:t>（签字或盖章）：</w:t>
      </w:r>
    </w:p>
    <w:p>
      <w:pPr>
        <w:spacing w:line="480" w:lineRule="auto"/>
        <w:ind w:firstLine="560" w:firstLineChars="200"/>
        <w:rPr>
          <w:rFonts w:hint="eastAsia" w:eastAsia="宋体"/>
          <w:color w:val="000000"/>
          <w:sz w:val="28"/>
          <w:szCs w:val="28"/>
          <w:highlight w:val="none"/>
          <w:lang w:eastAsia="zh-CN"/>
        </w:rPr>
      </w:pPr>
      <w:r>
        <w:rPr>
          <w:rFonts w:hint="eastAsia"/>
          <w:color w:val="000000"/>
          <w:sz w:val="28"/>
          <w:szCs w:val="28"/>
          <w:highlight w:val="none"/>
          <w:lang w:eastAsia="zh-CN"/>
        </w:rPr>
        <w:t>联系电话：</w:t>
      </w:r>
    </w:p>
    <w:p>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pPr>
        <w:widowControl/>
        <w:spacing w:line="330" w:lineRule="atLeast"/>
        <w:jc w:val="left"/>
        <w:rPr>
          <w:rFonts w:hint="eastAsia" w:ascii="宋体" w:hAnsi="宋体" w:cs="宋体"/>
          <w:bCs/>
          <w:color w:val="000000"/>
          <w:kern w:val="0"/>
          <w:sz w:val="22"/>
          <w:highlight w:val="none"/>
        </w:rPr>
      </w:pPr>
    </w:p>
    <w:p>
      <w:pPr>
        <w:rPr>
          <w:rFonts w:hint="eastAsia" w:ascii="微软雅黑" w:hAnsi="微软雅黑" w:eastAsia="微软雅黑" w:cs="微软雅黑"/>
          <w:sz w:val="21"/>
          <w:szCs w:val="21"/>
        </w:rPr>
      </w:pPr>
      <w:r>
        <w:rPr>
          <w:rFonts w:hint="eastAsia" w:ascii="宋体" w:hAnsi="宋体" w:cs="宋体"/>
          <w:bCs/>
          <w:color w:val="000000"/>
          <w:kern w:val="0"/>
          <w:sz w:val="22"/>
          <w:highlight w:val="none"/>
        </w:rPr>
        <w:t>注：法定代表人不亲自投标而委托授权代理人投标适用</w:t>
      </w:r>
    </w:p>
    <w:p>
      <w:pPr>
        <w:rPr>
          <w:rFonts w:hint="eastAsia" w:ascii="宋体" w:hAnsi="宋体"/>
          <w:b/>
          <w:bCs/>
          <w:sz w:val="28"/>
          <w:szCs w:val="28"/>
          <w:lang w:val="en-US" w:eastAsia="zh-CN"/>
        </w:rPr>
      </w:pPr>
    </w:p>
    <w:p>
      <w:pPr>
        <w:pStyle w:val="2"/>
        <w:rPr>
          <w:rFonts w:hint="eastAsia" w:ascii="宋体" w:hAnsi="宋体"/>
          <w:b/>
          <w:bCs/>
          <w:sz w:val="28"/>
          <w:szCs w:val="28"/>
          <w:lang w:val="en-US" w:eastAsia="zh-CN"/>
        </w:rPr>
      </w:pPr>
    </w:p>
    <w:p>
      <w:pPr>
        <w:rPr>
          <w:rFonts w:hint="eastAsia" w:ascii="宋体" w:hAnsi="宋体"/>
          <w:b/>
          <w:bCs/>
          <w:sz w:val="28"/>
          <w:szCs w:val="28"/>
          <w:lang w:val="en-US" w:eastAsia="zh-CN"/>
        </w:rPr>
      </w:pPr>
    </w:p>
    <w:p>
      <w:pPr>
        <w:rPr>
          <w:rFonts w:hint="eastAsia" w:ascii="宋体" w:hAnsi="宋体"/>
          <w:b/>
          <w:bCs/>
          <w:sz w:val="28"/>
          <w:szCs w:val="28"/>
          <w:lang w:val="en-US" w:eastAsia="zh-CN"/>
        </w:rPr>
      </w:pPr>
    </w:p>
    <w:p>
      <w:pPr>
        <w:pStyle w:val="2"/>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资质文件及其他需要提交的资料格式自拟</w:t>
      </w:r>
    </w:p>
    <w:sectPr>
      <w:pgSz w:w="11906" w:h="16838"/>
      <w:pgMar w:top="1440" w:right="8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7A759B"/>
    <w:multiLevelType w:val="singleLevel"/>
    <w:tmpl w:val="E07A75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EC6B00"/>
    <w:rsid w:val="0045126D"/>
    <w:rsid w:val="00454490"/>
    <w:rsid w:val="0060439E"/>
    <w:rsid w:val="007F0216"/>
    <w:rsid w:val="00907AF1"/>
    <w:rsid w:val="009A040E"/>
    <w:rsid w:val="00B82203"/>
    <w:rsid w:val="00C621A8"/>
    <w:rsid w:val="00DC7E4B"/>
    <w:rsid w:val="00E72545"/>
    <w:rsid w:val="00EA5F24"/>
    <w:rsid w:val="00EC6B00"/>
    <w:rsid w:val="00FA1474"/>
    <w:rsid w:val="01745CDA"/>
    <w:rsid w:val="02533F0F"/>
    <w:rsid w:val="02B95502"/>
    <w:rsid w:val="03015CC8"/>
    <w:rsid w:val="035C6DF3"/>
    <w:rsid w:val="04001E75"/>
    <w:rsid w:val="045C354F"/>
    <w:rsid w:val="053718C6"/>
    <w:rsid w:val="05F70D15"/>
    <w:rsid w:val="05F96B7B"/>
    <w:rsid w:val="07101A2A"/>
    <w:rsid w:val="073C1416"/>
    <w:rsid w:val="075B4040"/>
    <w:rsid w:val="08857EF1"/>
    <w:rsid w:val="08C571E9"/>
    <w:rsid w:val="09A92667"/>
    <w:rsid w:val="09D973F0"/>
    <w:rsid w:val="0A0D0E47"/>
    <w:rsid w:val="0AE71698"/>
    <w:rsid w:val="0BA94BA0"/>
    <w:rsid w:val="0DC14423"/>
    <w:rsid w:val="0DC86215"/>
    <w:rsid w:val="0DF06BAD"/>
    <w:rsid w:val="0E107075"/>
    <w:rsid w:val="0EB072FE"/>
    <w:rsid w:val="0F4849C1"/>
    <w:rsid w:val="10797AFB"/>
    <w:rsid w:val="12215629"/>
    <w:rsid w:val="13A5439E"/>
    <w:rsid w:val="14B444FC"/>
    <w:rsid w:val="15C01464"/>
    <w:rsid w:val="1626576B"/>
    <w:rsid w:val="17614581"/>
    <w:rsid w:val="176522C3"/>
    <w:rsid w:val="17984446"/>
    <w:rsid w:val="17C50FB3"/>
    <w:rsid w:val="19116B09"/>
    <w:rsid w:val="1B5E59A7"/>
    <w:rsid w:val="1DA90A2F"/>
    <w:rsid w:val="1E17316A"/>
    <w:rsid w:val="1EBA2EA1"/>
    <w:rsid w:val="20022C32"/>
    <w:rsid w:val="20686458"/>
    <w:rsid w:val="20D465B7"/>
    <w:rsid w:val="229972C4"/>
    <w:rsid w:val="22CC31F6"/>
    <w:rsid w:val="232C0139"/>
    <w:rsid w:val="23337719"/>
    <w:rsid w:val="23F70746"/>
    <w:rsid w:val="253D03DB"/>
    <w:rsid w:val="257F3EB3"/>
    <w:rsid w:val="25CF3166"/>
    <w:rsid w:val="26CB4CFE"/>
    <w:rsid w:val="270E64D3"/>
    <w:rsid w:val="286F35AD"/>
    <w:rsid w:val="28FB3B8C"/>
    <w:rsid w:val="297665B1"/>
    <w:rsid w:val="2BE75544"/>
    <w:rsid w:val="2C1C3440"/>
    <w:rsid w:val="2F0B32F8"/>
    <w:rsid w:val="30642E6F"/>
    <w:rsid w:val="313C7F8D"/>
    <w:rsid w:val="322773EE"/>
    <w:rsid w:val="32B04896"/>
    <w:rsid w:val="332978B3"/>
    <w:rsid w:val="33845CF5"/>
    <w:rsid w:val="3434509F"/>
    <w:rsid w:val="35A77D30"/>
    <w:rsid w:val="369924B4"/>
    <w:rsid w:val="36D95CE3"/>
    <w:rsid w:val="370F6A9F"/>
    <w:rsid w:val="37824373"/>
    <w:rsid w:val="37AC4521"/>
    <w:rsid w:val="37C62461"/>
    <w:rsid w:val="3A3D54BF"/>
    <w:rsid w:val="3A5970E9"/>
    <w:rsid w:val="3AD8035A"/>
    <w:rsid w:val="3C8B7826"/>
    <w:rsid w:val="3D1529EA"/>
    <w:rsid w:val="3DEE4511"/>
    <w:rsid w:val="3E710D3F"/>
    <w:rsid w:val="3F2C46F3"/>
    <w:rsid w:val="428C5461"/>
    <w:rsid w:val="42ED2FE9"/>
    <w:rsid w:val="430D5439"/>
    <w:rsid w:val="472A2F8A"/>
    <w:rsid w:val="48BB76E5"/>
    <w:rsid w:val="48C90054"/>
    <w:rsid w:val="49E11E24"/>
    <w:rsid w:val="4ACA1E61"/>
    <w:rsid w:val="4B294DDA"/>
    <w:rsid w:val="4CBA5323"/>
    <w:rsid w:val="4D7F0CE1"/>
    <w:rsid w:val="4D916C6A"/>
    <w:rsid w:val="4F273BD2"/>
    <w:rsid w:val="4FF8133B"/>
    <w:rsid w:val="509E1DC6"/>
    <w:rsid w:val="51640F5C"/>
    <w:rsid w:val="517A4AAC"/>
    <w:rsid w:val="536B2850"/>
    <w:rsid w:val="53C71634"/>
    <w:rsid w:val="55E55DA1"/>
    <w:rsid w:val="567138B9"/>
    <w:rsid w:val="57E54290"/>
    <w:rsid w:val="57F07375"/>
    <w:rsid w:val="5851771E"/>
    <w:rsid w:val="5B723C02"/>
    <w:rsid w:val="5C7A36E7"/>
    <w:rsid w:val="5CDC6150"/>
    <w:rsid w:val="5E895E64"/>
    <w:rsid w:val="5F8242BB"/>
    <w:rsid w:val="60267A93"/>
    <w:rsid w:val="611E1325"/>
    <w:rsid w:val="621B1B95"/>
    <w:rsid w:val="63B53183"/>
    <w:rsid w:val="63E94CAF"/>
    <w:rsid w:val="65AD68DC"/>
    <w:rsid w:val="65DD0843"/>
    <w:rsid w:val="66214BD4"/>
    <w:rsid w:val="66807B4C"/>
    <w:rsid w:val="67883798"/>
    <w:rsid w:val="68E036A6"/>
    <w:rsid w:val="69825C3C"/>
    <w:rsid w:val="6A5E7585"/>
    <w:rsid w:val="6A9C6F1F"/>
    <w:rsid w:val="6AF50EA2"/>
    <w:rsid w:val="6C240F7A"/>
    <w:rsid w:val="6C3D66E1"/>
    <w:rsid w:val="6D156B14"/>
    <w:rsid w:val="6E8757F0"/>
    <w:rsid w:val="6EBD1446"/>
    <w:rsid w:val="6ED00F45"/>
    <w:rsid w:val="6F280D81"/>
    <w:rsid w:val="728C7879"/>
    <w:rsid w:val="72B33057"/>
    <w:rsid w:val="72FF004B"/>
    <w:rsid w:val="730B07FE"/>
    <w:rsid w:val="74BB56ED"/>
    <w:rsid w:val="759E778F"/>
    <w:rsid w:val="767945B8"/>
    <w:rsid w:val="78166F67"/>
    <w:rsid w:val="781E1BCB"/>
    <w:rsid w:val="79294C67"/>
    <w:rsid w:val="7A301B6E"/>
    <w:rsid w:val="7AA82AF8"/>
    <w:rsid w:val="7B5F3D7C"/>
    <w:rsid w:val="7B7610C6"/>
    <w:rsid w:val="7D452714"/>
    <w:rsid w:val="7DCD3FB6"/>
    <w:rsid w:val="7E3E5B63"/>
    <w:rsid w:val="7F1A71D4"/>
    <w:rsid w:val="7FDE72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4">
    <w:name w:val="List Continue 2"/>
    <w:basedOn w:val="1"/>
    <w:qFormat/>
    <w:uiPriority w:val="0"/>
    <w:pPr>
      <w:spacing w:after="120"/>
      <w:ind w:left="840" w:leftChars="400"/>
    </w:pPr>
    <w:rPr>
      <w:rFonts w:ascii="Times New Roman" w:hAnsi="Times New Roman" w:eastAsia="宋体" w:cs="Times New Roman"/>
    </w:rPr>
  </w:style>
  <w:style w:type="paragraph" w:styleId="5">
    <w:name w:val="Normal (Web)"/>
    <w:basedOn w:val="1"/>
    <w:qFormat/>
    <w:uiPriority w:val="0"/>
    <w:rPr>
      <w:sz w:val="24"/>
    </w:rPr>
  </w:style>
  <w:style w:type="character" w:styleId="8">
    <w:name w:val="Strong"/>
    <w:basedOn w:val="7"/>
    <w:qFormat/>
    <w:uiPriority w:val="0"/>
    <w:rPr>
      <w:b/>
    </w:rPr>
  </w:style>
  <w:style w:type="paragraph" w:styleId="9">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0">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1">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AE9603C-19B0-48A7-AF48-F86CC52CB4C1}">
  <ds:schemaRefs/>
</ds:datastoreItem>
</file>

<file path=customXml/itemProps2.xml><?xml version="1.0" encoding="utf-8"?>
<ds:datastoreItem xmlns:ds="http://schemas.openxmlformats.org/officeDocument/2006/customXml" ds:itemID="{2082B4CC-28FF-4423-90C3-9B94C7BF03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4349</Words>
  <Characters>4570</Characters>
  <Lines>21</Lines>
  <Paragraphs>6</Paragraphs>
  <TotalTime>2</TotalTime>
  <ScaleCrop>false</ScaleCrop>
  <LinksUpToDate>false</LinksUpToDate>
  <CharactersWithSpaces>5323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2022-02-18T05:45:00Z</dcterms:created>
  <dc:creator>TF</dc:creator>
  <cp:lastModifiedBy>燕子</cp:lastModifiedBy>
  <cp:lastPrinted>2022-09-08T01:53:00Z</cp:lastPrinted>
  <dcterms:modified xsi:type="dcterms:W3CDTF">2022-10-09T01:55:07Z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83E5B212C5624E1DBA365631270BDF08</vt:lpwstr>
  </property>
</Properties>
</file>