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视力筛查仪、图伽儿早系统、全自动洗胃机</w:t>
      </w:r>
      <w:r>
        <w:rPr>
          <w:rFonts w:hint="eastAsia" w:ascii="Times New Roman" w:hAnsi="Times New Roman"/>
          <w:sz w:val="32"/>
          <w:szCs w:val="32"/>
        </w:rPr>
        <w:t>的采购公告</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视力筛查仪、图伽儿早系统、全自动洗胃机，</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视力筛查仪、图伽儿早系统、全自动洗胃机</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51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839"/>
        <w:gridCol w:w="795"/>
        <w:gridCol w:w="839"/>
        <w:gridCol w:w="1501"/>
        <w:gridCol w:w="201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0"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szCs w:val="24"/>
              </w:rPr>
            </w:pPr>
            <w:r>
              <w:rPr>
                <w:rFonts w:hint="eastAsia" w:ascii="Times New Roman" w:hAnsi="Times New Roman"/>
                <w:b/>
                <w:color w:val="auto"/>
                <w:sz w:val="24"/>
                <w:szCs w:val="24"/>
              </w:rPr>
              <w:t>包号</w:t>
            </w:r>
          </w:p>
        </w:tc>
        <w:tc>
          <w:tcPr>
            <w:tcW w:w="105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8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预算（万元）</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0</w:t>
            </w:r>
            <w:r>
              <w:rPr>
                <w:rFonts w:ascii="Times New Roman" w:hAnsi="Times New Roman"/>
                <w:color w:val="auto"/>
                <w:sz w:val="24"/>
                <w:szCs w:val="24"/>
              </w:rPr>
              <w:t>1</w:t>
            </w:r>
          </w:p>
        </w:tc>
        <w:tc>
          <w:tcPr>
            <w:tcW w:w="10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视力筛查仪</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7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85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18</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15</w:t>
            </w:r>
          </w:p>
        </w:tc>
        <w:tc>
          <w:tcPr>
            <w:tcW w:w="539"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w:t>
            </w:r>
          </w:p>
        </w:tc>
        <w:tc>
          <w:tcPr>
            <w:tcW w:w="10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color w:val="000000"/>
                <w:sz w:val="24"/>
                <w:szCs w:val="24"/>
                <w:lang w:eastAsia="zh-CN"/>
              </w:rPr>
              <w:t>图伽儿早系统</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47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9</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9</w:t>
            </w:r>
          </w:p>
        </w:tc>
        <w:tc>
          <w:tcPr>
            <w:tcW w:w="539"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70" w:type="pc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03</w:t>
            </w:r>
          </w:p>
        </w:tc>
        <w:tc>
          <w:tcPr>
            <w:tcW w:w="10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Cs/>
                <w:color w:val="auto"/>
                <w:kern w:val="2"/>
                <w:sz w:val="24"/>
                <w:szCs w:val="24"/>
                <w:lang w:val="en-US" w:eastAsia="zh-CN" w:bidi="ar-SA"/>
              </w:rPr>
            </w:pPr>
            <w:r>
              <w:rPr>
                <w:rFonts w:hint="eastAsia" w:ascii="Times New Roman" w:hAnsi="Times New Roman"/>
                <w:bCs/>
                <w:color w:val="auto"/>
                <w:sz w:val="24"/>
                <w:szCs w:val="24"/>
                <w:lang w:eastAsia="zh-CN"/>
              </w:rPr>
              <w:t>全自动洗胃机</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1</w:t>
            </w:r>
          </w:p>
        </w:tc>
        <w:tc>
          <w:tcPr>
            <w:tcW w:w="8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3</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3</w:t>
            </w:r>
          </w:p>
        </w:tc>
        <w:tc>
          <w:tcPr>
            <w:tcW w:w="539" w:type="pct"/>
            <w:tcBorders>
              <w:left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第二次</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18</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25</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，邮件封面注明包号和设备名称。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25</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17</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视力筛查仪、图伽儿早系统、全自动洗胃机</w:t>
      </w:r>
      <w:r>
        <w:rPr>
          <w:rFonts w:hint="eastAsia" w:ascii="Times New Roman" w:hAnsi="Times New Roman"/>
          <w:color w:val="auto"/>
          <w:sz w:val="32"/>
          <w:szCs w:val="32"/>
          <w:lang w:eastAsia="zh-CN"/>
        </w:rPr>
        <w:t>采购的比选文件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视力筛查仪、图伽儿早系统、全自动洗胃机，</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视力筛查仪、图伽儿早系统、全自动洗胃机</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51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839"/>
        <w:gridCol w:w="795"/>
        <w:gridCol w:w="839"/>
        <w:gridCol w:w="1501"/>
        <w:gridCol w:w="201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0"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szCs w:val="24"/>
              </w:rPr>
            </w:pPr>
            <w:r>
              <w:rPr>
                <w:rFonts w:hint="eastAsia" w:ascii="Times New Roman" w:hAnsi="Times New Roman"/>
                <w:b/>
                <w:color w:val="auto"/>
                <w:sz w:val="24"/>
                <w:szCs w:val="24"/>
              </w:rPr>
              <w:t>包号</w:t>
            </w:r>
          </w:p>
        </w:tc>
        <w:tc>
          <w:tcPr>
            <w:tcW w:w="105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8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预算（万元）</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0</w:t>
            </w:r>
            <w:r>
              <w:rPr>
                <w:rFonts w:ascii="Times New Roman" w:hAnsi="Times New Roman"/>
                <w:color w:val="auto"/>
                <w:sz w:val="24"/>
                <w:szCs w:val="24"/>
              </w:rPr>
              <w:t>1</w:t>
            </w:r>
          </w:p>
        </w:tc>
        <w:tc>
          <w:tcPr>
            <w:tcW w:w="10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视力筛查仪</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7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85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18</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15</w:t>
            </w:r>
          </w:p>
        </w:tc>
        <w:tc>
          <w:tcPr>
            <w:tcW w:w="539"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w:t>
            </w:r>
          </w:p>
        </w:tc>
        <w:tc>
          <w:tcPr>
            <w:tcW w:w="10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color w:val="000000"/>
                <w:sz w:val="24"/>
                <w:szCs w:val="24"/>
                <w:lang w:eastAsia="zh-CN"/>
              </w:rPr>
              <w:t>图伽儿早系统</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47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9</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9</w:t>
            </w:r>
          </w:p>
        </w:tc>
        <w:tc>
          <w:tcPr>
            <w:tcW w:w="539"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70" w:type="pc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03</w:t>
            </w:r>
          </w:p>
        </w:tc>
        <w:tc>
          <w:tcPr>
            <w:tcW w:w="10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Cs/>
                <w:color w:val="auto"/>
                <w:kern w:val="2"/>
                <w:sz w:val="24"/>
                <w:szCs w:val="24"/>
                <w:lang w:val="en-US" w:eastAsia="zh-CN" w:bidi="ar-SA"/>
              </w:rPr>
            </w:pPr>
            <w:r>
              <w:rPr>
                <w:rFonts w:hint="eastAsia" w:ascii="Times New Roman" w:hAnsi="Times New Roman"/>
                <w:bCs/>
                <w:color w:val="auto"/>
                <w:sz w:val="24"/>
                <w:szCs w:val="24"/>
                <w:lang w:eastAsia="zh-CN"/>
              </w:rPr>
              <w:t>全自动洗胃机</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1</w:t>
            </w:r>
          </w:p>
        </w:tc>
        <w:tc>
          <w:tcPr>
            <w:tcW w:w="8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3</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3</w:t>
            </w:r>
          </w:p>
        </w:tc>
        <w:tc>
          <w:tcPr>
            <w:tcW w:w="539" w:type="pct"/>
            <w:tcBorders>
              <w:left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第二次</w:t>
            </w:r>
          </w:p>
        </w:tc>
      </w:tr>
    </w:tbl>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spacing w:line="440" w:lineRule="exact"/>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spacing w:line="440" w:lineRule="exact"/>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10</w:t>
      </w:r>
      <w:r>
        <w:rPr>
          <w:rFonts w:ascii="Times New Roman" w:hAnsi="Times New Roman"/>
          <w:sz w:val="24"/>
          <w:szCs w:val="24"/>
        </w:rPr>
        <w:t>月</w:t>
      </w:r>
      <w:r>
        <w:rPr>
          <w:rFonts w:hint="eastAsia" w:ascii="Times New Roman" w:hAnsi="Times New Roman"/>
          <w:sz w:val="24"/>
          <w:szCs w:val="24"/>
          <w:lang w:val="en-US" w:eastAsia="zh-CN"/>
        </w:rPr>
        <w:t>18</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2</w:t>
      </w:r>
      <w:r>
        <w:rPr>
          <w:rFonts w:hint="eastAsia" w:ascii="Times New Roman" w:hAnsi="Times New Roman"/>
          <w:sz w:val="24"/>
          <w:szCs w:val="24"/>
        </w:rPr>
        <w:t>年</w:t>
      </w:r>
      <w:r>
        <w:rPr>
          <w:rFonts w:hint="eastAsia" w:ascii="Times New Roman" w:hAnsi="Times New Roman"/>
          <w:sz w:val="24"/>
          <w:szCs w:val="24"/>
          <w:lang w:val="en-US" w:eastAsia="zh-CN"/>
        </w:rPr>
        <w:t>10</w:t>
      </w:r>
      <w:r>
        <w:rPr>
          <w:rFonts w:hint="eastAsia" w:ascii="Times New Roman" w:hAnsi="Times New Roman"/>
          <w:sz w:val="24"/>
          <w:szCs w:val="24"/>
        </w:rPr>
        <w:t>月</w:t>
      </w:r>
      <w:r>
        <w:rPr>
          <w:rFonts w:hint="eastAsia" w:ascii="Times New Roman" w:hAnsi="Times New Roman"/>
          <w:sz w:val="24"/>
          <w:szCs w:val="24"/>
          <w:lang w:val="en-US" w:eastAsia="zh-CN"/>
        </w:rPr>
        <w:t>20</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0</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spacing w:line="440" w:lineRule="exact"/>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10</w:t>
      </w:r>
      <w:r>
        <w:rPr>
          <w:rFonts w:ascii="Times New Roman" w:hAnsi="Times New Roman"/>
          <w:sz w:val="24"/>
          <w:szCs w:val="24"/>
        </w:rPr>
        <w:t>月</w:t>
      </w:r>
      <w:r>
        <w:rPr>
          <w:rFonts w:hint="eastAsia" w:ascii="Times New Roman" w:hAnsi="Times New Roman"/>
          <w:sz w:val="24"/>
          <w:szCs w:val="24"/>
          <w:lang w:val="en-US" w:eastAsia="zh-CN"/>
        </w:rPr>
        <w:t>25</w:t>
      </w:r>
      <w:r>
        <w:rPr>
          <w:rFonts w:ascii="Times New Roman" w:hAnsi="Times New Roman"/>
          <w:sz w:val="24"/>
          <w:szCs w:val="24"/>
        </w:rPr>
        <w:t>日</w:t>
      </w:r>
      <w:r>
        <w:rPr>
          <w:rFonts w:hint="eastAsia" w:ascii="Times New Roman" w:hAnsi="Times New Roman"/>
          <w:kern w:val="0"/>
          <w:sz w:val="24"/>
          <w:szCs w:val="24"/>
          <w:lang w:val="en-US" w:eastAsia="zh-CN"/>
        </w:rPr>
        <w:t>12</w:t>
      </w:r>
      <w:r>
        <w:rPr>
          <w:rFonts w:ascii="Times New Roman" w:hAnsi="Times New Roman"/>
          <w:kern w:val="0"/>
          <w:sz w:val="24"/>
          <w:szCs w:val="24"/>
        </w:rPr>
        <w:t>时</w:t>
      </w:r>
      <w:r>
        <w:rPr>
          <w:rFonts w:hint="eastAsia" w:ascii="Times New Roman" w:hAnsi="Times New Roman"/>
          <w:kern w:val="0"/>
          <w:sz w:val="24"/>
          <w:szCs w:val="24"/>
          <w:lang w:val="en-US" w:eastAsia="zh-CN"/>
        </w:rPr>
        <w:t>0</w:t>
      </w:r>
      <w:r>
        <w:rPr>
          <w:rFonts w:ascii="Times New Roman" w:hAnsi="Times New Roman"/>
          <w:kern w:val="0"/>
          <w:sz w:val="24"/>
          <w:szCs w:val="24"/>
        </w:rPr>
        <w:t>0分（北京时间）。</w:t>
      </w:r>
    </w:p>
    <w:p>
      <w:pPr>
        <w:spacing w:line="440" w:lineRule="exact"/>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spacing w:line="440" w:lineRule="exact"/>
        <w:jc w:val="both"/>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，邮件封面注明包号和设备名称。</w:t>
      </w:r>
    </w:p>
    <w:p>
      <w:pPr>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spacing w:line="440" w:lineRule="exact"/>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spacing w:line="440" w:lineRule="exact"/>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2</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10</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25</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时</w:t>
      </w:r>
      <w:r>
        <w:rPr>
          <w:rFonts w:hint="eastAsia" w:ascii="Times New Roman" w:hAnsi="Times New Roman"/>
          <w:b w:val="0"/>
          <w:bCs/>
          <w:kern w:val="0"/>
          <w:sz w:val="24"/>
          <w:szCs w:val="24"/>
          <w:lang w:val="en-US" w:eastAsia="zh-CN"/>
        </w:rPr>
        <w:t>0</w:t>
      </w:r>
      <w:r>
        <w:rPr>
          <w:rFonts w:ascii="Times New Roman" w:hAnsi="Times New Roman"/>
          <w:b w:val="0"/>
          <w:bCs/>
          <w:kern w:val="0"/>
          <w:sz w:val="24"/>
          <w:szCs w:val="24"/>
        </w:rPr>
        <w:t>0分（北京时间）。</w:t>
      </w:r>
    </w:p>
    <w:p>
      <w:pPr>
        <w:spacing w:line="440" w:lineRule="exact"/>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spacing w:line="440" w:lineRule="exact"/>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spacing w:line="440" w:lineRule="exact"/>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tabs>
          <w:tab w:val="left" w:pos="2310"/>
        </w:tabs>
        <w:spacing w:line="360" w:lineRule="auto"/>
        <w:ind w:left="560" w:right="420" w:rightChars="200"/>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ind w:left="560" w:firstLine="0" w:firstLineChars="0"/>
        <w:contextualSpacing/>
        <w:rPr>
          <w:sz w:val="24"/>
          <w:szCs w:val="24"/>
        </w:rPr>
      </w:pPr>
      <w:r>
        <w:rPr>
          <w:sz w:val="24"/>
          <w:szCs w:val="24"/>
        </w:rPr>
        <w:t>地  址：</w:t>
      </w:r>
      <w:r>
        <w:rPr>
          <w:rFonts w:hint="eastAsia"/>
          <w:sz w:val="24"/>
          <w:szCs w:val="24"/>
        </w:rPr>
        <w:t>三台县潼川镇解放下街139号</w:t>
      </w:r>
    </w:p>
    <w:p>
      <w:pPr>
        <w:pStyle w:val="43"/>
        <w:ind w:left="560" w:firstLine="0" w:firstLineChars="0"/>
        <w:contextualSpacing/>
        <w:rPr>
          <w:sz w:val="24"/>
          <w:szCs w:val="24"/>
        </w:rPr>
      </w:pPr>
      <w:r>
        <w:rPr>
          <w:sz w:val="24"/>
          <w:szCs w:val="24"/>
        </w:rPr>
        <w:t>联系人：</w:t>
      </w:r>
      <w:r>
        <w:rPr>
          <w:rFonts w:hint="eastAsia"/>
          <w:sz w:val="24"/>
          <w:szCs w:val="24"/>
        </w:rPr>
        <w:t>张老师</w:t>
      </w:r>
    </w:p>
    <w:p>
      <w:pPr>
        <w:pStyle w:val="43"/>
        <w:ind w:left="560" w:firstLine="0" w:firstLineChars="0"/>
        <w:contextualSpacing/>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520455380"/>
      <w:bookmarkStart w:id="3" w:name="_Toc418004672"/>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宋体" w:hAnsi="宋体" w:eastAsia="宋体" w:cs="宋体"/>
          <w:sz w:val="24"/>
          <w:szCs w:val="24"/>
          <w:lang w:eastAsia="zh-Hans"/>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jc w:val="left"/>
        <w:rPr>
          <w:rFonts w:ascii="宋体" w:hAnsi="宋体" w:cs="宋体"/>
          <w:b/>
          <w:bCs/>
          <w:sz w:val="36"/>
          <w:szCs w:val="36"/>
          <w:lang w:eastAsia="zh-CN"/>
        </w:rPr>
      </w:pPr>
      <w:r>
        <w:rPr>
          <w:rFonts w:hint="eastAsia" w:ascii="宋体" w:hAnsi="宋体" w:eastAsia="宋体" w:cs="宋体"/>
          <w:b/>
          <w:bCs/>
          <w:color w:val="auto"/>
          <w:kern w:val="2"/>
          <w:sz w:val="24"/>
          <w:szCs w:val="24"/>
          <w:lang w:val="en-US" w:eastAsia="zh-CN" w:bidi="ar-SA"/>
        </w:rPr>
        <w:t>第0</w:t>
      </w:r>
      <w:r>
        <w:rPr>
          <w:rFonts w:hint="eastAsia" w:ascii="宋体" w:hAnsi="宋体" w:cs="宋体"/>
          <w:b/>
          <w:bCs/>
          <w:color w:val="auto"/>
          <w:kern w:val="2"/>
          <w:sz w:val="24"/>
          <w:szCs w:val="24"/>
          <w:lang w:val="en-US" w:eastAsia="zh-CN" w:bidi="ar-SA"/>
        </w:rPr>
        <w:t>1</w:t>
      </w:r>
      <w:r>
        <w:rPr>
          <w:rFonts w:hint="eastAsia" w:ascii="宋体" w:hAnsi="宋体" w:eastAsia="宋体" w:cs="宋体"/>
          <w:b/>
          <w:bCs/>
          <w:color w:val="auto"/>
          <w:kern w:val="2"/>
          <w:sz w:val="24"/>
          <w:szCs w:val="24"/>
          <w:lang w:val="en-US" w:eastAsia="zh-CN" w:bidi="ar-SA"/>
        </w:rPr>
        <w:t>包 视力筛查仪</w:t>
      </w:r>
    </w:p>
    <w:p>
      <w:pPr>
        <w:rPr>
          <w:rFonts w:ascii="宋体" w:hAnsi="宋体" w:cs="宋体"/>
          <w:color w:val="000000"/>
          <w:lang w:val="zh-CN" w:eastAsia="zh-CN"/>
        </w:rPr>
      </w:pPr>
      <w:r>
        <w:rPr>
          <w:rFonts w:hint="eastAsia" w:ascii="宋体" w:hAnsi="宋体" w:cs="宋体"/>
          <w:color w:val="000000"/>
          <w:lang w:val="zh-CN" w:eastAsia="zh-CN"/>
        </w:rPr>
        <w:t>▲1、操作模式：双眼/单眼</w:t>
      </w:r>
    </w:p>
    <w:p>
      <w:pPr>
        <w:rPr>
          <w:rFonts w:ascii="宋体" w:hAnsi="宋体" w:cs="宋体"/>
          <w:color w:val="000000"/>
          <w:lang w:val="zh-CN" w:eastAsia="zh-CN"/>
        </w:rPr>
      </w:pPr>
      <w:r>
        <w:rPr>
          <w:rFonts w:hint="eastAsia" w:ascii="宋体" w:hAnsi="宋体" w:cs="宋体"/>
          <w:color w:val="000000"/>
          <w:lang w:val="zh-CN" w:eastAsia="zh-CN"/>
        </w:rPr>
        <w:t>▲2、产品适用范围：幼儿及儿童</w:t>
      </w:r>
    </w:p>
    <w:p>
      <w:pPr>
        <w:rPr>
          <w:rFonts w:ascii="宋体" w:hAnsi="宋体" w:cs="宋体"/>
          <w:color w:val="000000"/>
          <w:lang w:val="zh-CN" w:eastAsia="zh-CN"/>
        </w:rPr>
      </w:pPr>
      <w:r>
        <w:rPr>
          <w:rFonts w:hint="eastAsia" w:ascii="宋体" w:hAnsi="宋体" w:cs="宋体"/>
          <w:color w:val="000000"/>
          <w:lang w:val="zh-CN" w:eastAsia="zh-CN"/>
        </w:rPr>
        <w:t>3、检测：全自动</w:t>
      </w:r>
    </w:p>
    <w:p>
      <w:pPr>
        <w:rPr>
          <w:rFonts w:ascii="宋体" w:hAnsi="宋体" w:cs="宋体"/>
          <w:color w:val="000000"/>
          <w:lang w:val="zh-CN" w:eastAsia="zh-CN"/>
        </w:rPr>
      </w:pPr>
      <w:r>
        <w:rPr>
          <w:rFonts w:hint="eastAsia" w:ascii="宋体" w:hAnsi="宋体" w:cs="宋体"/>
          <w:color w:val="000000"/>
          <w:lang w:val="zh-CN" w:eastAsia="zh-CN"/>
        </w:rPr>
        <w:t>▲4、筛查项目：≥8种，包含不限于斜视、散光、远视、近视、瞳孔不等（瞳孔大小不等）、固视不对称、光的异常反射、屈光参差（不同的屈光率）等</w:t>
      </w:r>
    </w:p>
    <w:p>
      <w:pPr>
        <w:rPr>
          <w:rFonts w:ascii="宋体" w:hAnsi="宋体" w:cs="宋体"/>
          <w:color w:val="000000"/>
          <w:lang w:val="zh-CN" w:eastAsia="zh-CN"/>
        </w:rPr>
      </w:pPr>
      <w:r>
        <w:rPr>
          <w:rFonts w:hint="eastAsia" w:ascii="宋体" w:hAnsi="宋体" w:cs="宋体"/>
          <w:color w:val="000000"/>
          <w:lang w:val="zh-CN" w:eastAsia="zh-CN"/>
        </w:rPr>
        <w:t>5、球面度DS：</w:t>
      </w:r>
    </w:p>
    <w:p>
      <w:pPr>
        <w:rPr>
          <w:rFonts w:ascii="宋体" w:hAnsi="宋体" w:cs="宋体"/>
          <w:color w:val="000000"/>
          <w:lang w:val="zh-CN" w:eastAsia="zh-CN"/>
        </w:rPr>
      </w:pPr>
      <w:r>
        <w:rPr>
          <w:rFonts w:hint="eastAsia" w:ascii="宋体" w:hAnsi="宋体" w:cs="宋体"/>
          <w:color w:val="000000"/>
          <w:lang w:val="zh-CN" w:eastAsia="zh-CN"/>
        </w:rPr>
        <w:t xml:space="preserve">5.1范围-7.5OD </w:t>
      </w:r>
      <w:r>
        <w:rPr>
          <w:rFonts w:hint="eastAsia" w:ascii="宋体" w:hAnsi="宋体"/>
          <w:color w:val="000000"/>
          <w:lang w:val="zh-CN" w:eastAsia="zh-CN"/>
        </w:rPr>
        <w:t xml:space="preserve">∽ </w:t>
      </w:r>
      <w:r>
        <w:rPr>
          <w:rFonts w:hint="eastAsia" w:ascii="宋体" w:hAnsi="宋体" w:cs="宋体"/>
          <w:color w:val="000000"/>
          <w:lang w:val="zh-CN" w:eastAsia="zh-CN"/>
        </w:rPr>
        <w:t>+</w:t>
      </w:r>
      <w:r>
        <w:rPr>
          <w:rFonts w:hint="eastAsia" w:ascii="宋体" w:hAnsi="宋体" w:cs="宋体"/>
          <w:color w:val="000000"/>
          <w:lang w:eastAsia="zh-CN"/>
        </w:rPr>
        <w:t>7</w:t>
      </w:r>
      <w:r>
        <w:rPr>
          <w:rFonts w:hint="eastAsia" w:ascii="宋体" w:hAnsi="宋体" w:cs="宋体"/>
          <w:color w:val="000000"/>
          <w:lang w:val="zh-CN" w:eastAsia="zh-CN"/>
        </w:rPr>
        <w:t>.5OD</w:t>
      </w:r>
    </w:p>
    <w:p>
      <w:pPr>
        <w:rPr>
          <w:rFonts w:ascii="宋体" w:hAnsi="宋体" w:cs="宋体"/>
          <w:lang w:val="zh-CN" w:eastAsia="zh-CN"/>
        </w:rPr>
      </w:pPr>
      <w:r>
        <w:rPr>
          <w:rFonts w:hint="eastAsia" w:ascii="宋体" w:hAnsi="宋体" w:cs="宋体"/>
          <w:lang w:val="zh-CN" w:eastAsia="zh-CN"/>
        </w:rPr>
        <w:t>5.2.0.25D递增或0.01D递增</w:t>
      </w:r>
    </w:p>
    <w:p>
      <w:pPr>
        <w:rPr>
          <w:rFonts w:ascii="宋体" w:hAnsi="宋体" w:cs="宋体"/>
          <w:color w:val="000000"/>
          <w:lang w:val="zh-CN" w:eastAsia="zh-CN"/>
        </w:rPr>
      </w:pPr>
      <w:r>
        <w:rPr>
          <w:rFonts w:hint="eastAsia" w:ascii="宋体" w:hAnsi="宋体" w:cs="宋体"/>
          <w:color w:val="000000"/>
          <w:lang w:val="zh-CN" w:eastAsia="zh-CN"/>
        </w:rPr>
        <w:t>5.3精度 ±0.5OD</w:t>
      </w:r>
    </w:p>
    <w:p>
      <w:pPr>
        <w:rPr>
          <w:rFonts w:ascii="宋体" w:hAnsi="宋体" w:cs="宋体"/>
          <w:color w:val="000000"/>
          <w:lang w:eastAsia="zh-CN"/>
        </w:rPr>
      </w:pPr>
      <w:r>
        <w:rPr>
          <w:rFonts w:hint="eastAsia" w:ascii="宋体" w:hAnsi="宋体" w:cs="宋体"/>
          <w:color w:val="000000"/>
          <w:lang w:val="zh-CN" w:eastAsia="zh-CN"/>
        </w:rPr>
        <w:t>6、柱面度DC：</w:t>
      </w:r>
      <w:r>
        <w:rPr>
          <w:rFonts w:hint="eastAsia" w:ascii="宋体" w:hAnsi="宋体" w:cs="宋体"/>
          <w:color w:val="000000"/>
          <w:lang w:eastAsia="zh-CN"/>
        </w:rPr>
        <w:t xml:space="preserve"> </w:t>
      </w:r>
    </w:p>
    <w:p>
      <w:pPr>
        <w:rPr>
          <w:rFonts w:ascii="宋体" w:hAnsi="宋体" w:cs="宋体"/>
          <w:color w:val="000000"/>
          <w:lang w:val="zh-CN" w:eastAsia="zh-CN"/>
        </w:rPr>
      </w:pPr>
      <w:r>
        <w:rPr>
          <w:rFonts w:hint="eastAsia" w:ascii="宋体" w:hAnsi="宋体" w:cs="宋体"/>
          <w:color w:val="000000"/>
          <w:lang w:eastAsia="zh-CN"/>
        </w:rPr>
        <w:t>6.1</w:t>
      </w:r>
      <w:r>
        <w:rPr>
          <w:rFonts w:hint="eastAsia" w:ascii="宋体" w:hAnsi="宋体" w:cs="宋体"/>
          <w:color w:val="000000"/>
          <w:lang w:val="zh-CN" w:eastAsia="zh-CN"/>
        </w:rPr>
        <w:t xml:space="preserve">范围0.00D </w:t>
      </w:r>
      <w:r>
        <w:rPr>
          <w:rFonts w:hint="eastAsia" w:ascii="宋体" w:hAnsi="宋体"/>
          <w:color w:val="000000"/>
          <w:lang w:val="zh-CN" w:eastAsia="zh-CN"/>
        </w:rPr>
        <w:t xml:space="preserve">∽ </w:t>
      </w:r>
      <w:r>
        <w:rPr>
          <w:rFonts w:hint="eastAsia" w:ascii="宋体" w:hAnsi="宋体" w:cs="宋体"/>
          <w:color w:val="000000"/>
          <w:lang w:val="zh-CN" w:eastAsia="zh-CN"/>
        </w:rPr>
        <w:t>3.00D</w:t>
      </w:r>
    </w:p>
    <w:p>
      <w:pPr>
        <w:rPr>
          <w:rFonts w:ascii="宋体" w:hAnsi="宋体" w:cs="宋体"/>
          <w:color w:val="000000"/>
          <w:lang w:val="zh-CN" w:eastAsia="zh-CN"/>
        </w:rPr>
      </w:pPr>
      <w:r>
        <w:rPr>
          <w:rFonts w:hint="eastAsia" w:ascii="宋体" w:hAnsi="宋体" w:cs="宋体"/>
          <w:color w:val="000000"/>
          <w:lang w:val="zh-CN" w:eastAsia="zh-CN"/>
        </w:rPr>
        <w:t>6.2 0.25D递增或0.01D递增</w:t>
      </w:r>
    </w:p>
    <w:p>
      <w:pPr>
        <w:rPr>
          <w:rFonts w:ascii="宋体" w:hAnsi="宋体" w:cs="宋体"/>
          <w:color w:val="000000"/>
          <w:lang w:val="zh-CN" w:eastAsia="zh-CN"/>
        </w:rPr>
      </w:pPr>
      <w:r>
        <w:rPr>
          <w:rFonts w:hint="eastAsia" w:ascii="宋体" w:hAnsi="宋体" w:cs="宋体"/>
          <w:color w:val="000000"/>
          <w:lang w:val="zh-CN" w:eastAsia="zh-CN"/>
        </w:rPr>
        <w:t>6.3精度±0.50D</w:t>
      </w:r>
    </w:p>
    <w:p>
      <w:pPr>
        <w:rPr>
          <w:rFonts w:ascii="宋体" w:hAnsi="宋体"/>
          <w:color w:val="000000"/>
          <w:lang w:val="zh-CN" w:eastAsia="zh-CN"/>
        </w:rPr>
      </w:pPr>
      <w:r>
        <w:rPr>
          <w:rFonts w:hint="eastAsia" w:ascii="宋体" w:hAnsi="宋体"/>
          <w:color w:val="000000"/>
          <w:lang w:val="zh-CN" w:eastAsia="zh-CN"/>
        </w:rPr>
        <w:t>7、轴位Axis:</w:t>
      </w:r>
    </w:p>
    <w:p>
      <w:pPr>
        <w:rPr>
          <w:rFonts w:ascii="宋体" w:hAnsi="宋体"/>
          <w:color w:val="000000"/>
          <w:lang w:val="zh-CN" w:eastAsia="zh-CN"/>
        </w:rPr>
      </w:pPr>
      <w:r>
        <w:rPr>
          <w:rFonts w:hint="eastAsia" w:ascii="宋体" w:hAnsi="宋体"/>
          <w:color w:val="000000"/>
          <w:lang w:val="zh-CN" w:eastAsia="zh-CN"/>
        </w:rPr>
        <w:t>7.1范围</w:t>
      </w:r>
      <w:r>
        <w:rPr>
          <w:rFonts w:hint="eastAsia" w:ascii="宋体" w:hAnsi="宋体"/>
          <w:color w:val="000000"/>
          <w:lang w:eastAsia="zh-CN"/>
        </w:rPr>
        <w:t>0</w:t>
      </w:r>
      <w:r>
        <w:rPr>
          <w:rFonts w:hint="eastAsia" w:ascii="宋体" w:hAnsi="宋体"/>
          <w:color w:val="000000"/>
          <w:lang w:val="zh-CN" w:eastAsia="zh-CN"/>
        </w:rPr>
        <w:t>°∽ 180°</w:t>
      </w:r>
    </w:p>
    <w:p>
      <w:pPr>
        <w:rPr>
          <w:rFonts w:ascii="宋体" w:hAnsi="宋体"/>
          <w:color w:val="000000"/>
          <w:lang w:eastAsia="zh-CN"/>
        </w:rPr>
      </w:pPr>
      <w:r>
        <w:rPr>
          <w:rFonts w:hint="eastAsia" w:ascii="宋体" w:hAnsi="宋体"/>
          <w:color w:val="000000"/>
          <w:lang w:eastAsia="zh-CN"/>
        </w:rPr>
        <w:t>7.2 1°递增</w:t>
      </w:r>
    </w:p>
    <w:p>
      <w:pPr>
        <w:rPr>
          <w:rFonts w:ascii="宋体" w:hAnsi="宋体"/>
          <w:color w:val="000000"/>
          <w:lang w:eastAsia="zh-CN"/>
        </w:rPr>
      </w:pPr>
      <w:r>
        <w:rPr>
          <w:rFonts w:hint="eastAsia" w:ascii="宋体" w:hAnsi="宋体"/>
          <w:color w:val="000000"/>
          <w:lang w:eastAsia="zh-CN"/>
        </w:rPr>
        <w:t>7.3</w:t>
      </w:r>
      <w:r>
        <w:rPr>
          <w:rFonts w:hint="eastAsia" w:ascii="宋体" w:hAnsi="宋体"/>
          <w:color w:val="000000"/>
          <w:lang w:val="zh-CN" w:eastAsia="zh-CN"/>
        </w:rPr>
        <w:t>精度</w:t>
      </w:r>
      <w:r>
        <w:rPr>
          <w:rFonts w:hint="eastAsia" w:ascii="宋体" w:hAnsi="宋体"/>
          <w:color w:val="000000"/>
          <w:lang w:eastAsia="zh-CN"/>
        </w:rPr>
        <w:t>：±5°</w:t>
      </w:r>
    </w:p>
    <w:p>
      <w:pPr>
        <w:rPr>
          <w:rFonts w:ascii="宋体" w:hAnsi="宋体"/>
          <w:color w:val="000000"/>
          <w:lang w:eastAsia="zh-CN"/>
        </w:rPr>
      </w:pPr>
      <w:r>
        <w:rPr>
          <w:rFonts w:hint="eastAsia" w:ascii="宋体" w:hAnsi="宋体"/>
          <w:color w:val="000000"/>
          <w:lang w:val="zh-CN" w:eastAsia="zh-CN"/>
        </w:rPr>
        <w:t>8、瞳孔直径</w:t>
      </w:r>
      <w:r>
        <w:rPr>
          <w:rFonts w:hint="eastAsia" w:ascii="宋体" w:hAnsi="宋体"/>
          <w:color w:val="000000"/>
          <w:lang w:eastAsia="zh-CN"/>
        </w:rPr>
        <w:t>：</w:t>
      </w:r>
    </w:p>
    <w:p>
      <w:pPr>
        <w:rPr>
          <w:rFonts w:ascii="宋体" w:hAnsi="宋体"/>
          <w:color w:val="000000"/>
          <w:lang w:eastAsia="zh-CN"/>
        </w:rPr>
      </w:pPr>
      <w:r>
        <w:rPr>
          <w:rFonts w:hint="eastAsia" w:ascii="宋体" w:hAnsi="宋体"/>
          <w:color w:val="000000"/>
          <w:lang w:eastAsia="zh-CN"/>
        </w:rPr>
        <w:t>8.1</w:t>
      </w:r>
      <w:r>
        <w:rPr>
          <w:rFonts w:hint="eastAsia" w:ascii="宋体" w:hAnsi="宋体"/>
          <w:color w:val="000000"/>
          <w:lang w:val="zh-CN" w:eastAsia="zh-CN"/>
        </w:rPr>
        <w:t>范围</w:t>
      </w:r>
      <w:r>
        <w:rPr>
          <w:rFonts w:hint="eastAsia" w:ascii="宋体" w:hAnsi="宋体"/>
          <w:color w:val="000000"/>
          <w:lang w:eastAsia="zh-CN"/>
        </w:rPr>
        <w:t xml:space="preserve">4.0mm </w:t>
      </w:r>
      <w:r>
        <w:rPr>
          <w:rFonts w:hint="eastAsia" w:ascii="宋体" w:hAnsi="宋体"/>
          <w:color w:val="000000"/>
          <w:lang w:val="zh-CN" w:eastAsia="zh-CN"/>
        </w:rPr>
        <w:t xml:space="preserve">∽ </w:t>
      </w:r>
      <w:r>
        <w:rPr>
          <w:rFonts w:hint="eastAsia" w:ascii="宋体" w:hAnsi="宋体"/>
          <w:color w:val="000000"/>
          <w:lang w:eastAsia="zh-CN"/>
        </w:rPr>
        <w:t>9.0mm</w:t>
      </w:r>
    </w:p>
    <w:p>
      <w:pPr>
        <w:rPr>
          <w:rFonts w:ascii="宋体" w:hAnsi="宋体"/>
          <w:color w:val="000000"/>
          <w:lang w:eastAsia="zh-CN"/>
        </w:rPr>
      </w:pPr>
      <w:r>
        <w:rPr>
          <w:rFonts w:hint="eastAsia" w:ascii="宋体" w:hAnsi="宋体"/>
          <w:color w:val="000000"/>
          <w:lang w:eastAsia="zh-CN"/>
        </w:rPr>
        <w:t>8.2 0.1mm递增</w:t>
      </w:r>
    </w:p>
    <w:p>
      <w:pPr>
        <w:rPr>
          <w:rFonts w:ascii="宋体" w:hAnsi="宋体"/>
          <w:color w:val="000000"/>
          <w:lang w:eastAsia="zh-CN"/>
        </w:rPr>
      </w:pPr>
      <w:r>
        <w:rPr>
          <w:rFonts w:hint="eastAsia" w:ascii="宋体" w:hAnsi="宋体"/>
          <w:color w:val="000000"/>
          <w:lang w:eastAsia="zh-CN"/>
        </w:rPr>
        <w:t xml:space="preserve">8.3 </w:t>
      </w:r>
      <w:r>
        <w:rPr>
          <w:rFonts w:hint="eastAsia" w:ascii="宋体" w:hAnsi="宋体"/>
          <w:color w:val="000000"/>
          <w:lang w:val="zh-CN" w:eastAsia="zh-CN"/>
        </w:rPr>
        <w:t>精度</w:t>
      </w:r>
      <w:r>
        <w:rPr>
          <w:rFonts w:hint="eastAsia" w:ascii="宋体" w:hAnsi="宋体"/>
          <w:color w:val="000000"/>
          <w:lang w:eastAsia="zh-CN"/>
        </w:rPr>
        <w:t>：±0.1mm</w:t>
      </w:r>
    </w:p>
    <w:p>
      <w:pPr>
        <w:rPr>
          <w:rFonts w:ascii="宋体" w:hAnsi="宋体"/>
          <w:color w:val="000000"/>
          <w:lang w:eastAsia="zh-CN"/>
        </w:rPr>
      </w:pPr>
      <w:r>
        <w:rPr>
          <w:rFonts w:hint="eastAsia" w:ascii="宋体" w:hAnsi="宋体"/>
          <w:color w:val="000000"/>
          <w:lang w:val="zh-CN" w:eastAsia="zh-CN"/>
        </w:rPr>
        <w:t>9、瞳距</w:t>
      </w:r>
      <w:r>
        <w:rPr>
          <w:rFonts w:hint="eastAsia" w:ascii="宋体" w:hAnsi="宋体"/>
          <w:color w:val="000000"/>
          <w:lang w:eastAsia="zh-CN"/>
        </w:rPr>
        <w:t>:</w:t>
      </w:r>
    </w:p>
    <w:p>
      <w:pPr>
        <w:rPr>
          <w:rFonts w:ascii="宋体" w:hAnsi="宋体"/>
          <w:color w:val="000000"/>
          <w:lang w:eastAsia="zh-CN"/>
        </w:rPr>
      </w:pPr>
      <w:r>
        <w:rPr>
          <w:rFonts w:hint="eastAsia" w:ascii="宋体" w:hAnsi="宋体"/>
          <w:color w:val="000000"/>
          <w:lang w:eastAsia="zh-CN"/>
        </w:rPr>
        <w:t>9.1</w:t>
      </w:r>
      <w:r>
        <w:rPr>
          <w:rFonts w:hint="eastAsia" w:ascii="宋体" w:hAnsi="宋体"/>
          <w:color w:val="000000"/>
          <w:lang w:val="zh-CN" w:eastAsia="zh-CN"/>
        </w:rPr>
        <w:t>范围</w:t>
      </w:r>
      <w:r>
        <w:rPr>
          <w:rFonts w:hint="eastAsia" w:ascii="宋体" w:hAnsi="宋体"/>
          <w:color w:val="000000"/>
          <w:lang w:eastAsia="zh-CN"/>
        </w:rPr>
        <w:t xml:space="preserve">35mm </w:t>
      </w:r>
      <w:r>
        <w:rPr>
          <w:rFonts w:hint="eastAsia" w:ascii="宋体" w:hAnsi="宋体"/>
          <w:color w:val="000000"/>
          <w:lang w:val="zh-CN" w:eastAsia="zh-CN"/>
        </w:rPr>
        <w:t xml:space="preserve">∽ </w:t>
      </w:r>
      <w:r>
        <w:rPr>
          <w:rFonts w:hint="eastAsia" w:ascii="宋体" w:hAnsi="宋体"/>
          <w:color w:val="000000"/>
          <w:lang w:eastAsia="zh-CN"/>
        </w:rPr>
        <w:t>80mm</w:t>
      </w:r>
    </w:p>
    <w:p>
      <w:pPr>
        <w:rPr>
          <w:rFonts w:ascii="宋体" w:hAnsi="宋体"/>
          <w:color w:val="000000"/>
          <w:lang w:eastAsia="zh-CN"/>
        </w:rPr>
      </w:pPr>
      <w:r>
        <w:rPr>
          <w:rFonts w:hint="eastAsia" w:ascii="宋体" w:hAnsi="宋体"/>
          <w:color w:val="000000"/>
          <w:lang w:eastAsia="zh-CN"/>
        </w:rPr>
        <w:t>9.2 1mm递增</w:t>
      </w:r>
    </w:p>
    <w:p>
      <w:pPr>
        <w:rPr>
          <w:rFonts w:ascii="宋体" w:hAnsi="宋体" w:cs="宋体"/>
          <w:b/>
          <w:bCs/>
          <w:lang w:eastAsia="zh-CN"/>
        </w:rPr>
      </w:pPr>
      <w:r>
        <w:rPr>
          <w:rFonts w:hint="eastAsia" w:ascii="宋体" w:hAnsi="宋体"/>
          <w:color w:val="000000"/>
          <w:lang w:eastAsia="zh-CN"/>
        </w:rPr>
        <w:t>9.3</w:t>
      </w:r>
      <w:r>
        <w:rPr>
          <w:rFonts w:hint="eastAsia" w:ascii="宋体" w:hAnsi="宋体"/>
          <w:color w:val="000000"/>
          <w:lang w:val="zh-CN" w:eastAsia="zh-CN"/>
        </w:rPr>
        <w:t>精度</w:t>
      </w:r>
      <w:r>
        <w:rPr>
          <w:rFonts w:hint="eastAsia" w:ascii="宋体" w:hAnsi="宋体"/>
          <w:color w:val="000000"/>
          <w:lang w:eastAsia="zh-CN"/>
        </w:rPr>
        <w:t>：±1mm</w:t>
      </w:r>
    </w:p>
    <w:p>
      <w:pPr>
        <w:rPr>
          <w:rFonts w:ascii="宋体" w:hAnsi="宋体" w:cs="宋体"/>
          <w:color w:val="333333"/>
          <w:shd w:val="clear" w:color="auto" w:fill="FFFFFF"/>
          <w:lang w:eastAsia="zh-CN"/>
        </w:rPr>
      </w:pPr>
      <w:r>
        <w:rPr>
          <w:rFonts w:hint="eastAsia" w:ascii="宋体" w:hAnsi="宋体" w:cs="宋体"/>
          <w:lang w:eastAsia="zh-CN"/>
        </w:rPr>
        <w:t>10、固视方向:0</w:t>
      </w:r>
      <w:r>
        <w:rPr>
          <w:rFonts w:hint="eastAsia" w:ascii="宋体" w:hAnsi="宋体" w:cs="宋体"/>
          <w:color w:val="333333"/>
          <w:shd w:val="clear" w:color="auto" w:fill="FFFFFF"/>
          <w:lang w:eastAsia="zh-CN"/>
        </w:rPr>
        <w:t>°</w:t>
      </w:r>
      <w:r>
        <w:rPr>
          <w:rFonts w:hint="eastAsia" w:ascii="宋体" w:hAnsi="宋体"/>
          <w:color w:val="000000"/>
          <w:lang w:val="zh-CN" w:eastAsia="zh-CN"/>
        </w:rPr>
        <w:t xml:space="preserve">∽ </w:t>
      </w:r>
      <w:r>
        <w:rPr>
          <w:rFonts w:hint="eastAsia" w:ascii="宋体" w:hAnsi="宋体" w:cs="宋体"/>
          <w:color w:val="333333"/>
          <w:shd w:val="clear" w:color="auto" w:fill="FFFFFF"/>
          <w:lang w:eastAsia="zh-CN"/>
        </w:rPr>
        <w:t>20° </w:t>
      </w:r>
    </w:p>
    <w:p>
      <w:pPr>
        <w:rPr>
          <w:rFonts w:ascii="宋体" w:hAnsi="宋体" w:cs="宋体"/>
          <w:color w:val="333333"/>
          <w:shd w:val="clear" w:color="auto" w:fill="FFFFFF"/>
          <w:lang w:eastAsia="zh-CN"/>
        </w:rPr>
      </w:pPr>
      <w:r>
        <w:rPr>
          <w:rFonts w:hint="eastAsia" w:ascii="宋体" w:hAnsi="宋体" w:cs="宋体"/>
          <w:color w:val="000000"/>
          <w:lang w:eastAsia="zh-CN"/>
        </w:rPr>
        <w:t>11、</w:t>
      </w:r>
      <w:r>
        <w:rPr>
          <w:rFonts w:hint="eastAsia" w:ascii="宋体" w:hAnsi="宋体" w:cs="宋体"/>
          <w:color w:val="333333"/>
          <w:shd w:val="clear" w:color="auto" w:fill="FFFFFF"/>
          <w:lang w:eastAsia="zh-CN"/>
        </w:rPr>
        <w:t>工作距离:1m±5cm</w:t>
      </w:r>
    </w:p>
    <w:p>
      <w:pPr>
        <w:rPr>
          <w:rFonts w:ascii="宋体" w:hAnsi="宋体" w:cs="宋体"/>
          <w:color w:val="333333"/>
          <w:shd w:val="clear" w:color="auto" w:fill="FFFFFF"/>
          <w:lang w:eastAsia="zh-CN"/>
        </w:rPr>
      </w:pPr>
      <w:r>
        <w:rPr>
          <w:rFonts w:hint="eastAsia" w:ascii="宋体" w:hAnsi="宋体" w:cs="宋体"/>
          <w:color w:val="000000"/>
          <w:lang w:val="zh-CN" w:eastAsia="zh-CN"/>
        </w:rPr>
        <w:t>▲</w:t>
      </w:r>
      <w:r>
        <w:rPr>
          <w:rFonts w:hint="eastAsia" w:ascii="宋体" w:hAnsi="宋体" w:cs="宋体"/>
          <w:color w:val="333333"/>
          <w:shd w:val="clear" w:color="auto" w:fill="FFFFFF"/>
          <w:lang w:eastAsia="zh-CN"/>
        </w:rPr>
        <w:t>12、测量环境：无需暗室</w:t>
      </w:r>
    </w:p>
    <w:p>
      <w:pPr>
        <w:rPr>
          <w:rFonts w:ascii="宋体" w:hAnsi="宋体" w:cs="宋体"/>
          <w:color w:val="FF0000"/>
          <w:shd w:val="clear" w:color="auto" w:fill="FFFFFF"/>
          <w:lang w:eastAsia="zh-CN"/>
        </w:rPr>
      </w:pPr>
      <w:r>
        <w:rPr>
          <w:rFonts w:hint="eastAsia" w:ascii="宋体" w:hAnsi="宋体" w:cs="宋体"/>
          <w:color w:val="000000"/>
          <w:lang w:val="zh-CN" w:eastAsia="zh-CN"/>
        </w:rPr>
        <w:t>▲</w:t>
      </w:r>
      <w:r>
        <w:rPr>
          <w:rFonts w:hint="eastAsia" w:ascii="宋体" w:hAnsi="宋体" w:cs="宋体"/>
          <w:shd w:val="clear" w:color="auto" w:fill="FFFFFF"/>
          <w:lang w:eastAsia="zh-CN"/>
        </w:rPr>
        <w:t>13、测量时间 :≤1s</w:t>
      </w:r>
    </w:p>
    <w:p>
      <w:pPr>
        <w:rPr>
          <w:rFonts w:ascii="宋体" w:hAnsi="宋体" w:cs="宋体"/>
          <w:color w:val="333333"/>
          <w:shd w:val="clear" w:color="auto" w:fill="FFFFFF"/>
          <w:lang w:eastAsia="zh-CN"/>
        </w:rPr>
      </w:pPr>
      <w:r>
        <w:rPr>
          <w:rFonts w:hint="eastAsia" w:ascii="宋体" w:hAnsi="宋体" w:cs="宋体"/>
          <w:color w:val="333333"/>
          <w:shd w:val="clear" w:color="auto" w:fill="FFFFFF"/>
          <w:lang w:eastAsia="zh-CN"/>
        </w:rPr>
        <w:t>14、固视:闪烁，声音</w:t>
      </w:r>
    </w:p>
    <w:p>
      <w:pPr>
        <w:rPr>
          <w:rFonts w:ascii="宋体" w:hAnsi="宋体" w:cs="宋体"/>
          <w:color w:val="333333"/>
          <w:shd w:val="clear" w:color="auto" w:fill="FFFFFF"/>
          <w:lang w:eastAsia="zh-CN"/>
        </w:rPr>
      </w:pPr>
      <w:r>
        <w:rPr>
          <w:rFonts w:hint="eastAsia" w:ascii="宋体" w:hAnsi="宋体" w:cs="宋体"/>
          <w:color w:val="333333"/>
          <w:shd w:val="clear" w:color="auto" w:fill="FFFFFF"/>
          <w:lang w:eastAsia="zh-CN"/>
        </w:rPr>
        <w:t>15、数据接口：Wi-Fi,USB</w:t>
      </w:r>
    </w:p>
    <w:p>
      <w:pPr>
        <w:rPr>
          <w:rFonts w:ascii="宋体" w:hAnsi="宋体" w:cs="宋体"/>
          <w:shd w:val="clear" w:color="auto" w:fill="FFFFFF"/>
          <w:lang w:eastAsia="zh-CN"/>
        </w:rPr>
      </w:pPr>
      <w:r>
        <w:rPr>
          <w:rFonts w:hint="eastAsia" w:ascii="宋体" w:hAnsi="宋体" w:cs="宋体"/>
          <w:color w:val="333333"/>
          <w:shd w:val="clear" w:color="auto" w:fill="FFFFFF"/>
          <w:lang w:eastAsia="zh-CN"/>
        </w:rPr>
        <w:t>16</w:t>
      </w:r>
      <w:r>
        <w:rPr>
          <w:rFonts w:hint="eastAsia" w:ascii="宋体" w:hAnsi="宋体" w:cs="宋体"/>
          <w:shd w:val="clear" w:color="auto" w:fill="FFFFFF"/>
          <w:lang w:eastAsia="zh-CN"/>
        </w:rPr>
        <w:t>、打印机接口：USB</w:t>
      </w:r>
    </w:p>
    <w:p>
      <w:pPr>
        <w:rPr>
          <w:rFonts w:ascii="宋体" w:hAnsi="宋体" w:cs="宋体"/>
          <w:lang w:eastAsia="zh-CN"/>
        </w:rPr>
      </w:pPr>
      <w:r>
        <w:rPr>
          <w:rFonts w:hint="eastAsia" w:ascii="宋体" w:hAnsi="宋体" w:cs="宋体"/>
          <w:lang w:val="zh-CN" w:eastAsia="zh-CN"/>
        </w:rPr>
        <w:t>▲</w:t>
      </w:r>
      <w:r>
        <w:rPr>
          <w:rFonts w:hint="eastAsia" w:ascii="宋体" w:hAnsi="宋体" w:cs="宋体"/>
          <w:lang w:eastAsia="zh-CN"/>
        </w:rPr>
        <w:t>17、电池：续航≥6小时，可换、可充电池</w:t>
      </w:r>
      <w:r>
        <w:rPr>
          <w:rFonts w:hint="eastAsia" w:ascii="宋体" w:hAnsi="宋体" w:cs="宋体"/>
          <w:color w:val="FF0000"/>
          <w:lang w:eastAsia="zh-CN"/>
        </w:rPr>
        <w:t>，</w:t>
      </w:r>
    </w:p>
    <w:p>
      <w:pPr>
        <w:rPr>
          <w:rFonts w:ascii="宋体" w:hAnsi="宋体" w:cs="宋体"/>
          <w:lang w:eastAsia="zh-CN"/>
        </w:rPr>
      </w:pPr>
      <w:r>
        <w:rPr>
          <w:rFonts w:hint="eastAsia" w:ascii="宋体" w:hAnsi="宋体" w:cs="宋体"/>
          <w:color w:val="000000"/>
          <w:lang w:val="zh-CN" w:eastAsia="zh-CN"/>
        </w:rPr>
        <w:t>▲18、</w:t>
      </w:r>
      <w:r>
        <w:rPr>
          <w:rFonts w:hint="eastAsia" w:ascii="宋体" w:hAnsi="宋体" w:cs="宋体"/>
          <w:lang w:eastAsia="zh-CN"/>
        </w:rPr>
        <w:t>显示器：≥5英寸触摸显示屏</w:t>
      </w:r>
    </w:p>
    <w:p>
      <w:pPr>
        <w:widowControl/>
        <w:spacing w:line="360" w:lineRule="exact"/>
        <w:jc w:val="left"/>
        <w:rPr>
          <w:rFonts w:ascii="宋体" w:hAnsi="宋体"/>
          <w:sz w:val="24"/>
          <w:szCs w:val="24"/>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sz w:val="24"/>
          <w:szCs w:val="24"/>
        </w:rPr>
      </w:pPr>
      <w:r>
        <w:rPr>
          <w:rFonts w:hint="eastAsia" w:ascii="宋体" w:hAnsi="宋体" w:eastAsia="宋体" w:cs="宋体"/>
          <w:b/>
          <w:bCs/>
          <w:color w:val="auto"/>
          <w:kern w:val="2"/>
          <w:sz w:val="24"/>
          <w:szCs w:val="24"/>
          <w:lang w:val="en-US" w:eastAsia="zh-CN" w:bidi="ar-SA"/>
        </w:rPr>
        <w:t xml:space="preserve">第02包 </w:t>
      </w:r>
      <w:r>
        <w:rPr>
          <w:rFonts w:hint="eastAsia" w:ascii="宋体" w:hAnsi="宋体" w:eastAsia="宋体" w:cs="宋体"/>
          <w:b/>
          <w:sz w:val="24"/>
          <w:szCs w:val="24"/>
        </w:rPr>
        <w:t>儿童早期发展信息管理系统技术参数</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sz w:val="24"/>
          <w:szCs w:val="24"/>
        </w:rPr>
      </w:pPr>
    </w:p>
    <w:p>
      <w:pPr>
        <w:rPr>
          <w:rFonts w:hint="eastAsia" w:ascii="宋体" w:hAnsi="宋体"/>
          <w:color w:val="000000"/>
          <w:lang w:val="zh-CN" w:eastAsia="zh-CN"/>
        </w:rPr>
      </w:pPr>
      <w:r>
        <w:rPr>
          <w:rFonts w:hint="eastAsia" w:ascii="宋体" w:hAnsi="宋体"/>
          <w:color w:val="000000"/>
          <w:lang w:val="en-US" w:eastAsia="zh-CN"/>
        </w:rPr>
        <w:t>1</w:t>
      </w:r>
      <w:r>
        <w:rPr>
          <w:rFonts w:hint="eastAsia" w:ascii="宋体" w:hAnsi="宋体"/>
          <w:color w:val="000000"/>
          <w:lang w:val="zh-CN" w:eastAsia="zh-CN"/>
        </w:rPr>
        <w:t>、医生端——儿童早期发展信息管理系统</w:t>
      </w:r>
    </w:p>
    <w:p>
      <w:pPr>
        <w:rPr>
          <w:rFonts w:hint="eastAsia" w:ascii="宋体" w:hAnsi="宋体"/>
          <w:color w:val="000000"/>
          <w:lang w:val="zh-CN" w:eastAsia="zh-CN"/>
        </w:rPr>
      </w:pPr>
      <w:r>
        <w:rPr>
          <w:rFonts w:hint="eastAsia" w:ascii="宋体" w:hAnsi="宋体"/>
          <w:color w:val="000000"/>
          <w:lang w:val="en-US" w:eastAsia="zh-CN"/>
        </w:rPr>
        <w:t xml:space="preserve">1.1 </w:t>
      </w:r>
      <w:r>
        <w:rPr>
          <w:rFonts w:hint="eastAsia" w:ascii="宋体" w:hAnsi="宋体"/>
          <w:color w:val="000000"/>
          <w:lang w:val="zh-CN" w:eastAsia="zh-CN"/>
        </w:rPr>
        <w:t>档案管理</w:t>
      </w:r>
    </w:p>
    <w:p>
      <w:pPr>
        <w:rPr>
          <w:rFonts w:hint="eastAsia" w:ascii="宋体" w:hAnsi="宋体"/>
          <w:color w:val="000000"/>
          <w:lang w:val="zh-CN" w:eastAsia="zh-CN"/>
        </w:rPr>
      </w:pPr>
      <w:r>
        <w:rPr>
          <w:rFonts w:hint="eastAsia" w:ascii="宋体" w:hAnsi="宋体"/>
          <w:color w:val="000000"/>
          <w:lang w:val="zh-CN" w:eastAsia="zh-CN"/>
        </w:rPr>
        <w:t>1.</w:t>
      </w:r>
      <w:r>
        <w:rPr>
          <w:rFonts w:hint="eastAsia" w:ascii="宋体" w:hAnsi="宋体"/>
          <w:color w:val="000000"/>
          <w:lang w:val="en-US" w:eastAsia="zh-CN"/>
        </w:rPr>
        <w:t xml:space="preserve">1.1 </w:t>
      </w:r>
      <w:r>
        <w:rPr>
          <w:rFonts w:hint="eastAsia" w:ascii="宋体" w:hAnsi="宋体"/>
          <w:color w:val="000000"/>
          <w:lang w:val="zh-CN" w:eastAsia="zh-CN"/>
        </w:rPr>
        <w:t>档案添加/修改：多种方式建档（从HIS获取，手机自助，护士手动建档）。</w:t>
      </w:r>
    </w:p>
    <w:p>
      <w:pPr>
        <w:rPr>
          <w:rFonts w:hint="eastAsia" w:ascii="宋体" w:hAnsi="宋体"/>
          <w:color w:val="000000"/>
          <w:lang w:val="zh-CN" w:eastAsia="zh-CN"/>
        </w:rPr>
      </w:pPr>
      <w:r>
        <w:rPr>
          <w:rFonts w:hint="eastAsia" w:ascii="宋体" w:hAnsi="宋体"/>
          <w:color w:val="000000"/>
          <w:lang w:val="en-US" w:eastAsia="zh-CN"/>
        </w:rPr>
        <w:t>1.1.</w:t>
      </w:r>
      <w:r>
        <w:rPr>
          <w:rFonts w:hint="eastAsia" w:ascii="宋体" w:hAnsi="宋体"/>
          <w:color w:val="000000"/>
          <w:lang w:val="zh-CN" w:eastAsia="zh-CN"/>
        </w:rPr>
        <w:t>2</w:t>
      </w:r>
      <w:r>
        <w:rPr>
          <w:rFonts w:hint="eastAsia" w:ascii="宋体" w:hAnsi="宋体"/>
          <w:color w:val="000000"/>
          <w:lang w:val="en-US" w:eastAsia="zh-CN"/>
        </w:rPr>
        <w:t xml:space="preserve"> </w:t>
      </w:r>
      <w:r>
        <w:rPr>
          <w:rFonts w:hint="eastAsia" w:ascii="宋体" w:hAnsi="宋体"/>
          <w:color w:val="000000"/>
          <w:lang w:val="zh-CN" w:eastAsia="zh-CN"/>
        </w:rPr>
        <w:t>档案信息：支持从住院，妇幼平台等系统获取详尽的档案信息。有高危因素的高危儿标记显示，早产儿，低出生体重专案自动建立</w:t>
      </w:r>
    </w:p>
    <w:p>
      <w:pPr>
        <w:rPr>
          <w:rFonts w:hint="eastAsia" w:ascii="宋体" w:hAnsi="宋体"/>
          <w:color w:val="000000"/>
          <w:lang w:val="zh-CN" w:eastAsia="zh-CN"/>
        </w:rPr>
      </w:pPr>
      <w:r>
        <w:rPr>
          <w:rFonts w:hint="eastAsia" w:ascii="宋体" w:hAnsi="宋体"/>
          <w:color w:val="000000"/>
          <w:lang w:val="en-US" w:eastAsia="zh-CN"/>
        </w:rPr>
        <w:t>1.2</w:t>
      </w:r>
      <w:r>
        <w:rPr>
          <w:rFonts w:hint="eastAsia" w:ascii="宋体" w:hAnsi="宋体"/>
          <w:color w:val="000000"/>
          <w:lang w:val="zh-CN" w:eastAsia="zh-CN"/>
        </w:rPr>
        <w:t>生长发育管理</w:t>
      </w:r>
    </w:p>
    <w:p>
      <w:pPr>
        <w:rPr>
          <w:rFonts w:hint="eastAsia" w:ascii="宋体" w:hAnsi="宋体"/>
          <w:color w:val="000000"/>
          <w:lang w:val="zh-CN" w:eastAsia="zh-CN"/>
        </w:rPr>
      </w:pPr>
      <w:r>
        <w:rPr>
          <w:rFonts w:hint="eastAsia" w:ascii="宋体" w:hAnsi="宋体"/>
          <w:color w:val="000000"/>
          <w:lang w:val="en-US" w:eastAsia="zh-CN"/>
        </w:rPr>
        <w:t>1.2.</w:t>
      </w:r>
      <w:r>
        <w:rPr>
          <w:rFonts w:hint="eastAsia" w:ascii="宋体" w:hAnsi="宋体"/>
          <w:color w:val="000000"/>
          <w:lang w:val="zh-CN" w:eastAsia="zh-CN"/>
        </w:rPr>
        <w:t>1</w:t>
      </w:r>
      <w:r>
        <w:rPr>
          <w:rFonts w:hint="eastAsia" w:ascii="宋体" w:hAnsi="宋体"/>
          <w:color w:val="000000"/>
          <w:lang w:val="en-US" w:eastAsia="zh-CN"/>
        </w:rPr>
        <w:t xml:space="preserve"> </w:t>
      </w:r>
      <w:r>
        <w:rPr>
          <w:rFonts w:hint="eastAsia" w:ascii="宋体" w:hAnsi="宋体"/>
          <w:color w:val="000000"/>
          <w:lang w:val="zh-CN" w:eastAsia="zh-CN"/>
        </w:rPr>
        <w:t>生长发育信息添加/修改：支持接入电子秤，从电子秤获取测量数据。</w:t>
      </w:r>
    </w:p>
    <w:p>
      <w:pPr>
        <w:rPr>
          <w:rFonts w:hint="eastAsia" w:ascii="宋体" w:hAnsi="宋体"/>
          <w:color w:val="000000"/>
          <w:lang w:val="zh-CN" w:eastAsia="zh-CN"/>
        </w:rPr>
      </w:pPr>
      <w:r>
        <w:rPr>
          <w:rFonts w:hint="eastAsia" w:ascii="宋体" w:hAnsi="宋体"/>
          <w:color w:val="000000"/>
          <w:lang w:val="en-US" w:eastAsia="zh-CN"/>
        </w:rPr>
        <w:t xml:space="preserve">1.2.2 </w:t>
      </w:r>
      <w:r>
        <w:rPr>
          <w:rFonts w:hint="eastAsia" w:ascii="宋体" w:hAnsi="宋体"/>
          <w:color w:val="000000"/>
          <w:lang w:val="zh-CN" w:eastAsia="zh-CN"/>
        </w:rPr>
        <w:t>生长发育信息：自动进行评价，评价标准内置四种（who2006，who百分位，九市百分位，09妇幼司标准差），支持早产儿周龄评价，评价标准fenton。曲线图自动生成，报告下发手机</w:t>
      </w:r>
    </w:p>
    <w:p>
      <w:pPr>
        <w:rPr>
          <w:rFonts w:hint="eastAsia" w:ascii="宋体" w:hAnsi="宋体"/>
          <w:color w:val="000000"/>
          <w:lang w:val="zh-CN" w:eastAsia="zh-CN"/>
        </w:rPr>
      </w:pPr>
      <w:r>
        <w:rPr>
          <w:rFonts w:hint="eastAsia" w:ascii="宋体" w:hAnsi="宋体"/>
          <w:color w:val="000000"/>
          <w:lang w:val="en-US" w:eastAsia="zh-CN"/>
        </w:rPr>
        <w:t>1.3</w:t>
      </w:r>
      <w:r>
        <w:rPr>
          <w:rFonts w:hint="eastAsia" w:ascii="宋体" w:hAnsi="宋体"/>
          <w:color w:val="000000"/>
          <w:lang w:val="zh-CN" w:eastAsia="zh-CN"/>
        </w:rPr>
        <w:t>体检管理</w:t>
      </w:r>
    </w:p>
    <w:p>
      <w:pPr>
        <w:rPr>
          <w:rFonts w:hint="eastAsia" w:ascii="宋体" w:hAnsi="宋体"/>
          <w:color w:val="000000"/>
          <w:lang w:val="zh-CN" w:eastAsia="zh-CN"/>
        </w:rPr>
      </w:pPr>
      <w:r>
        <w:rPr>
          <w:rFonts w:hint="eastAsia" w:ascii="宋体" w:hAnsi="宋体"/>
          <w:color w:val="000000"/>
          <w:lang w:val="zh-CN" w:eastAsia="zh-CN"/>
        </w:rPr>
        <w:t>1.</w:t>
      </w:r>
      <w:r>
        <w:rPr>
          <w:rFonts w:hint="eastAsia" w:ascii="宋体" w:hAnsi="宋体"/>
          <w:color w:val="000000"/>
          <w:lang w:val="en-US" w:eastAsia="zh-CN"/>
        </w:rPr>
        <w:t>3.1</w:t>
      </w:r>
      <w:r>
        <w:rPr>
          <w:rFonts w:hint="eastAsia" w:ascii="宋体" w:hAnsi="宋体"/>
          <w:color w:val="000000"/>
          <w:lang w:val="zh-CN" w:eastAsia="zh-CN"/>
        </w:rPr>
        <w:t>电子病历添加/修改：体检信息记录以电子病历的方式实现，内置各种检查病历模板，如视力，听力，口腔，专案管理病历等模板</w:t>
      </w:r>
    </w:p>
    <w:p>
      <w:pPr>
        <w:rPr>
          <w:rFonts w:hint="eastAsia" w:ascii="宋体" w:hAnsi="宋体"/>
          <w:color w:val="000000"/>
          <w:lang w:val="zh-CN" w:eastAsia="zh-CN"/>
        </w:rPr>
      </w:pPr>
      <w:r>
        <w:rPr>
          <w:rFonts w:hint="eastAsia" w:ascii="宋体" w:hAnsi="宋体"/>
          <w:color w:val="000000"/>
          <w:lang w:val="en-US" w:eastAsia="zh-CN"/>
        </w:rPr>
        <w:t>1.3.</w:t>
      </w:r>
      <w:r>
        <w:rPr>
          <w:rFonts w:hint="eastAsia" w:ascii="宋体" w:hAnsi="宋体"/>
          <w:color w:val="000000"/>
          <w:lang w:val="zh-CN" w:eastAsia="zh-CN"/>
        </w:rPr>
        <w:t>2</w:t>
      </w:r>
      <w:r>
        <w:rPr>
          <w:rFonts w:hint="eastAsia" w:ascii="宋体" w:hAnsi="宋体"/>
          <w:color w:val="000000"/>
          <w:lang w:val="en-US" w:eastAsia="zh-CN"/>
        </w:rPr>
        <w:t xml:space="preserve"> </w:t>
      </w:r>
      <w:r>
        <w:rPr>
          <w:rFonts w:hint="eastAsia" w:ascii="宋体" w:hAnsi="宋体"/>
          <w:color w:val="000000"/>
          <w:lang w:val="zh-CN" w:eastAsia="zh-CN"/>
        </w:rPr>
        <w:t xml:space="preserve">自定义模板：支持用户自制电子病历模板 </w:t>
      </w:r>
    </w:p>
    <w:p>
      <w:pPr>
        <w:rPr>
          <w:rFonts w:hint="eastAsia" w:ascii="宋体" w:hAnsi="宋体"/>
          <w:color w:val="000000"/>
          <w:lang w:val="zh-CN" w:eastAsia="zh-CN"/>
        </w:rPr>
      </w:pPr>
      <w:r>
        <w:rPr>
          <w:rFonts w:hint="eastAsia" w:ascii="宋体" w:hAnsi="宋体"/>
          <w:color w:val="000000"/>
          <w:lang w:val="en-US" w:eastAsia="zh-CN"/>
        </w:rPr>
        <w:t>1.</w:t>
      </w:r>
      <w:r>
        <w:rPr>
          <w:rFonts w:hint="eastAsia" w:ascii="宋体" w:hAnsi="宋体"/>
          <w:color w:val="000000"/>
          <w:lang w:val="zh-CN" w:eastAsia="zh-CN"/>
        </w:rPr>
        <w:t>3.</w:t>
      </w:r>
      <w:r>
        <w:rPr>
          <w:rFonts w:hint="eastAsia" w:ascii="宋体" w:hAnsi="宋体"/>
          <w:color w:val="000000"/>
          <w:lang w:val="en-US" w:eastAsia="zh-CN"/>
        </w:rPr>
        <w:t>3</w:t>
      </w:r>
      <w:r>
        <w:rPr>
          <w:rFonts w:hint="eastAsia" w:ascii="宋体" w:hAnsi="宋体"/>
          <w:color w:val="000000"/>
          <w:lang w:val="zh-CN" w:eastAsia="zh-CN"/>
        </w:rPr>
        <w:t>报告下发手机端查看</w:t>
      </w:r>
    </w:p>
    <w:p>
      <w:pPr>
        <w:rPr>
          <w:rFonts w:hint="eastAsia" w:ascii="宋体" w:hAnsi="宋体"/>
          <w:color w:val="000000"/>
          <w:lang w:val="zh-CN" w:eastAsia="zh-CN"/>
        </w:rPr>
      </w:pPr>
      <w:r>
        <w:rPr>
          <w:rFonts w:hint="eastAsia" w:ascii="宋体" w:hAnsi="宋体"/>
          <w:color w:val="000000"/>
          <w:lang w:val="en-US" w:eastAsia="zh-CN"/>
        </w:rPr>
        <w:t>1.3.4</w:t>
      </w:r>
      <w:r>
        <w:rPr>
          <w:rFonts w:hint="eastAsia" w:ascii="宋体" w:hAnsi="宋体"/>
          <w:color w:val="000000"/>
          <w:lang w:val="zh-CN" w:eastAsia="zh-CN"/>
        </w:rPr>
        <w:t>异常检查信息自动提醒建立，并自动给医生展示</w:t>
      </w:r>
    </w:p>
    <w:p>
      <w:pPr>
        <w:rPr>
          <w:rFonts w:hint="eastAsia" w:ascii="宋体" w:hAnsi="宋体"/>
          <w:color w:val="000000"/>
          <w:lang w:val="zh-CN" w:eastAsia="zh-CN"/>
        </w:rPr>
      </w:pPr>
      <w:r>
        <w:rPr>
          <w:rFonts w:hint="eastAsia" w:ascii="宋体" w:hAnsi="宋体"/>
          <w:color w:val="000000"/>
          <w:lang w:val="en-US" w:eastAsia="zh-CN"/>
        </w:rPr>
        <w:t>1.4</w:t>
      </w:r>
      <w:r>
        <w:rPr>
          <w:rFonts w:hint="eastAsia" w:ascii="宋体" w:hAnsi="宋体"/>
          <w:color w:val="000000"/>
          <w:lang w:val="zh-CN" w:eastAsia="zh-CN"/>
        </w:rPr>
        <w:t>高危专案管理</w:t>
      </w:r>
    </w:p>
    <w:p>
      <w:pPr>
        <w:rPr>
          <w:rFonts w:hint="eastAsia" w:ascii="宋体" w:hAnsi="宋体"/>
          <w:color w:val="000000"/>
          <w:lang w:val="zh-CN" w:eastAsia="zh-CN"/>
        </w:rPr>
      </w:pPr>
      <w:r>
        <w:rPr>
          <w:rFonts w:hint="eastAsia" w:ascii="宋体" w:hAnsi="宋体"/>
          <w:color w:val="000000"/>
          <w:lang w:val="zh-CN" w:eastAsia="zh-CN"/>
        </w:rPr>
        <w:t>1.</w:t>
      </w:r>
      <w:r>
        <w:rPr>
          <w:rFonts w:hint="eastAsia" w:ascii="宋体" w:hAnsi="宋体"/>
          <w:color w:val="000000"/>
          <w:lang w:val="en-US" w:eastAsia="zh-CN"/>
        </w:rPr>
        <w:t>4.1</w:t>
      </w:r>
      <w:r>
        <w:rPr>
          <w:rFonts w:hint="eastAsia" w:ascii="宋体" w:hAnsi="宋体"/>
          <w:color w:val="000000"/>
          <w:lang w:val="zh-CN" w:eastAsia="zh-CN"/>
        </w:rPr>
        <w:t>高危专案添加/修改：常见专案自动建立，专案随访记录自动由检查生成，节省专案维护时间。</w:t>
      </w:r>
    </w:p>
    <w:p>
      <w:pPr>
        <w:rPr>
          <w:rFonts w:hint="eastAsia" w:ascii="宋体" w:hAnsi="宋体"/>
          <w:color w:val="000000"/>
          <w:lang w:val="zh-CN" w:eastAsia="zh-CN"/>
        </w:rPr>
      </w:pPr>
      <w:r>
        <w:rPr>
          <w:rFonts w:hint="eastAsia" w:ascii="宋体" w:hAnsi="宋体"/>
          <w:color w:val="000000"/>
          <w:lang w:val="en-US" w:eastAsia="zh-CN"/>
        </w:rPr>
        <w:t>1.4.2</w:t>
      </w:r>
      <w:r>
        <w:rPr>
          <w:rFonts w:hint="eastAsia" w:ascii="宋体" w:hAnsi="宋体"/>
          <w:color w:val="000000"/>
          <w:lang w:val="zh-CN" w:eastAsia="zh-CN"/>
        </w:rPr>
        <w:t>高危提醒：支持高危提醒以短信形式定时发送到家长手机；支持高危提醒以微信消息形式定时发送到家长微信。</w:t>
      </w:r>
    </w:p>
    <w:p>
      <w:pPr>
        <w:rPr>
          <w:rFonts w:hint="eastAsia" w:ascii="宋体" w:hAnsi="宋体"/>
          <w:color w:val="000000"/>
          <w:lang w:val="zh-CN" w:eastAsia="zh-CN"/>
        </w:rPr>
      </w:pPr>
      <w:r>
        <w:rPr>
          <w:rFonts w:hint="eastAsia" w:ascii="宋体" w:hAnsi="宋体"/>
          <w:color w:val="000000"/>
          <w:lang w:val="en-US" w:eastAsia="zh-CN"/>
        </w:rPr>
        <w:t>1.4.3</w:t>
      </w:r>
      <w:r>
        <w:rPr>
          <w:rFonts w:hint="eastAsia" w:ascii="宋体" w:hAnsi="宋体"/>
          <w:color w:val="000000"/>
          <w:lang w:val="zh-CN" w:eastAsia="zh-CN"/>
        </w:rPr>
        <w:t>转诊功能，区域化部署后，可以通过儿早系统进行转诊</w:t>
      </w:r>
    </w:p>
    <w:p>
      <w:pPr>
        <w:rPr>
          <w:rFonts w:hint="eastAsia" w:ascii="宋体" w:hAnsi="宋体"/>
          <w:color w:val="000000"/>
          <w:lang w:val="zh-CN" w:eastAsia="zh-CN"/>
        </w:rPr>
      </w:pPr>
      <w:r>
        <w:rPr>
          <w:rFonts w:hint="eastAsia" w:ascii="宋体" w:hAnsi="宋体"/>
          <w:color w:val="000000"/>
          <w:lang w:val="en-US" w:eastAsia="zh-CN"/>
        </w:rPr>
        <w:t>1.5</w:t>
      </w:r>
      <w:r>
        <w:rPr>
          <w:rFonts w:hint="eastAsia" w:ascii="宋体" w:hAnsi="宋体"/>
          <w:color w:val="000000"/>
          <w:lang w:val="zh-CN" w:eastAsia="zh-CN"/>
        </w:rPr>
        <w:t>测评管理</w:t>
      </w:r>
    </w:p>
    <w:p>
      <w:pPr>
        <w:rPr>
          <w:rFonts w:hint="eastAsia" w:ascii="宋体" w:hAnsi="宋体"/>
          <w:color w:val="000000"/>
          <w:lang w:val="zh-CN" w:eastAsia="zh-CN"/>
        </w:rPr>
      </w:pPr>
      <w:r>
        <w:rPr>
          <w:rFonts w:hint="eastAsia" w:ascii="宋体" w:hAnsi="宋体"/>
          <w:color w:val="000000"/>
          <w:lang w:val="zh-CN" w:eastAsia="zh-CN"/>
        </w:rPr>
        <w:t>1.</w:t>
      </w:r>
      <w:r>
        <w:rPr>
          <w:rFonts w:hint="eastAsia" w:ascii="宋体" w:hAnsi="宋体"/>
          <w:color w:val="000000"/>
          <w:lang w:val="en-US" w:eastAsia="zh-CN"/>
        </w:rPr>
        <w:t>5.1</w:t>
      </w:r>
      <w:r>
        <w:rPr>
          <w:rFonts w:hint="eastAsia" w:ascii="宋体" w:hAnsi="宋体"/>
          <w:color w:val="000000"/>
          <w:lang w:val="zh-CN" w:eastAsia="zh-CN"/>
        </w:rPr>
        <w:t>测评工具（测评结果获取）：内置五十余种常用测评量表免费使用，提供详细的测评报告和指导。问卷测评下发手机端家长自助填写。</w:t>
      </w:r>
    </w:p>
    <w:p>
      <w:pPr>
        <w:rPr>
          <w:rFonts w:hint="eastAsia" w:ascii="宋体" w:hAnsi="宋体"/>
          <w:color w:val="000000"/>
          <w:lang w:val="zh-CN" w:eastAsia="zh-CN"/>
        </w:rPr>
      </w:pPr>
      <w:r>
        <w:rPr>
          <w:rFonts w:hint="eastAsia" w:ascii="宋体" w:hAnsi="宋体"/>
          <w:color w:val="000000"/>
          <w:lang w:val="en-US" w:eastAsia="zh-CN"/>
        </w:rPr>
        <w:t>1.5.2</w:t>
      </w:r>
      <w:r>
        <w:rPr>
          <w:rFonts w:hint="eastAsia" w:ascii="宋体" w:hAnsi="宋体"/>
          <w:color w:val="000000"/>
          <w:lang w:val="zh-CN" w:eastAsia="zh-CN"/>
        </w:rPr>
        <w:t>测评报告：支持根据测评结果生成测评报告、编辑测评结论、编辑测评指导意见；支持测评报告打印；支持测评报告发送到微信端（家长端）。</w:t>
      </w:r>
    </w:p>
    <w:p>
      <w:pPr>
        <w:rPr>
          <w:rFonts w:hint="eastAsia" w:ascii="宋体" w:hAnsi="宋体"/>
          <w:color w:val="000000"/>
          <w:lang w:val="zh-CN" w:eastAsia="zh-CN"/>
        </w:rPr>
      </w:pPr>
      <w:r>
        <w:rPr>
          <w:rFonts w:hint="eastAsia" w:ascii="宋体" w:hAnsi="宋体"/>
          <w:color w:val="000000"/>
          <w:lang w:val="en-US" w:eastAsia="zh-CN"/>
        </w:rPr>
        <w:t>1.6</w:t>
      </w:r>
      <w:r>
        <w:rPr>
          <w:rFonts w:hint="eastAsia" w:ascii="宋体" w:hAnsi="宋体"/>
          <w:color w:val="000000"/>
          <w:lang w:val="zh-CN" w:eastAsia="zh-CN"/>
        </w:rPr>
        <w:t>检验/超声信息管理</w:t>
      </w:r>
    </w:p>
    <w:p>
      <w:pPr>
        <w:rPr>
          <w:rFonts w:hint="eastAsia" w:ascii="宋体" w:hAnsi="宋体"/>
          <w:color w:val="000000"/>
          <w:lang w:val="zh-CN" w:eastAsia="zh-CN"/>
        </w:rPr>
      </w:pPr>
      <w:r>
        <w:rPr>
          <w:rFonts w:hint="eastAsia" w:ascii="宋体" w:hAnsi="宋体"/>
          <w:color w:val="000000"/>
          <w:lang w:val="zh-CN" w:eastAsia="zh-CN"/>
        </w:rPr>
        <w:t>支持与LIS，PACS等系统对接，方便医生直接在系统查看检验超声结果，并插入病历</w:t>
      </w:r>
    </w:p>
    <w:p>
      <w:pPr>
        <w:rPr>
          <w:rFonts w:hint="eastAsia" w:ascii="宋体" w:hAnsi="宋体"/>
          <w:color w:val="000000"/>
          <w:lang w:val="zh-CN" w:eastAsia="zh-CN"/>
        </w:rPr>
      </w:pPr>
      <w:r>
        <w:rPr>
          <w:rFonts w:hint="eastAsia" w:ascii="宋体" w:hAnsi="宋体"/>
          <w:color w:val="000000"/>
          <w:lang w:val="en-US" w:eastAsia="zh-CN"/>
        </w:rPr>
        <w:t>1.7</w:t>
      </w:r>
      <w:r>
        <w:rPr>
          <w:rFonts w:hint="eastAsia" w:ascii="宋体" w:hAnsi="宋体"/>
          <w:color w:val="000000"/>
          <w:lang w:val="zh-CN" w:eastAsia="zh-CN"/>
        </w:rPr>
        <w:t>报表管理</w:t>
      </w:r>
    </w:p>
    <w:p>
      <w:pPr>
        <w:rPr>
          <w:rFonts w:hint="eastAsia" w:ascii="宋体" w:hAnsi="宋体"/>
          <w:color w:val="000000"/>
          <w:lang w:val="zh-CN" w:eastAsia="zh-CN"/>
        </w:rPr>
      </w:pPr>
      <w:r>
        <w:rPr>
          <w:rFonts w:hint="eastAsia" w:ascii="宋体" w:hAnsi="宋体"/>
          <w:color w:val="000000"/>
          <w:lang w:val="zh-CN" w:eastAsia="zh-CN"/>
        </w:rPr>
        <w:t>报表数据：通过儿早数据库数据形成数据报表，包括档案统计、就诊统计、高危统计、测评统计，专案统计等。</w:t>
      </w:r>
    </w:p>
    <w:p>
      <w:pPr>
        <w:rPr>
          <w:rFonts w:hint="eastAsia" w:ascii="宋体" w:hAnsi="宋体"/>
          <w:color w:val="000000"/>
          <w:lang w:val="zh-CN" w:eastAsia="zh-CN"/>
        </w:rPr>
      </w:pPr>
      <w:r>
        <w:rPr>
          <w:rFonts w:hint="eastAsia" w:ascii="宋体" w:hAnsi="宋体"/>
          <w:color w:val="000000"/>
          <w:lang w:val="en-US" w:eastAsia="zh-CN"/>
        </w:rPr>
        <w:t>1.8</w:t>
      </w:r>
      <w:r>
        <w:rPr>
          <w:rFonts w:hint="eastAsia" w:ascii="宋体" w:hAnsi="宋体"/>
          <w:color w:val="000000"/>
          <w:lang w:val="zh-CN" w:eastAsia="zh-CN"/>
        </w:rPr>
        <w:t>院外管理</w:t>
      </w:r>
    </w:p>
    <w:p>
      <w:pPr>
        <w:rPr>
          <w:rFonts w:hint="eastAsia" w:ascii="宋体" w:hAnsi="宋体"/>
          <w:color w:val="000000"/>
          <w:lang w:val="zh-CN" w:eastAsia="zh-CN"/>
        </w:rPr>
      </w:pPr>
      <w:r>
        <w:rPr>
          <w:rFonts w:hint="eastAsia" w:ascii="宋体" w:hAnsi="宋体"/>
          <w:color w:val="000000"/>
          <w:lang w:val="zh-CN" w:eastAsia="zh-CN"/>
        </w:rPr>
        <w:t>1.</w:t>
      </w:r>
      <w:r>
        <w:rPr>
          <w:rFonts w:hint="eastAsia" w:ascii="宋体" w:hAnsi="宋体"/>
          <w:color w:val="000000"/>
          <w:lang w:val="en-US" w:eastAsia="zh-CN"/>
        </w:rPr>
        <w:t>8.1</w:t>
      </w:r>
      <w:r>
        <w:rPr>
          <w:rFonts w:hint="eastAsia" w:ascii="宋体" w:hAnsi="宋体"/>
          <w:color w:val="000000"/>
          <w:lang w:val="zh-CN" w:eastAsia="zh-CN"/>
        </w:rPr>
        <w:t>提醒功能：可以对常规检查，高位专案儿童进行体检提醒，提醒方式可以是短信，绑定微信的可以通过微信提醒。同时医院可以对一些活动进行通知</w:t>
      </w:r>
    </w:p>
    <w:p>
      <w:pPr>
        <w:rPr>
          <w:rFonts w:hint="eastAsia" w:ascii="宋体" w:hAnsi="宋体"/>
          <w:color w:val="000000"/>
          <w:lang w:val="zh-CN" w:eastAsia="zh-CN"/>
        </w:rPr>
      </w:pPr>
      <w:r>
        <w:rPr>
          <w:rFonts w:hint="eastAsia" w:ascii="宋体" w:hAnsi="宋体"/>
          <w:color w:val="000000"/>
          <w:lang w:val="en-US" w:eastAsia="zh-CN"/>
        </w:rPr>
        <w:t>1.8.2</w:t>
      </w:r>
      <w:r>
        <w:rPr>
          <w:rFonts w:hint="eastAsia" w:ascii="宋体" w:hAnsi="宋体"/>
          <w:color w:val="000000"/>
          <w:lang w:val="zh-CN" w:eastAsia="zh-CN"/>
        </w:rPr>
        <w:t>预约管理：医院可以使用该功能进行预约项设置和安排，预约记录查询，取消等操作，需要与微信配合使用</w:t>
      </w:r>
    </w:p>
    <w:p>
      <w:pPr>
        <w:rPr>
          <w:rFonts w:hint="eastAsia" w:ascii="宋体" w:hAnsi="宋体"/>
          <w:color w:val="000000"/>
          <w:lang w:val="zh-CN" w:eastAsia="zh-CN"/>
        </w:rPr>
      </w:pPr>
      <w:r>
        <w:rPr>
          <w:rFonts w:hint="eastAsia" w:ascii="宋体" w:hAnsi="宋体"/>
          <w:color w:val="000000"/>
          <w:lang w:val="en-US" w:eastAsia="zh-CN"/>
        </w:rPr>
        <w:t>1.8.3</w:t>
      </w:r>
      <w:r>
        <w:rPr>
          <w:rFonts w:hint="eastAsia" w:ascii="宋体" w:hAnsi="宋体"/>
          <w:color w:val="000000"/>
          <w:lang w:val="zh-CN" w:eastAsia="zh-CN"/>
        </w:rPr>
        <w:t>科室介绍维护</w:t>
      </w:r>
    </w:p>
    <w:p>
      <w:pPr>
        <w:rPr>
          <w:rFonts w:hint="eastAsia" w:ascii="宋体" w:hAnsi="宋体"/>
          <w:color w:val="000000"/>
          <w:lang w:val="zh-CN" w:eastAsia="zh-CN"/>
        </w:rPr>
      </w:pPr>
      <w:r>
        <w:rPr>
          <w:rFonts w:hint="eastAsia" w:ascii="宋体" w:hAnsi="宋体"/>
          <w:color w:val="000000"/>
          <w:lang w:val="en-US" w:eastAsia="zh-CN"/>
        </w:rPr>
        <w:t>2.</w:t>
      </w:r>
      <w:r>
        <w:rPr>
          <w:rFonts w:hint="eastAsia" w:ascii="宋体" w:hAnsi="宋体"/>
          <w:color w:val="000000"/>
          <w:lang w:val="zh-CN" w:eastAsia="zh-CN"/>
        </w:rPr>
        <w:t>家长端——微信公众号</w:t>
      </w:r>
    </w:p>
    <w:p>
      <w:pPr>
        <w:rPr>
          <w:rFonts w:hint="eastAsia" w:ascii="宋体" w:hAnsi="宋体"/>
          <w:color w:val="000000"/>
          <w:lang w:val="zh-CN" w:eastAsia="zh-CN"/>
        </w:rPr>
      </w:pPr>
      <w:r>
        <w:rPr>
          <w:rFonts w:hint="eastAsia" w:ascii="宋体" w:hAnsi="宋体"/>
          <w:color w:val="000000"/>
          <w:lang w:val="en-US" w:eastAsia="zh-CN"/>
        </w:rPr>
        <w:t>2.1</w:t>
      </w:r>
      <w:r>
        <w:rPr>
          <w:rFonts w:hint="eastAsia" w:ascii="宋体" w:hAnsi="宋体"/>
          <w:color w:val="000000"/>
          <w:lang w:val="zh-CN" w:eastAsia="zh-CN"/>
        </w:rPr>
        <w:t>医院管理</w:t>
      </w:r>
    </w:p>
    <w:p>
      <w:pPr>
        <w:rPr>
          <w:rFonts w:hint="eastAsia" w:ascii="宋体" w:hAnsi="宋体"/>
          <w:color w:val="000000"/>
          <w:lang w:val="zh-CN" w:eastAsia="zh-CN"/>
        </w:rPr>
      </w:pPr>
      <w:r>
        <w:rPr>
          <w:rFonts w:hint="eastAsia" w:ascii="宋体" w:hAnsi="宋体"/>
          <w:color w:val="000000"/>
          <w:lang w:val="en-US" w:eastAsia="zh-CN"/>
        </w:rPr>
        <w:t>2.1.1</w:t>
      </w:r>
      <w:r>
        <w:rPr>
          <w:rFonts w:hint="eastAsia" w:ascii="宋体" w:hAnsi="宋体"/>
          <w:color w:val="000000"/>
          <w:lang w:val="zh-CN" w:eastAsia="zh-CN"/>
        </w:rPr>
        <w:t>医院二维码管理：支持为每个医院生成独立二维码，用来区分家长关注的是哪家医院。家长通过扫描某家医院的二维码，实现微信号与医院的绑定。</w:t>
      </w:r>
    </w:p>
    <w:p>
      <w:pPr>
        <w:rPr>
          <w:rFonts w:hint="eastAsia" w:ascii="宋体" w:hAnsi="宋体"/>
          <w:color w:val="000000"/>
          <w:lang w:val="zh-CN" w:eastAsia="zh-CN"/>
        </w:rPr>
      </w:pPr>
      <w:r>
        <w:rPr>
          <w:rFonts w:hint="eastAsia" w:ascii="宋体" w:hAnsi="宋体"/>
          <w:color w:val="000000"/>
          <w:lang w:val="en-US" w:eastAsia="zh-CN"/>
        </w:rPr>
        <w:t>2.2</w:t>
      </w:r>
      <w:r>
        <w:rPr>
          <w:rFonts w:hint="eastAsia" w:ascii="宋体" w:hAnsi="宋体"/>
          <w:color w:val="000000"/>
          <w:lang w:val="zh-CN" w:eastAsia="zh-CN"/>
        </w:rPr>
        <w:t>就诊服务</w:t>
      </w:r>
    </w:p>
    <w:p>
      <w:pPr>
        <w:rPr>
          <w:rFonts w:hint="eastAsia" w:ascii="宋体" w:hAnsi="宋体"/>
          <w:color w:val="000000"/>
          <w:lang w:val="zh-CN" w:eastAsia="zh-CN"/>
        </w:rPr>
      </w:pPr>
      <w:r>
        <w:rPr>
          <w:rFonts w:hint="eastAsia" w:ascii="宋体" w:hAnsi="宋体"/>
          <w:color w:val="000000"/>
          <w:lang w:val="en-US" w:eastAsia="zh-CN"/>
        </w:rPr>
        <w:t>2.2.1</w:t>
      </w:r>
      <w:r>
        <w:rPr>
          <w:rFonts w:hint="eastAsia" w:ascii="宋体" w:hAnsi="宋体"/>
          <w:color w:val="000000"/>
          <w:lang w:val="zh-CN" w:eastAsia="zh-CN"/>
        </w:rPr>
        <w:t>自助建档：支持家长通过手机自助录入；支持宝宝信息从医生端（儿早系统）获取档案并绑定到微信公众号；支持通过微信编号查询到宝宝微信档案，并绑定给亲属的微信号（一条档案可以被爸爸、妈妈等亲人共享）。</w:t>
      </w:r>
    </w:p>
    <w:p>
      <w:pPr>
        <w:rPr>
          <w:rFonts w:hint="eastAsia" w:ascii="宋体" w:hAnsi="宋体"/>
          <w:color w:val="000000"/>
          <w:lang w:val="zh-CN" w:eastAsia="zh-CN"/>
        </w:rPr>
      </w:pPr>
      <w:r>
        <w:rPr>
          <w:rFonts w:hint="eastAsia" w:ascii="宋体" w:hAnsi="宋体"/>
          <w:color w:val="000000"/>
          <w:lang w:val="zh-CN" w:eastAsia="zh-CN"/>
        </w:rPr>
        <w:t>2.</w:t>
      </w:r>
      <w:r>
        <w:rPr>
          <w:rFonts w:hint="eastAsia" w:ascii="宋体" w:hAnsi="宋体"/>
          <w:color w:val="000000"/>
          <w:lang w:val="en-US" w:eastAsia="zh-CN"/>
        </w:rPr>
        <w:t>2.2</w:t>
      </w:r>
      <w:r>
        <w:rPr>
          <w:rFonts w:hint="eastAsia" w:ascii="宋体" w:hAnsi="宋体"/>
          <w:color w:val="000000"/>
          <w:lang w:val="zh-CN" w:eastAsia="zh-CN"/>
        </w:rPr>
        <w:t>添加养育记录：家长自助填写养育情况，医生检查时自动刷新该内容，医生参考对家长做出养育指导。</w:t>
      </w:r>
    </w:p>
    <w:p>
      <w:pPr>
        <w:rPr>
          <w:rFonts w:hint="eastAsia" w:ascii="宋体" w:hAnsi="宋体"/>
          <w:color w:val="000000"/>
          <w:lang w:val="zh-CN" w:eastAsia="zh-CN"/>
        </w:rPr>
      </w:pPr>
      <w:r>
        <w:rPr>
          <w:rFonts w:hint="eastAsia" w:ascii="宋体" w:hAnsi="宋体"/>
          <w:color w:val="000000"/>
          <w:lang w:val="en-US" w:eastAsia="zh-CN"/>
        </w:rPr>
        <w:t>2.3</w:t>
      </w:r>
      <w:r>
        <w:rPr>
          <w:rFonts w:hint="eastAsia" w:ascii="宋体" w:hAnsi="宋体"/>
          <w:color w:val="000000"/>
          <w:lang w:val="zh-CN" w:eastAsia="zh-CN"/>
        </w:rPr>
        <w:t>测评信息</w:t>
      </w:r>
    </w:p>
    <w:p>
      <w:pPr>
        <w:rPr>
          <w:rFonts w:hint="eastAsia" w:ascii="宋体" w:hAnsi="宋体"/>
          <w:color w:val="000000"/>
          <w:lang w:val="zh-CN" w:eastAsia="zh-CN"/>
        </w:rPr>
      </w:pPr>
      <w:r>
        <w:rPr>
          <w:rFonts w:hint="eastAsia" w:ascii="宋体" w:hAnsi="宋体"/>
          <w:color w:val="000000"/>
          <w:lang w:val="zh-CN" w:eastAsia="zh-CN"/>
        </w:rPr>
        <w:t>测评答卷：支持家长通过手机自助答题；支持将答题结果回传给医生端（儿早系统），并形成测评结果和测评报告。</w:t>
      </w:r>
    </w:p>
    <w:p>
      <w:pPr>
        <w:rPr>
          <w:rFonts w:hint="eastAsia" w:ascii="宋体" w:hAnsi="宋体"/>
          <w:color w:val="000000"/>
          <w:lang w:val="zh-CN" w:eastAsia="zh-CN"/>
        </w:rPr>
      </w:pPr>
      <w:r>
        <w:rPr>
          <w:rFonts w:hint="eastAsia" w:ascii="宋体" w:hAnsi="宋体"/>
          <w:color w:val="000000"/>
          <w:lang w:val="en-US" w:eastAsia="zh-CN"/>
        </w:rPr>
        <w:t>2.4</w:t>
      </w:r>
      <w:r>
        <w:rPr>
          <w:rFonts w:hint="eastAsia" w:ascii="宋体" w:hAnsi="宋体"/>
          <w:color w:val="000000"/>
          <w:lang w:val="zh-CN" w:eastAsia="zh-CN"/>
        </w:rPr>
        <w:t>项目预约/儿早活动</w:t>
      </w:r>
    </w:p>
    <w:p>
      <w:pPr>
        <w:rPr>
          <w:rFonts w:hint="eastAsia" w:ascii="宋体" w:hAnsi="宋体"/>
          <w:color w:val="000000"/>
          <w:lang w:val="zh-CN" w:eastAsia="zh-CN"/>
        </w:rPr>
      </w:pPr>
      <w:r>
        <w:rPr>
          <w:rFonts w:hint="eastAsia" w:ascii="宋体" w:hAnsi="宋体"/>
          <w:color w:val="000000"/>
          <w:lang w:val="zh-CN" w:eastAsia="zh-CN"/>
        </w:rPr>
        <w:t>1.项目预约/儿早活动：支持家长通过手机预约符合孩子条件的活动、课程等，并进行项目/活动预约。</w:t>
      </w:r>
    </w:p>
    <w:p>
      <w:pPr>
        <w:rPr>
          <w:rFonts w:hint="eastAsia" w:ascii="宋体" w:hAnsi="宋体"/>
          <w:color w:val="000000"/>
          <w:lang w:val="zh-CN" w:eastAsia="zh-CN"/>
        </w:rPr>
      </w:pPr>
      <w:r>
        <w:rPr>
          <w:rFonts w:hint="eastAsia" w:ascii="宋体" w:hAnsi="宋体"/>
          <w:color w:val="000000"/>
          <w:lang w:val="en-US" w:eastAsia="zh-CN"/>
        </w:rPr>
        <w:t>2.5</w:t>
      </w:r>
      <w:r>
        <w:rPr>
          <w:rFonts w:hint="eastAsia" w:ascii="宋体" w:hAnsi="宋体"/>
          <w:color w:val="000000"/>
          <w:lang w:val="zh-CN" w:eastAsia="zh-CN"/>
        </w:rPr>
        <w:t>体检报告</w:t>
      </w:r>
    </w:p>
    <w:p>
      <w:pPr>
        <w:rPr>
          <w:rFonts w:hint="eastAsia" w:ascii="宋体" w:hAnsi="宋体"/>
          <w:color w:val="000000"/>
          <w:lang w:val="zh-CN" w:eastAsia="zh-CN"/>
        </w:rPr>
      </w:pPr>
      <w:r>
        <w:rPr>
          <w:rFonts w:hint="eastAsia" w:ascii="宋体" w:hAnsi="宋体"/>
          <w:color w:val="000000"/>
          <w:lang w:val="en-US" w:eastAsia="zh-CN"/>
        </w:rPr>
        <w:t>2.5.1</w:t>
      </w:r>
      <w:r>
        <w:rPr>
          <w:rFonts w:hint="eastAsia" w:ascii="宋体" w:hAnsi="宋体"/>
          <w:color w:val="000000"/>
          <w:lang w:val="zh-CN" w:eastAsia="zh-CN"/>
        </w:rPr>
        <w:t>体检报告：支持家长通过手机接收并查看医生端（儿早系统）下发给家长端的报告。</w:t>
      </w:r>
    </w:p>
    <w:p>
      <w:pPr>
        <w:rPr>
          <w:rFonts w:hint="eastAsia" w:ascii="宋体" w:hAnsi="宋体"/>
          <w:color w:val="000000"/>
          <w:lang w:val="zh-CN" w:eastAsia="zh-CN"/>
        </w:rPr>
      </w:pPr>
      <w:r>
        <w:rPr>
          <w:rFonts w:hint="eastAsia" w:ascii="宋体" w:hAnsi="宋体"/>
          <w:color w:val="000000"/>
          <w:lang w:val="en-US" w:eastAsia="zh-CN"/>
        </w:rPr>
        <w:t>2.5.2</w:t>
      </w:r>
      <w:r>
        <w:rPr>
          <w:rFonts w:hint="eastAsia" w:ascii="宋体" w:hAnsi="宋体"/>
          <w:color w:val="000000"/>
          <w:lang w:val="zh-CN" w:eastAsia="zh-CN"/>
        </w:rPr>
        <w:t>体检报告信息：支持家长通过手机查询报告，报告类型包括：电子病历、体检报告、测评报告等。</w:t>
      </w:r>
    </w:p>
    <w:p>
      <w:pPr>
        <w:rPr>
          <w:rFonts w:hint="eastAsia" w:ascii="宋体" w:hAnsi="宋体"/>
          <w:color w:val="000000"/>
          <w:lang w:val="zh-CN" w:eastAsia="zh-CN"/>
        </w:rPr>
      </w:pPr>
      <w:r>
        <w:rPr>
          <w:rFonts w:hint="eastAsia" w:ascii="宋体" w:hAnsi="宋体"/>
          <w:color w:val="000000"/>
          <w:lang w:val="en-US" w:eastAsia="zh-CN"/>
        </w:rPr>
        <w:t>2.6</w:t>
      </w:r>
      <w:r>
        <w:rPr>
          <w:rFonts w:hint="eastAsia" w:ascii="宋体" w:hAnsi="宋体"/>
          <w:color w:val="000000"/>
          <w:lang w:val="zh-CN" w:eastAsia="zh-CN"/>
        </w:rPr>
        <w:t>科室介绍</w:t>
      </w:r>
    </w:p>
    <w:p>
      <w:pPr>
        <w:rPr>
          <w:rFonts w:hint="eastAsia" w:ascii="宋体" w:hAnsi="宋体"/>
          <w:color w:val="000000"/>
          <w:lang w:val="zh-CN" w:eastAsia="zh-CN"/>
        </w:rPr>
      </w:pPr>
      <w:r>
        <w:rPr>
          <w:rFonts w:hint="eastAsia" w:ascii="宋体" w:hAnsi="宋体"/>
          <w:color w:val="000000"/>
          <w:lang w:val="en-US" w:eastAsia="zh-CN"/>
        </w:rPr>
        <w:t>2.6.1</w:t>
      </w:r>
      <w:r>
        <w:rPr>
          <w:rFonts w:hint="eastAsia" w:ascii="宋体" w:hAnsi="宋体"/>
          <w:color w:val="000000"/>
          <w:lang w:val="zh-CN" w:eastAsia="zh-CN"/>
        </w:rPr>
        <w:t>科室介绍：支持家长通过手机查看医院科室的介绍。</w:t>
      </w:r>
    </w:p>
    <w:p>
      <w:pPr>
        <w:rPr>
          <w:rFonts w:hint="eastAsia" w:ascii="宋体" w:hAnsi="宋体"/>
          <w:color w:val="000000"/>
          <w:lang w:val="zh-CN" w:eastAsia="zh-CN"/>
        </w:rPr>
      </w:pPr>
      <w:r>
        <w:rPr>
          <w:rFonts w:hint="eastAsia" w:ascii="宋体" w:hAnsi="宋体"/>
          <w:color w:val="000000"/>
          <w:lang w:val="en-US" w:eastAsia="zh-CN"/>
        </w:rPr>
        <w:t>2.6.2</w:t>
      </w:r>
      <w:r>
        <w:rPr>
          <w:rFonts w:hint="eastAsia" w:ascii="宋体" w:hAnsi="宋体"/>
          <w:color w:val="000000"/>
          <w:lang w:val="zh-CN" w:eastAsia="zh-CN"/>
        </w:rPr>
        <w:t>专家介绍：支持家长通过手机查看医院专家列表以及专家详细介绍。</w:t>
      </w:r>
    </w:p>
    <w:p>
      <w:pPr>
        <w:rPr>
          <w:rFonts w:hint="eastAsia" w:ascii="宋体" w:hAnsi="宋体"/>
          <w:color w:val="000000"/>
          <w:lang w:val="zh-CN" w:eastAsia="zh-CN"/>
        </w:rPr>
      </w:pPr>
      <w:r>
        <w:rPr>
          <w:rFonts w:hint="eastAsia" w:ascii="宋体" w:hAnsi="宋体"/>
          <w:color w:val="000000"/>
          <w:lang w:val="en-US" w:eastAsia="zh-CN"/>
        </w:rPr>
        <w:t>2.6.3</w:t>
      </w:r>
      <w:r>
        <w:rPr>
          <w:rFonts w:hint="eastAsia" w:ascii="宋体" w:hAnsi="宋体"/>
          <w:color w:val="000000"/>
          <w:lang w:val="zh-CN" w:eastAsia="zh-CN"/>
        </w:rPr>
        <w:t>业务介绍：支持家长通过手机查看医院业务详情介绍。</w:t>
      </w:r>
    </w:p>
    <w:p>
      <w:pPr>
        <w:rPr>
          <w:rFonts w:hint="eastAsia" w:ascii="宋体" w:hAnsi="宋体"/>
          <w:color w:val="000000"/>
          <w:lang w:val="zh-CN" w:eastAsia="zh-CN"/>
        </w:rPr>
      </w:pPr>
      <w:r>
        <w:rPr>
          <w:rFonts w:hint="eastAsia" w:ascii="宋体" w:hAnsi="宋体"/>
          <w:color w:val="000000"/>
          <w:lang w:val="en-US" w:eastAsia="zh-CN"/>
        </w:rPr>
        <w:t>2.7</w:t>
      </w:r>
      <w:r>
        <w:rPr>
          <w:rFonts w:hint="eastAsia" w:ascii="宋体" w:hAnsi="宋体"/>
          <w:color w:val="000000"/>
          <w:lang w:val="zh-CN" w:eastAsia="zh-CN"/>
        </w:rPr>
        <w:t>在线问诊</w:t>
      </w:r>
    </w:p>
    <w:p>
      <w:pPr>
        <w:rPr>
          <w:rFonts w:hint="eastAsia" w:ascii="宋体" w:hAnsi="宋体"/>
          <w:color w:val="000000"/>
          <w:lang w:val="zh-CN" w:eastAsia="zh-CN"/>
        </w:rPr>
      </w:pPr>
      <w:r>
        <w:rPr>
          <w:rFonts w:hint="eastAsia" w:ascii="宋体" w:hAnsi="宋体"/>
          <w:color w:val="000000"/>
          <w:lang w:val="zh-CN" w:eastAsia="zh-CN"/>
        </w:rPr>
        <w:t>医院的医生入驻，为辖区家长开展线上答疑问诊，真正将儿保进入家庭</w:t>
      </w:r>
    </w:p>
    <w:p>
      <w:pPr>
        <w:rPr>
          <w:rFonts w:hint="eastAsia" w:ascii="宋体" w:hAnsi="宋体"/>
          <w:color w:val="000000"/>
          <w:lang w:val="zh-CN" w:eastAsia="zh-CN"/>
        </w:rPr>
      </w:pPr>
      <w:r>
        <w:rPr>
          <w:rFonts w:hint="eastAsia" w:ascii="宋体" w:hAnsi="宋体"/>
          <w:color w:val="000000"/>
          <w:lang w:val="en-US" w:eastAsia="zh-CN"/>
        </w:rPr>
        <w:t>2.8</w:t>
      </w:r>
      <w:r>
        <w:rPr>
          <w:rFonts w:hint="eastAsia" w:ascii="宋体" w:hAnsi="宋体"/>
          <w:color w:val="000000"/>
          <w:lang w:val="zh-CN" w:eastAsia="zh-CN"/>
        </w:rPr>
        <w:t>健康讲堂</w:t>
      </w:r>
    </w:p>
    <w:p>
      <w:pPr>
        <w:rPr>
          <w:rFonts w:hint="eastAsia" w:ascii="宋体" w:hAnsi="宋体"/>
          <w:color w:val="000000"/>
          <w:lang w:val="zh-CN" w:eastAsia="zh-CN"/>
        </w:rPr>
      </w:pPr>
      <w:r>
        <w:rPr>
          <w:rFonts w:hint="eastAsia" w:ascii="宋体" w:hAnsi="宋体"/>
          <w:color w:val="000000"/>
          <w:lang w:val="zh-CN" w:eastAsia="zh-CN"/>
        </w:rPr>
        <w:t>医院可以上传健康宣教内容，供家长阅读学习</w:t>
      </w:r>
    </w:p>
    <w:p>
      <w:pPr>
        <w:rPr>
          <w:rFonts w:hint="eastAsia" w:ascii="宋体" w:hAnsi="宋体"/>
          <w:color w:val="000000"/>
          <w:lang w:val="zh-CN" w:eastAsia="zh-CN"/>
        </w:rPr>
      </w:pPr>
      <w:r>
        <w:rPr>
          <w:rFonts w:hint="eastAsia" w:ascii="宋体" w:hAnsi="宋体"/>
          <w:color w:val="000000"/>
          <w:lang w:val="zh-CN" w:eastAsia="zh-CN"/>
        </w:rPr>
        <w:t>平台也会定期发布专家讲课内容，向家长宣传保健知识</w:t>
      </w:r>
    </w:p>
    <w:p>
      <w:pPr>
        <w:rPr>
          <w:rFonts w:hint="eastAsia" w:ascii="宋体" w:hAnsi="宋体"/>
          <w:color w:val="000000"/>
          <w:lang w:val="zh-CN" w:eastAsia="zh-CN"/>
        </w:rPr>
      </w:pPr>
      <w:r>
        <w:rPr>
          <w:rFonts w:hint="eastAsia" w:ascii="宋体" w:hAnsi="宋体"/>
          <w:color w:val="000000"/>
          <w:lang w:val="en-US" w:eastAsia="zh-CN"/>
        </w:rPr>
        <w:t>3、</w:t>
      </w:r>
      <w:r>
        <w:rPr>
          <w:rFonts w:hint="eastAsia" w:ascii="宋体" w:hAnsi="宋体"/>
          <w:color w:val="000000"/>
          <w:lang w:val="zh-CN" w:eastAsia="zh-CN"/>
        </w:rPr>
        <w:t>其他技术参数</w:t>
      </w:r>
    </w:p>
    <w:p>
      <w:pPr>
        <w:rPr>
          <w:rFonts w:hint="eastAsia" w:ascii="宋体" w:hAnsi="宋体"/>
          <w:color w:val="000000"/>
          <w:lang w:val="zh-CN" w:eastAsia="zh-CN"/>
        </w:rPr>
      </w:pPr>
      <w:r>
        <w:rPr>
          <w:rFonts w:hint="eastAsia" w:ascii="宋体" w:hAnsi="宋体"/>
          <w:color w:val="000000"/>
          <w:lang w:val="zh-CN" w:eastAsia="zh-CN"/>
        </w:rPr>
        <w:t>saas模式，方便系统的运营维护</w:t>
      </w:r>
    </w:p>
    <w:p>
      <w:pPr>
        <w:rPr>
          <w:rFonts w:hint="eastAsia" w:ascii="宋体" w:hAnsi="宋体"/>
          <w:color w:val="000000"/>
          <w:lang w:val="zh-CN" w:eastAsia="zh-CN"/>
        </w:rPr>
      </w:pPr>
      <w:r>
        <w:rPr>
          <w:rFonts w:hint="eastAsia" w:ascii="宋体" w:hAnsi="宋体"/>
          <w:color w:val="000000"/>
          <w:lang w:val="zh-CN" w:eastAsia="zh-CN"/>
        </w:rPr>
        <w:t>院内C/S架构，院外为微信公众号，更符合医院场景和医生使用习惯</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sz w:val="24"/>
          <w:szCs w:val="24"/>
        </w:rPr>
      </w:pPr>
      <w:r>
        <w:rPr>
          <w:rFonts w:hint="eastAsia" w:ascii="宋体" w:hAnsi="宋体" w:eastAsia="宋体" w:cs="宋体"/>
          <w:b/>
          <w:bCs/>
          <w:color w:val="auto"/>
          <w:kern w:val="2"/>
          <w:sz w:val="24"/>
          <w:szCs w:val="24"/>
          <w:lang w:val="en-US" w:eastAsia="zh-CN" w:bidi="ar-SA"/>
        </w:rPr>
        <w:t>第0</w:t>
      </w:r>
      <w:r>
        <w:rPr>
          <w:rFonts w:hint="eastAsia" w:ascii="宋体" w:hAnsi="宋体" w:cs="宋体"/>
          <w:b/>
          <w:bCs/>
          <w:color w:val="auto"/>
          <w:kern w:val="2"/>
          <w:sz w:val="24"/>
          <w:szCs w:val="24"/>
          <w:lang w:val="en-US" w:eastAsia="zh-CN" w:bidi="ar-SA"/>
        </w:rPr>
        <w:t>3</w:t>
      </w:r>
      <w:r>
        <w:rPr>
          <w:rFonts w:hint="eastAsia" w:ascii="宋体" w:hAnsi="宋体" w:eastAsia="宋体" w:cs="宋体"/>
          <w:b/>
          <w:bCs/>
          <w:color w:val="auto"/>
          <w:kern w:val="2"/>
          <w:sz w:val="24"/>
          <w:szCs w:val="24"/>
          <w:lang w:val="en-US" w:eastAsia="zh-CN" w:bidi="ar-SA"/>
        </w:rPr>
        <w:t xml:space="preserve">包 </w:t>
      </w:r>
      <w:r>
        <w:rPr>
          <w:rFonts w:hint="eastAsia" w:ascii="宋体" w:hAnsi="宋体" w:cs="宋体"/>
          <w:b/>
          <w:bCs/>
          <w:color w:val="auto"/>
          <w:kern w:val="2"/>
          <w:sz w:val="24"/>
          <w:szCs w:val="24"/>
          <w:lang w:val="en-US" w:eastAsia="zh-CN" w:bidi="ar-SA"/>
        </w:rPr>
        <w:t>全自动洗胃机</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▲动态数字压力显示</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▲具备进出胃液量平衡功能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具备压力设置功能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具备自动压力反馈控制系统</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▲具备强力换向防堵结构，机器无堵塞、卡死现象</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具备压力、液量双重安全保护功能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▲进出胃液路分离控制结构，防止交叉感染</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绝对压力值：47~67KPa</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eastAsia="zh-CN"/>
        </w:rPr>
        <w:t>、</w:t>
      </w:r>
      <w:r>
        <w:rPr>
          <w:rFonts w:hint="eastAsia" w:ascii="宋体" w:hAnsi="宋体" w:eastAsia="宋体" w:cs="宋体"/>
          <w:sz w:val="24"/>
          <w:szCs w:val="24"/>
        </w:rPr>
        <w:t>自动洗胃压力：47~55KPa</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cs="宋体"/>
          <w:sz w:val="24"/>
          <w:szCs w:val="24"/>
          <w:lang w:eastAsia="zh-CN"/>
        </w:rPr>
        <w:t>、</w:t>
      </w:r>
      <w:r>
        <w:rPr>
          <w:rFonts w:hint="eastAsia" w:ascii="宋体" w:hAnsi="宋体" w:eastAsia="宋体" w:cs="宋体"/>
          <w:sz w:val="24"/>
          <w:szCs w:val="24"/>
        </w:rPr>
        <w:t>自动洗胃进液量：≤350ml/次</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eastAsia="zh-CN"/>
        </w:rPr>
        <w:t>、</w:t>
      </w:r>
      <w:r>
        <w:rPr>
          <w:rFonts w:hint="eastAsia" w:ascii="宋体" w:hAnsi="宋体" w:eastAsia="宋体" w:cs="宋体"/>
          <w:sz w:val="24"/>
          <w:szCs w:val="24"/>
        </w:rPr>
        <w:t>自动洗胃吸液量：≤450ml/次</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cs="宋体"/>
          <w:sz w:val="24"/>
          <w:szCs w:val="24"/>
          <w:lang w:eastAsia="zh-CN"/>
        </w:rPr>
        <w:t>、</w:t>
      </w:r>
      <w:r>
        <w:rPr>
          <w:rFonts w:hint="eastAsia" w:ascii="宋体" w:hAnsi="宋体" w:eastAsia="宋体" w:cs="宋体"/>
          <w:sz w:val="24"/>
          <w:szCs w:val="24"/>
        </w:rPr>
        <w:t>自动洗胃周期：&lt;40s</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w:t>
      </w:r>
      <w:r>
        <w:rPr>
          <w:rFonts w:hint="eastAsia" w:ascii="宋体" w:hAnsi="宋体" w:eastAsia="宋体" w:cs="宋体"/>
          <w:sz w:val="24"/>
          <w:szCs w:val="24"/>
        </w:rPr>
        <w:t>强吸液量：≤450ml/次</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eastAsia="zh-CN"/>
        </w:rPr>
        <w:t>、</w:t>
      </w:r>
      <w:r>
        <w:rPr>
          <w:rFonts w:hint="eastAsia" w:ascii="宋体" w:hAnsi="宋体" w:eastAsia="宋体" w:cs="宋体"/>
          <w:sz w:val="24"/>
          <w:szCs w:val="24"/>
        </w:rPr>
        <w:t>洗胃周期小于40s</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cs="宋体"/>
          <w:sz w:val="24"/>
          <w:szCs w:val="24"/>
          <w:lang w:eastAsia="zh-CN"/>
        </w:rPr>
        <w:t>、</w:t>
      </w:r>
      <w:r>
        <w:rPr>
          <w:rFonts w:hint="eastAsia" w:ascii="宋体" w:hAnsi="宋体" w:eastAsia="宋体" w:cs="宋体"/>
          <w:sz w:val="24"/>
          <w:szCs w:val="24"/>
        </w:rPr>
        <w:t>工作噪音：≤65dB(A)</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2.1质保期：01包至少3年，02、03包至少1年。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numPr>
          <w:ilvl w:val="0"/>
          <w:numId w:val="0"/>
        </w:numPr>
        <w:kinsoku/>
        <w:wordWrap/>
        <w:overflowPunct/>
        <w:topLinePunct w:val="0"/>
        <w:bidi w:val="0"/>
        <w:snapToGrid/>
        <w:spacing w:line="240" w:lineRule="auto"/>
        <w:jc w:val="left"/>
        <w:textAlignment w:val="auto"/>
        <w:rPr>
          <w:rFonts w:hint="eastAsia" w:asciiTheme="minorEastAsia" w:hAnsiTheme="minorEastAsia" w:eastAsiaTheme="minorEastAsia"/>
          <w:b/>
          <w:bCs/>
          <w:color w:val="auto"/>
          <w:kern w:val="0"/>
          <w:sz w:val="24"/>
          <w:lang w:val="en-US" w:eastAsia="zh-CN"/>
        </w:rPr>
      </w:pPr>
    </w:p>
    <w:p>
      <w:pPr>
        <w:spacing w:line="360" w:lineRule="auto"/>
        <w:jc w:val="left"/>
        <w:rPr>
          <w:rFonts w:hint="eastAsia" w:ascii="Times New Roman" w:hAnsi="Times New Roman"/>
          <w:b/>
          <w:bCs/>
          <w:kern w:val="0"/>
          <w:sz w:val="32"/>
          <w:szCs w:val="32"/>
        </w:rPr>
      </w:pPr>
      <w:bookmarkStart w:id="9" w:name="_Toc520455385"/>
    </w:p>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center"/>
        <w:rPr>
          <w:rFonts w:ascii="Times New Roman" w:hAnsi="Times New Roman"/>
          <w:bCs/>
          <w:kern w:val="0"/>
          <w:sz w:val="24"/>
          <w:szCs w:val="20"/>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ascii="Times New Roman" w:hAnsi="Times New Roman"/>
          <w:b/>
          <w:bCs/>
          <w:kern w:val="0"/>
          <w:sz w:val="24"/>
          <w:szCs w:val="20"/>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01、03包</w:t>
      </w: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9"/>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color w:val="auto"/>
                <w:szCs w:val="21"/>
              </w:rPr>
            </w:pPr>
            <w:r>
              <w:rPr>
                <w:rFonts w:hint="eastAsia" w:ascii="宋体" w:hAnsi="宋体"/>
                <w:b/>
                <w:bCs/>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rPr>
              <w:t>5</w:t>
            </w:r>
            <w:r>
              <w:rPr>
                <w:rFonts w:ascii="宋体" w:hAnsi="宋体"/>
                <w:color w:val="auto"/>
                <w:sz w:val="24"/>
                <w:szCs w:val="24"/>
              </w:rPr>
              <w:t>分，非星号条款的技术参数，一条不满足扣</w:t>
            </w:r>
            <w:r>
              <w:rPr>
                <w:rFonts w:hint="eastAsia" w:ascii="宋体" w:hAnsi="宋体"/>
                <w:color w:val="auto"/>
                <w:sz w:val="24"/>
                <w:szCs w:val="24"/>
              </w:rPr>
              <w:t>2</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投标人提供完善的服务方案,完全符合招标文件商务要求的得</w:t>
            </w:r>
            <w:r>
              <w:rPr>
                <w:rFonts w:hint="eastAsia" w:ascii="宋体" w:hAnsi="宋体"/>
                <w:color w:val="auto"/>
                <w:sz w:val="24"/>
                <w:szCs w:val="24"/>
                <w:lang w:val="en-US" w:eastAsia="zh-CN"/>
              </w:rPr>
              <w:t>6</w:t>
            </w:r>
            <w:r>
              <w:rPr>
                <w:rFonts w:ascii="宋体" w:hAnsi="宋体"/>
                <w:color w:val="auto"/>
                <w:sz w:val="24"/>
                <w:szCs w:val="24"/>
              </w:rPr>
              <w:t>分；每有一项缺项漏项的扣2分，扣完为止；每有一项阐述不清、描述不明、描述错误</w:t>
            </w:r>
            <w:r>
              <w:rPr>
                <w:rFonts w:hint="eastAsia" w:ascii="宋体" w:hAnsi="宋体"/>
                <w:color w:val="auto"/>
                <w:sz w:val="24"/>
                <w:szCs w:val="24"/>
                <w:lang w:eastAsia="zh-CN"/>
              </w:rPr>
              <w:t>的</w:t>
            </w:r>
            <w:r>
              <w:rPr>
                <w:rFonts w:ascii="宋体" w:hAnsi="宋体"/>
                <w:color w:val="auto"/>
                <w:sz w:val="24"/>
                <w:szCs w:val="24"/>
              </w:rPr>
              <w:t>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ascii="Times New Roman" w:hAnsi="Times New Roman"/>
          <w:sz w:val="36"/>
          <w:szCs w:val="36"/>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02包</w:t>
      </w:r>
      <w:r>
        <w:rPr>
          <w:rFonts w:ascii="Times New Roman" w:hAnsi="Times New Roman"/>
          <w:b/>
          <w:bCs/>
          <w:kern w:val="0"/>
          <w:sz w:val="24"/>
          <w:szCs w:val="20"/>
        </w:rPr>
        <w:t>综合评分明细表</w:t>
      </w:r>
    </w:p>
    <w:tbl>
      <w:tblPr>
        <w:tblStyle w:val="21"/>
        <w:tblpPr w:leftFromText="180" w:rightFromText="180" w:vertAnchor="page" w:horzAnchor="page" w:tblpX="860" w:tblpY="1699"/>
        <w:tblOverlap w:val="never"/>
        <w:tblW w:w="9676"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64"/>
        <w:gridCol w:w="659"/>
        <w:gridCol w:w="6404"/>
        <w:gridCol w:w="14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1164" w:type="dxa"/>
            <w:noWrap w:val="0"/>
            <w:vAlign w:val="center"/>
          </w:tcPr>
          <w:p>
            <w:pPr>
              <w:pStyle w:val="18"/>
              <w:keepNext w:val="0"/>
              <w:keepLines w:val="0"/>
              <w:widowControl/>
              <w:suppressLineNumbers w:val="0"/>
              <w:jc w:val="center"/>
              <w:rPr>
                <w:rFonts w:hint="eastAsia" w:ascii="仿宋" w:hAnsi="仿宋" w:eastAsia="仿宋" w:cs="仿宋"/>
                <w:sz w:val="24"/>
                <w:szCs w:val="24"/>
              </w:rPr>
            </w:pPr>
            <w:r>
              <w:rPr>
                <w:rStyle w:val="23"/>
                <w:rFonts w:hint="eastAsia" w:ascii="仿宋" w:hAnsi="仿宋" w:eastAsia="仿宋" w:cs="仿宋"/>
                <w:color w:val="333333"/>
                <w:sz w:val="24"/>
                <w:szCs w:val="24"/>
              </w:rPr>
              <w:t>评标因素</w:t>
            </w:r>
          </w:p>
        </w:tc>
        <w:tc>
          <w:tcPr>
            <w:tcW w:w="659" w:type="dxa"/>
            <w:noWrap w:val="0"/>
            <w:vAlign w:val="center"/>
          </w:tcPr>
          <w:p>
            <w:pPr>
              <w:pStyle w:val="18"/>
              <w:keepNext w:val="0"/>
              <w:keepLines w:val="0"/>
              <w:widowControl/>
              <w:suppressLineNumbers w:val="0"/>
              <w:jc w:val="center"/>
              <w:rPr>
                <w:rFonts w:hint="eastAsia" w:ascii="仿宋" w:hAnsi="仿宋" w:eastAsia="仿宋" w:cs="仿宋"/>
                <w:sz w:val="24"/>
                <w:szCs w:val="24"/>
              </w:rPr>
            </w:pPr>
            <w:r>
              <w:rPr>
                <w:rStyle w:val="23"/>
                <w:rFonts w:hint="eastAsia" w:ascii="仿宋" w:hAnsi="仿宋" w:eastAsia="仿宋" w:cs="仿宋"/>
                <w:color w:val="333333"/>
                <w:sz w:val="24"/>
                <w:szCs w:val="24"/>
              </w:rPr>
              <w:t>分值</w:t>
            </w:r>
          </w:p>
        </w:tc>
        <w:tc>
          <w:tcPr>
            <w:tcW w:w="6404" w:type="dxa"/>
            <w:noWrap w:val="0"/>
            <w:vAlign w:val="center"/>
          </w:tcPr>
          <w:p>
            <w:pPr>
              <w:pStyle w:val="18"/>
              <w:keepNext w:val="0"/>
              <w:keepLines w:val="0"/>
              <w:widowControl/>
              <w:suppressLineNumbers w:val="0"/>
              <w:jc w:val="center"/>
              <w:rPr>
                <w:rFonts w:hint="eastAsia" w:ascii="仿宋" w:hAnsi="仿宋" w:eastAsia="仿宋" w:cs="仿宋"/>
                <w:sz w:val="24"/>
                <w:szCs w:val="24"/>
              </w:rPr>
            </w:pPr>
            <w:r>
              <w:rPr>
                <w:rStyle w:val="23"/>
                <w:rFonts w:hint="eastAsia" w:ascii="仿宋" w:hAnsi="仿宋" w:eastAsia="仿宋" w:cs="仿宋"/>
                <w:color w:val="333333"/>
                <w:sz w:val="24"/>
                <w:szCs w:val="24"/>
              </w:rPr>
              <w:t>评标标准</w:t>
            </w:r>
          </w:p>
        </w:tc>
        <w:tc>
          <w:tcPr>
            <w:tcW w:w="1449" w:type="dxa"/>
            <w:noWrap w:val="0"/>
            <w:vAlign w:val="center"/>
          </w:tcPr>
          <w:p>
            <w:pPr>
              <w:pStyle w:val="18"/>
              <w:keepNext w:val="0"/>
              <w:keepLines w:val="0"/>
              <w:widowControl/>
              <w:suppressLineNumbers w:val="0"/>
              <w:jc w:val="center"/>
              <w:rPr>
                <w:rStyle w:val="23"/>
                <w:rFonts w:hint="default" w:ascii="仿宋" w:hAnsi="仿宋" w:eastAsia="仿宋" w:cs="仿宋"/>
                <w:color w:val="333333"/>
                <w:sz w:val="24"/>
                <w:szCs w:val="24"/>
                <w:lang w:val="en-US" w:eastAsia="zh-CN"/>
              </w:rPr>
            </w:pPr>
            <w:r>
              <w:rPr>
                <w:rStyle w:val="23"/>
                <w:rFonts w:hint="eastAsia" w:ascii="仿宋" w:hAnsi="仿宋" w:eastAsia="仿宋" w:cs="仿宋"/>
                <w:color w:val="333333"/>
                <w:sz w:val="24"/>
                <w:szCs w:val="24"/>
                <w:lang w:val="en-US" w:eastAsia="zh-CN"/>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64" w:type="dxa"/>
            <w:noWrap w:val="0"/>
            <w:vAlign w:val="center"/>
          </w:tcPr>
          <w:p>
            <w:pPr>
              <w:pStyle w:val="1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color w:val="333333"/>
                <w:sz w:val="24"/>
                <w:szCs w:val="24"/>
              </w:rPr>
              <w:t>价格分</w:t>
            </w:r>
          </w:p>
        </w:tc>
        <w:tc>
          <w:tcPr>
            <w:tcW w:w="659" w:type="dxa"/>
            <w:noWrap w:val="0"/>
            <w:vAlign w:val="center"/>
          </w:tcPr>
          <w:p>
            <w:pPr>
              <w:pStyle w:val="1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color w:val="333333"/>
                <w:sz w:val="24"/>
                <w:szCs w:val="24"/>
                <w:lang w:val="en-US" w:eastAsia="zh-CN"/>
              </w:rPr>
              <w:t>30</w:t>
            </w:r>
            <w:r>
              <w:rPr>
                <w:rFonts w:hint="eastAsia" w:ascii="仿宋" w:hAnsi="仿宋" w:eastAsia="仿宋" w:cs="仿宋"/>
                <w:color w:val="333333"/>
                <w:sz w:val="24"/>
                <w:szCs w:val="24"/>
              </w:rPr>
              <w:t>分</w:t>
            </w:r>
          </w:p>
        </w:tc>
        <w:tc>
          <w:tcPr>
            <w:tcW w:w="6404" w:type="dxa"/>
            <w:noWrap w:val="0"/>
            <w:vAlign w:val="top"/>
          </w:tcPr>
          <w:p>
            <w:pPr>
              <w:pStyle w:val="18"/>
              <w:keepNext w:val="0"/>
              <w:keepLines w:val="0"/>
              <w:widowControl/>
              <w:suppressLineNumbers w:val="0"/>
              <w:rPr>
                <w:rFonts w:hint="default" w:ascii="仿宋" w:hAnsi="仿宋" w:eastAsia="仿宋" w:cs="仿宋"/>
                <w:sz w:val="24"/>
                <w:szCs w:val="24"/>
                <w:lang w:val="en-US" w:eastAsia="zh-CN"/>
              </w:rPr>
            </w:pPr>
            <w:r>
              <w:rPr>
                <w:rFonts w:hint="eastAsia" w:ascii="仿宋" w:hAnsi="仿宋" w:eastAsia="仿宋" w:cs="仿宋"/>
                <w:color w:val="333333"/>
                <w:sz w:val="24"/>
                <w:szCs w:val="24"/>
              </w:rPr>
              <w:t>价格分采用综合评分法计算，即满足招标文件要求且投标价格最低的投标报价为评标基准价，其价格分为满分。其他投标人的价格分</w:t>
            </w:r>
            <w:r>
              <w:rPr>
                <w:rFonts w:hint="eastAsia" w:ascii="仿宋" w:hAnsi="仿宋" w:eastAsia="仿宋" w:cs="仿宋"/>
                <w:color w:val="333333"/>
                <w:sz w:val="24"/>
                <w:szCs w:val="24"/>
                <w:lang w:val="en-US" w:eastAsia="zh-CN"/>
              </w:rPr>
              <w:t>可</w:t>
            </w:r>
            <w:r>
              <w:rPr>
                <w:rFonts w:hint="eastAsia" w:ascii="仿宋" w:hAnsi="仿宋" w:eastAsia="仿宋" w:cs="仿宋"/>
                <w:color w:val="333333"/>
                <w:sz w:val="24"/>
                <w:szCs w:val="24"/>
              </w:rPr>
              <w:t>按下列公式计算：投标报价得分=（评标基准价/投标报价）×</w:t>
            </w:r>
            <w:r>
              <w:rPr>
                <w:rFonts w:hint="eastAsia" w:ascii="仿宋" w:hAnsi="仿宋" w:eastAsia="仿宋" w:cs="仿宋"/>
                <w:color w:val="333333"/>
                <w:sz w:val="24"/>
                <w:szCs w:val="24"/>
                <w:lang w:val="en-US" w:eastAsia="zh-CN"/>
              </w:rPr>
              <w:t>3</w:t>
            </w:r>
            <w:r>
              <w:rPr>
                <w:rFonts w:hint="eastAsia" w:ascii="仿宋" w:hAnsi="仿宋" w:eastAsia="仿宋" w:cs="仿宋"/>
                <w:color w:val="333333"/>
                <w:sz w:val="24"/>
                <w:szCs w:val="24"/>
              </w:rPr>
              <w:t>0×100%。（计算分值时，按四舍五入原则，保留小数点后二位数）</w:t>
            </w: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或采用减分法，即价格高于</w:t>
            </w:r>
            <w:r>
              <w:rPr>
                <w:rFonts w:hint="eastAsia" w:ascii="仿宋" w:hAnsi="仿宋" w:eastAsia="仿宋" w:cs="仿宋"/>
                <w:color w:val="333333"/>
                <w:sz w:val="24"/>
                <w:szCs w:val="24"/>
              </w:rPr>
              <w:t>评标基准价</w:t>
            </w: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10%内减5分，10%--20%减10分，20%--30%减15分，30%--50%减20分，50%以上得分即为0。</w:t>
            </w:r>
          </w:p>
        </w:tc>
        <w:tc>
          <w:tcPr>
            <w:tcW w:w="1449" w:type="dxa"/>
            <w:noWrap w:val="0"/>
            <w:vAlign w:val="top"/>
          </w:tcPr>
          <w:p>
            <w:pPr>
              <w:pStyle w:val="18"/>
              <w:keepNext w:val="0"/>
              <w:keepLines w:val="0"/>
              <w:widowControl/>
              <w:suppressLineNumbers w:val="0"/>
              <w:rPr>
                <w:rFonts w:hint="eastAsia" w:ascii="仿宋" w:hAnsi="仿宋" w:eastAsia="仿宋" w:cs="仿宋"/>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64" w:type="dxa"/>
            <w:noWrap w:val="0"/>
            <w:vAlign w:val="center"/>
          </w:tcPr>
          <w:p>
            <w:pPr>
              <w:pStyle w:val="18"/>
              <w:keepNext w:val="0"/>
              <w:keepLines w:val="0"/>
              <w:widowControl/>
              <w:suppressLineNumbers w:val="0"/>
              <w:jc w:val="center"/>
              <w:rPr>
                <w:rFonts w:hint="eastAsia" w:ascii="仿宋" w:hAnsi="仿宋" w:eastAsia="仿宋" w:cs="仿宋"/>
                <w:spacing w:val="-6"/>
                <w:sz w:val="24"/>
                <w:szCs w:val="24"/>
              </w:rPr>
            </w:pPr>
            <w:r>
              <w:rPr>
                <w:rFonts w:hint="eastAsia" w:ascii="仿宋" w:hAnsi="仿宋" w:eastAsia="仿宋" w:cs="仿宋"/>
                <w:spacing w:val="-6"/>
                <w:sz w:val="24"/>
                <w:szCs w:val="24"/>
              </w:rPr>
              <w:t>技术指标</w:t>
            </w:r>
          </w:p>
          <w:p>
            <w:pPr>
              <w:pStyle w:val="18"/>
              <w:keepNext w:val="0"/>
              <w:keepLines w:val="0"/>
              <w:widowControl/>
              <w:suppressLineNumbers w:val="0"/>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和配</w:t>
            </w:r>
            <w:r>
              <w:rPr>
                <w:rFonts w:hint="eastAsia" w:ascii="仿宋" w:hAnsi="仿宋" w:eastAsia="仿宋" w:cs="仿宋"/>
                <w:spacing w:val="-5"/>
                <w:sz w:val="24"/>
                <w:szCs w:val="24"/>
              </w:rPr>
              <w:t>置</w:t>
            </w:r>
            <w:r>
              <w:rPr>
                <w:rFonts w:hint="eastAsia" w:ascii="仿宋" w:hAnsi="仿宋" w:eastAsia="仿宋" w:cs="仿宋"/>
                <w:spacing w:val="-5"/>
                <w:sz w:val="24"/>
                <w:szCs w:val="24"/>
                <w:lang w:val="en-US" w:eastAsia="zh-CN"/>
              </w:rPr>
              <w:t>分</w:t>
            </w:r>
          </w:p>
        </w:tc>
        <w:tc>
          <w:tcPr>
            <w:tcW w:w="659" w:type="dxa"/>
            <w:noWrap w:val="0"/>
            <w:vAlign w:val="center"/>
          </w:tcPr>
          <w:p>
            <w:pPr>
              <w:pStyle w:val="1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color w:val="333333"/>
                <w:sz w:val="24"/>
                <w:szCs w:val="24"/>
                <w:lang w:val="en-US" w:eastAsia="zh-CN"/>
              </w:rPr>
              <w:t>50</w:t>
            </w:r>
            <w:r>
              <w:rPr>
                <w:rFonts w:hint="eastAsia" w:ascii="仿宋" w:hAnsi="仿宋" w:eastAsia="仿宋" w:cs="仿宋"/>
                <w:color w:val="333333"/>
                <w:sz w:val="24"/>
                <w:szCs w:val="24"/>
              </w:rPr>
              <w:t>分</w:t>
            </w:r>
          </w:p>
        </w:tc>
        <w:tc>
          <w:tcPr>
            <w:tcW w:w="6404" w:type="dxa"/>
            <w:noWrap w:val="0"/>
            <w:vAlign w:val="top"/>
          </w:tcPr>
          <w:p>
            <w:pPr>
              <w:pStyle w:val="18"/>
              <w:keepNext w:val="0"/>
              <w:keepLines w:val="0"/>
              <w:widowControl/>
              <w:suppressLineNumbers w:val="0"/>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rPr>
              <w:t>满足</w:t>
            </w:r>
            <w:r>
              <w:rPr>
                <w:rFonts w:hint="eastAsia" w:ascii="仿宋" w:hAnsi="仿宋" w:eastAsia="仿宋" w:cs="仿宋"/>
                <w:color w:val="333333"/>
                <w:sz w:val="24"/>
                <w:szCs w:val="24"/>
                <w:lang w:val="en-US" w:eastAsia="zh-CN"/>
              </w:rPr>
              <w:t>参数</w:t>
            </w:r>
            <w:r>
              <w:rPr>
                <w:rFonts w:hint="eastAsia" w:ascii="仿宋" w:hAnsi="仿宋" w:eastAsia="仿宋" w:cs="仿宋"/>
                <w:color w:val="333333"/>
                <w:sz w:val="24"/>
                <w:szCs w:val="24"/>
              </w:rPr>
              <w:t>要求</w:t>
            </w: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参数按医院提供参数为准</w:t>
            </w: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满足科室使用要求并且部署多元化其技术指标和配置分为满分，不满足参数需要，每项减5分，直至0分。</w:t>
            </w:r>
            <w:r>
              <w:rPr>
                <w:rFonts w:hint="eastAsia" w:ascii="仿宋" w:hAnsi="仿宋" w:eastAsia="仿宋" w:cs="仿宋"/>
                <w:color w:val="333333"/>
                <w:sz w:val="21"/>
                <w:szCs w:val="21"/>
                <w:lang w:val="en-US" w:eastAsia="zh-CN"/>
              </w:rPr>
              <w:t>具体参数：（一）档案管理：1.档案添加/修改：2.档案信息：支持从住院，妇幼平台等系统获取详尽的档案信息。部分专案自动建立（二）生长发育管理：1.生长发育信息添加/修改：支持接入电子秤，从电子秤获取测量数据。2.生长发育信息：自动进行评价，曲线图自动生成，报告下发手机（三）体检管理：1.电子病历添加/修改：体检信息记录以电子病历的方式实现，内置各种检查病历模板，如视力，听力，口腔，专案管理病历等模板2.自定义模板 3.报告下发手机端查看4.异常检查信息自动提醒建立，并自动给医生展示（四）高危专案管理：1.高危专案添加/修改：常见专案自动建立。2.高危体检提醒。（五）测评管理：1.测评工具（测评结果获取）：内置56个常用测评量表免费使用，提供详细的测评报告和指导。2.测评报告：支持根据测评结果生成测评报告、支持测评报告打印；支持测评报告发送到微信端（家长端）。（六）HIS/检验/超声信息对接管理：支持与院内HIS、LIS、PACS系统对接，方便医生从HIS提取档案及直接在系统查看检验超声结果，并插入病历。（超出以上三个接口范围、费用另计）（七）报表管理：1.报表数据：通过儿早数据库数据形成数据报表，包括档案统计、就诊统计、高危统计、测评统计，专案统计等。（八）院外管理：1.提醒功能：可以对常规检查，高危专案儿童进行体检提醒，提醒方式可以是短信，绑定微信的可以通过微信提醒。同时医院可以对一些活动进行通知；2.预约管理：医院可以使用该功能进行预约项设置和安排，预约记录查询，取消等操作，需要与微信配合使用。</w:t>
            </w:r>
            <w:r>
              <w:rPr>
                <w:rFonts w:hint="eastAsia" w:ascii="仿宋" w:hAnsi="仿宋" w:eastAsia="仿宋" w:cs="仿宋"/>
                <w:b/>
                <w:bCs/>
                <w:color w:val="333333"/>
                <w:sz w:val="21"/>
                <w:szCs w:val="21"/>
                <w:lang w:val="en-US" w:eastAsia="zh-CN"/>
              </w:rPr>
              <w:t>微信公众号</w:t>
            </w:r>
            <w:r>
              <w:rPr>
                <w:rFonts w:hint="eastAsia" w:ascii="仿宋" w:hAnsi="仿宋" w:eastAsia="仿宋" w:cs="仿宋"/>
                <w:color w:val="333333"/>
                <w:sz w:val="21"/>
                <w:szCs w:val="21"/>
                <w:lang w:val="en-US" w:eastAsia="zh-CN"/>
              </w:rPr>
              <w:t>（独立开发新公众号，本地部署，医院先申请）：1；自助建档：支持家长通过手机自助录入；支持宝宝信息从医生端（儿早系统）获取档案并绑定到微信公众号；支持通过微信编号查询到宝宝微信档案。2测评信息：测评答卷：支持家长通过手机自助答题；支持将答题结果回传给医生端，并形成测评结果和测评报告。项目预约/儿早活动：13项目预约/儿早活动：支持家长通过手机预约符合孩子条件的活动、课程等，并进行项目/活动预约。体检报告：支持家长通过手机接收并查看医生端下发给家长端的报告，支持家长通过手机查询报告，报告类型包括：电子病历、体检报告、测评报告等；科室介绍：支持家长通过手机查看医院科室的介绍、支持家长通过手机查看医院专家列表以及专家详细介绍。在线问诊：医院的医生入驻，线上答疑问诊；健康讲堂：医院可以上传健康宣教内容，供家长阅读学习</w:t>
            </w:r>
          </w:p>
        </w:tc>
        <w:tc>
          <w:tcPr>
            <w:tcW w:w="1449" w:type="dxa"/>
            <w:noWrap w:val="0"/>
            <w:vAlign w:val="top"/>
          </w:tcPr>
          <w:p>
            <w:pPr>
              <w:pStyle w:val="18"/>
              <w:keepNext w:val="0"/>
              <w:keepLines w:val="0"/>
              <w:widowControl/>
              <w:suppressLineNumbers w:val="0"/>
              <w:rPr>
                <w:rFonts w:hint="eastAsia" w:ascii="仿宋" w:hAnsi="仿宋" w:eastAsia="仿宋" w:cs="仿宋"/>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64" w:type="dxa"/>
            <w:noWrap w:val="0"/>
            <w:vAlign w:val="center"/>
          </w:tcPr>
          <w:p>
            <w:pPr>
              <w:pStyle w:val="18"/>
              <w:keepNext w:val="0"/>
              <w:keepLines w:val="0"/>
              <w:widowControl/>
              <w:suppressLineNumbers w:val="0"/>
              <w:jc w:val="center"/>
              <w:rPr>
                <w:rFonts w:hint="eastAsia" w:ascii="仿宋" w:hAnsi="仿宋" w:eastAsia="仿宋" w:cs="仿宋"/>
                <w:sz w:val="24"/>
                <w:szCs w:val="24"/>
                <w:lang w:val="en-US" w:eastAsia="zh-CN"/>
              </w:rPr>
            </w:pPr>
            <w:r>
              <w:rPr>
                <w:rFonts w:hint="eastAsia" w:ascii="仿宋" w:hAnsi="仿宋" w:eastAsia="仿宋" w:cs="仿宋"/>
                <w:sz w:val="24"/>
                <w:szCs w:val="24"/>
              </w:rPr>
              <w:t>商务响应</w:t>
            </w:r>
            <w:r>
              <w:rPr>
                <w:rFonts w:hint="eastAsia" w:ascii="仿宋" w:hAnsi="仿宋" w:eastAsia="仿宋" w:cs="仿宋"/>
                <w:sz w:val="24"/>
                <w:szCs w:val="24"/>
                <w:lang w:val="en-US" w:eastAsia="zh-CN"/>
              </w:rPr>
              <w:t>分</w:t>
            </w:r>
          </w:p>
        </w:tc>
        <w:tc>
          <w:tcPr>
            <w:tcW w:w="659" w:type="dxa"/>
            <w:noWrap w:val="0"/>
            <w:vAlign w:val="center"/>
          </w:tcPr>
          <w:p>
            <w:pPr>
              <w:pStyle w:val="1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color w:val="333333"/>
                <w:sz w:val="24"/>
                <w:szCs w:val="24"/>
                <w:lang w:val="en-US" w:eastAsia="zh-CN"/>
              </w:rPr>
              <w:t>5</w:t>
            </w:r>
            <w:r>
              <w:rPr>
                <w:rFonts w:hint="eastAsia" w:ascii="仿宋" w:hAnsi="仿宋" w:eastAsia="仿宋" w:cs="仿宋"/>
                <w:color w:val="333333"/>
                <w:sz w:val="24"/>
                <w:szCs w:val="24"/>
              </w:rPr>
              <w:t>分</w:t>
            </w:r>
          </w:p>
        </w:tc>
        <w:tc>
          <w:tcPr>
            <w:tcW w:w="6404" w:type="dxa"/>
            <w:noWrap w:val="0"/>
            <w:vAlign w:val="top"/>
          </w:tcPr>
          <w:p>
            <w:pPr>
              <w:pStyle w:val="18"/>
              <w:keepNext w:val="0"/>
              <w:keepLines w:val="0"/>
              <w:widowControl/>
              <w:suppressLineNumbers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商务文书准备，符合要求，</w:t>
            </w:r>
            <w:r>
              <w:rPr>
                <w:rFonts w:hint="eastAsia" w:ascii="仿宋" w:hAnsi="仿宋" w:eastAsia="仿宋" w:cs="仿宋"/>
                <w:sz w:val="24"/>
                <w:szCs w:val="24"/>
              </w:rPr>
              <w:t>商务响应</w:t>
            </w:r>
            <w:r>
              <w:rPr>
                <w:rFonts w:hint="eastAsia" w:ascii="仿宋" w:hAnsi="仿宋" w:eastAsia="仿宋" w:cs="仿宋"/>
                <w:sz w:val="24"/>
                <w:szCs w:val="24"/>
                <w:lang w:val="en-US" w:eastAsia="zh-CN"/>
              </w:rPr>
              <w:t>分即满分，不足按每项减1分，直至0分</w:t>
            </w:r>
          </w:p>
        </w:tc>
        <w:tc>
          <w:tcPr>
            <w:tcW w:w="1449" w:type="dxa"/>
            <w:noWrap w:val="0"/>
            <w:vAlign w:val="top"/>
          </w:tcPr>
          <w:p>
            <w:pPr>
              <w:pStyle w:val="18"/>
              <w:keepNext w:val="0"/>
              <w:keepLines w:val="0"/>
              <w:widowControl/>
              <w:suppressLineNumbers w:val="0"/>
              <w:rPr>
                <w:rFonts w:hint="eastAsia" w:ascii="仿宋" w:hAnsi="仿宋" w:eastAsia="仿宋" w:cs="仿宋"/>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64" w:type="dxa"/>
            <w:noWrap w:val="0"/>
            <w:vAlign w:val="center"/>
          </w:tcPr>
          <w:p>
            <w:pPr>
              <w:pStyle w:val="18"/>
              <w:keepNext w:val="0"/>
              <w:keepLines w:val="0"/>
              <w:widowControl/>
              <w:suppressLineNumbers w:val="0"/>
              <w:jc w:val="center"/>
              <w:rPr>
                <w:rFonts w:hint="eastAsia" w:ascii="仿宋" w:hAnsi="仿宋" w:eastAsia="仿宋" w:cs="仿宋"/>
                <w:sz w:val="24"/>
                <w:szCs w:val="24"/>
                <w:lang w:val="en-US" w:eastAsia="zh-CN"/>
              </w:rPr>
            </w:pPr>
            <w:r>
              <w:rPr>
                <w:rFonts w:hint="eastAsia" w:ascii="仿宋" w:hAnsi="仿宋" w:eastAsia="仿宋" w:cs="仿宋"/>
                <w:spacing w:val="-4"/>
                <w:sz w:val="24"/>
                <w:szCs w:val="24"/>
              </w:rPr>
              <w:t>业绩</w:t>
            </w:r>
            <w:r>
              <w:rPr>
                <w:rFonts w:hint="eastAsia" w:ascii="仿宋" w:hAnsi="仿宋" w:eastAsia="仿宋" w:cs="仿宋"/>
                <w:spacing w:val="-4"/>
                <w:sz w:val="24"/>
                <w:szCs w:val="24"/>
                <w:lang w:val="en-US" w:eastAsia="zh-CN"/>
              </w:rPr>
              <w:t>分</w:t>
            </w:r>
          </w:p>
        </w:tc>
        <w:tc>
          <w:tcPr>
            <w:tcW w:w="659" w:type="dxa"/>
            <w:noWrap w:val="0"/>
            <w:vAlign w:val="center"/>
          </w:tcPr>
          <w:p>
            <w:pPr>
              <w:pStyle w:val="18"/>
              <w:keepNext w:val="0"/>
              <w:keepLines w:val="0"/>
              <w:widowControl/>
              <w:suppressLineNumbers w:val="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8分</w:t>
            </w:r>
          </w:p>
        </w:tc>
        <w:tc>
          <w:tcPr>
            <w:tcW w:w="6404" w:type="dxa"/>
            <w:noWrap w:val="0"/>
            <w:vAlign w:val="top"/>
          </w:tcPr>
          <w:p>
            <w:pPr>
              <w:pStyle w:val="18"/>
              <w:keepNext w:val="0"/>
              <w:keepLines w:val="0"/>
              <w:widowControl/>
              <w:suppressLineNumbers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提供省内其他同级或高一级使用医院名单，提供8家即得满分，不足按缺少数量减分，直至0分</w:t>
            </w:r>
          </w:p>
        </w:tc>
        <w:tc>
          <w:tcPr>
            <w:tcW w:w="1449" w:type="dxa"/>
            <w:noWrap w:val="0"/>
            <w:vAlign w:val="top"/>
          </w:tcPr>
          <w:p>
            <w:pPr>
              <w:pStyle w:val="18"/>
              <w:keepNext w:val="0"/>
              <w:keepLines w:val="0"/>
              <w:widowControl/>
              <w:suppressLineNumbers w:val="0"/>
              <w:rPr>
                <w:rFonts w:hint="eastAsia" w:ascii="仿宋" w:hAnsi="仿宋" w:eastAsia="仿宋" w:cs="仿宋"/>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64" w:type="dxa"/>
            <w:noWrap w:val="0"/>
            <w:vAlign w:val="center"/>
          </w:tcPr>
          <w:p>
            <w:pPr>
              <w:spacing w:before="226" w:line="182" w:lineRule="auto"/>
              <w:jc w:val="center"/>
              <w:rPr>
                <w:rFonts w:hint="eastAsia" w:ascii="仿宋" w:hAnsi="仿宋" w:eastAsia="仿宋" w:cs="仿宋"/>
                <w:sz w:val="24"/>
                <w:szCs w:val="24"/>
              </w:rPr>
            </w:pPr>
            <w:r>
              <w:rPr>
                <w:rFonts w:hint="eastAsia" w:ascii="仿宋" w:hAnsi="仿宋" w:eastAsia="仿宋" w:cs="仿宋"/>
                <w:spacing w:val="-5"/>
                <w:sz w:val="24"/>
                <w:szCs w:val="24"/>
              </w:rPr>
              <w:t>售后服务</w:t>
            </w:r>
          </w:p>
          <w:p>
            <w:pPr>
              <w:pStyle w:val="18"/>
              <w:keepNext w:val="0"/>
              <w:keepLines w:val="0"/>
              <w:widowControl/>
              <w:suppressLineNumbers w:val="0"/>
              <w:rPr>
                <w:rFonts w:hint="eastAsia" w:ascii="仿宋" w:hAnsi="仿宋" w:eastAsia="仿宋" w:cs="仿宋"/>
                <w:spacing w:val="-7"/>
                <w:sz w:val="24"/>
                <w:szCs w:val="24"/>
              </w:rPr>
            </w:pPr>
          </w:p>
        </w:tc>
        <w:tc>
          <w:tcPr>
            <w:tcW w:w="659" w:type="dxa"/>
            <w:noWrap w:val="0"/>
            <w:vAlign w:val="center"/>
          </w:tcPr>
          <w:p>
            <w:pPr>
              <w:pStyle w:val="18"/>
              <w:keepNext w:val="0"/>
              <w:keepLines w:val="0"/>
              <w:widowControl/>
              <w:suppressLineNumbers w:val="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7分</w:t>
            </w:r>
          </w:p>
        </w:tc>
        <w:tc>
          <w:tcPr>
            <w:tcW w:w="6404" w:type="dxa"/>
            <w:noWrap w:val="0"/>
            <w:vAlign w:val="top"/>
          </w:tcPr>
          <w:p>
            <w:pPr>
              <w:pStyle w:val="18"/>
              <w:keepNext w:val="0"/>
              <w:keepLines w:val="0"/>
              <w:widowControl/>
              <w:suppressLineNumbers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承若故障响应时间，2小时内即得满分，每增加一小时减1分，直至0分</w:t>
            </w:r>
            <w:bookmarkStart w:id="52" w:name="_GoBack"/>
            <w:bookmarkEnd w:id="52"/>
            <w:r>
              <w:rPr>
                <w:rFonts w:hint="eastAsia" w:ascii="仿宋" w:hAnsi="仿宋" w:eastAsia="仿宋" w:cs="仿宋"/>
                <w:sz w:val="24"/>
                <w:szCs w:val="24"/>
                <w:lang w:val="en-US" w:eastAsia="zh-CN"/>
              </w:rPr>
              <w:t>；定期升级版本保证科室均使用最新版本，三个月内更新版本一次既得满分，每增加1月减1分，直至0分</w:t>
            </w:r>
          </w:p>
        </w:tc>
        <w:tc>
          <w:tcPr>
            <w:tcW w:w="1449" w:type="dxa"/>
            <w:noWrap w:val="0"/>
            <w:vAlign w:val="top"/>
          </w:tcPr>
          <w:p>
            <w:pPr>
              <w:pStyle w:val="18"/>
              <w:keepNext w:val="0"/>
              <w:keepLines w:val="0"/>
              <w:widowControl/>
              <w:suppressLineNumbers w:val="0"/>
              <w:rPr>
                <w:rFonts w:hint="eastAsia" w:ascii="仿宋" w:hAnsi="仿宋" w:eastAsia="仿宋" w:cs="仿宋"/>
                <w:sz w:val="24"/>
                <w:szCs w:val="24"/>
                <w:lang w:val="en-US" w:eastAsia="zh-CN"/>
              </w:rPr>
            </w:pPr>
          </w:p>
        </w:tc>
      </w:tr>
    </w:tbl>
    <w:p>
      <w:pPr>
        <w:rPr>
          <w:rFonts w:ascii="Times New Roman" w:hAnsi="Times New Roman"/>
          <w:sz w:val="36"/>
          <w:szCs w:val="36"/>
        </w:rPr>
      </w:pPr>
    </w:p>
    <w:p>
      <w:pPr>
        <w:rPr>
          <w:rFonts w:ascii="Times New Roman" w:hAnsi="Times New Roman"/>
          <w:sz w:val="36"/>
          <w:szCs w:val="36"/>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7"/>
      <w:bookmarkEnd w:id="8"/>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（一式两份，一正一副，封面注明包号和设备名称，报价为一次性报价。）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52036326"/>
      <w:bookmarkStart w:id="11" w:name="_Toc33709793"/>
      <w:bookmarkStart w:id="12" w:name="_Toc33698132"/>
      <w:bookmarkStart w:id="13" w:name="_Toc34051805"/>
      <w:bookmarkStart w:id="14" w:name="_Toc40447267"/>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3698133"/>
      <w:bookmarkStart w:id="16" w:name="_Toc34051806"/>
      <w:bookmarkStart w:id="17" w:name="_Toc52036327"/>
      <w:bookmarkStart w:id="18" w:name="_Toc33709794"/>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40447269"/>
      <w:bookmarkStart w:id="23" w:name="_Toc33698134"/>
      <w:bookmarkStart w:id="24" w:name="_Toc52036328"/>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709796"/>
      <w:bookmarkStart w:id="26" w:name="_Toc52036329"/>
      <w:bookmarkStart w:id="27" w:name="_Toc40447270"/>
      <w:bookmarkStart w:id="28" w:name="_Toc33698135"/>
      <w:bookmarkStart w:id="29" w:name="_Toc34051808"/>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385992"/>
      <w:bookmarkStart w:id="31" w:name="_Toc436820890"/>
      <w:bookmarkStart w:id="32" w:name="_Toc307564880"/>
      <w:bookmarkStart w:id="33" w:name="_Toc43640412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838"/>
      <w:bookmarkStart w:id="36" w:name="_Toc503987293"/>
      <w:bookmarkStart w:id="37" w:name="_Toc503987104"/>
      <w:bookmarkStart w:id="38" w:name="_Toc503987183"/>
      <w:bookmarkStart w:id="39" w:name="_Toc503986415"/>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3698136"/>
      <w:bookmarkStart w:id="43" w:name="_Toc52036330"/>
      <w:bookmarkStart w:id="44" w:name="_Toc34051809"/>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709798"/>
      <w:bookmarkStart w:id="47" w:name="_Toc34051810"/>
      <w:bookmarkStart w:id="48" w:name="_Toc52036331"/>
      <w:bookmarkStart w:id="49" w:name="_Toc40447272"/>
      <w:bookmarkStart w:id="50" w:name="_Toc33698137"/>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82E244F"/>
    <w:rsid w:val="0AFA5A96"/>
    <w:rsid w:val="0B6010B4"/>
    <w:rsid w:val="0CD27FFC"/>
    <w:rsid w:val="0D0F4ED6"/>
    <w:rsid w:val="0DAC4D70"/>
    <w:rsid w:val="0E677033"/>
    <w:rsid w:val="0E7F1957"/>
    <w:rsid w:val="14E84654"/>
    <w:rsid w:val="15200185"/>
    <w:rsid w:val="15304B56"/>
    <w:rsid w:val="17122347"/>
    <w:rsid w:val="17F6222D"/>
    <w:rsid w:val="18461C09"/>
    <w:rsid w:val="1B266D2D"/>
    <w:rsid w:val="1B4D05AA"/>
    <w:rsid w:val="1BAC4722"/>
    <w:rsid w:val="1C281231"/>
    <w:rsid w:val="1C88336B"/>
    <w:rsid w:val="1E0A001A"/>
    <w:rsid w:val="1E9B5F74"/>
    <w:rsid w:val="1F1D0593"/>
    <w:rsid w:val="1F2324A2"/>
    <w:rsid w:val="1FAE4192"/>
    <w:rsid w:val="1FDE786A"/>
    <w:rsid w:val="20A2053B"/>
    <w:rsid w:val="20D54F08"/>
    <w:rsid w:val="20ED7DFF"/>
    <w:rsid w:val="22CA3482"/>
    <w:rsid w:val="247F6619"/>
    <w:rsid w:val="26463681"/>
    <w:rsid w:val="271909D4"/>
    <w:rsid w:val="27457A1B"/>
    <w:rsid w:val="29A7364C"/>
    <w:rsid w:val="2A092A55"/>
    <w:rsid w:val="2B970CE2"/>
    <w:rsid w:val="2BD0497A"/>
    <w:rsid w:val="2BF11E95"/>
    <w:rsid w:val="2BFC0981"/>
    <w:rsid w:val="2D7C46D0"/>
    <w:rsid w:val="2F5D26AF"/>
    <w:rsid w:val="2FB70420"/>
    <w:rsid w:val="31B9528D"/>
    <w:rsid w:val="32CD2AF9"/>
    <w:rsid w:val="32E80129"/>
    <w:rsid w:val="33D16649"/>
    <w:rsid w:val="3410163B"/>
    <w:rsid w:val="352C0BF7"/>
    <w:rsid w:val="35DF103A"/>
    <w:rsid w:val="3609706D"/>
    <w:rsid w:val="36F100CE"/>
    <w:rsid w:val="37164E99"/>
    <w:rsid w:val="3839273F"/>
    <w:rsid w:val="39202673"/>
    <w:rsid w:val="3A83468A"/>
    <w:rsid w:val="3BE1743B"/>
    <w:rsid w:val="3BF758E5"/>
    <w:rsid w:val="3C693B9A"/>
    <w:rsid w:val="3F3026AC"/>
    <w:rsid w:val="3FDC7247"/>
    <w:rsid w:val="40F37FB8"/>
    <w:rsid w:val="444F0625"/>
    <w:rsid w:val="45392515"/>
    <w:rsid w:val="45BE1E11"/>
    <w:rsid w:val="45EA0429"/>
    <w:rsid w:val="46D1677D"/>
    <w:rsid w:val="46FB0382"/>
    <w:rsid w:val="472C4F7A"/>
    <w:rsid w:val="478661AE"/>
    <w:rsid w:val="47EB6865"/>
    <w:rsid w:val="497C50C6"/>
    <w:rsid w:val="49EF479F"/>
    <w:rsid w:val="4BC43E4C"/>
    <w:rsid w:val="4C2C6594"/>
    <w:rsid w:val="4E81291C"/>
    <w:rsid w:val="50277BC9"/>
    <w:rsid w:val="50D15CF8"/>
    <w:rsid w:val="51066F16"/>
    <w:rsid w:val="51AE40DC"/>
    <w:rsid w:val="52B14033"/>
    <w:rsid w:val="53455021"/>
    <w:rsid w:val="538A508B"/>
    <w:rsid w:val="5422686A"/>
    <w:rsid w:val="55356E1A"/>
    <w:rsid w:val="568E6439"/>
    <w:rsid w:val="56B93C5A"/>
    <w:rsid w:val="573B25E4"/>
    <w:rsid w:val="578E0FAB"/>
    <w:rsid w:val="58360F93"/>
    <w:rsid w:val="58BA1F78"/>
    <w:rsid w:val="599D70BF"/>
    <w:rsid w:val="5AA9706F"/>
    <w:rsid w:val="5AAD383C"/>
    <w:rsid w:val="5B505E97"/>
    <w:rsid w:val="5DD8138D"/>
    <w:rsid w:val="5DEF0CB7"/>
    <w:rsid w:val="5E435D5B"/>
    <w:rsid w:val="5EBF7E2B"/>
    <w:rsid w:val="5F9B0133"/>
    <w:rsid w:val="611E7ED2"/>
    <w:rsid w:val="617A7CE6"/>
    <w:rsid w:val="62892A63"/>
    <w:rsid w:val="64633872"/>
    <w:rsid w:val="659F01D8"/>
    <w:rsid w:val="66350708"/>
    <w:rsid w:val="6686620A"/>
    <w:rsid w:val="68871E97"/>
    <w:rsid w:val="68B977C1"/>
    <w:rsid w:val="692844CB"/>
    <w:rsid w:val="69E4351C"/>
    <w:rsid w:val="6A4F2F1A"/>
    <w:rsid w:val="6ABE0C43"/>
    <w:rsid w:val="6B8A20A2"/>
    <w:rsid w:val="6B8C2459"/>
    <w:rsid w:val="6BB8153D"/>
    <w:rsid w:val="6BDF60AB"/>
    <w:rsid w:val="6C320399"/>
    <w:rsid w:val="6C755241"/>
    <w:rsid w:val="6D50327E"/>
    <w:rsid w:val="6F514ADE"/>
    <w:rsid w:val="6F833AC6"/>
    <w:rsid w:val="6FA74BB9"/>
    <w:rsid w:val="6FD902CD"/>
    <w:rsid w:val="713951B9"/>
    <w:rsid w:val="71593422"/>
    <w:rsid w:val="72B059E8"/>
    <w:rsid w:val="732C647B"/>
    <w:rsid w:val="7353202C"/>
    <w:rsid w:val="7466395C"/>
    <w:rsid w:val="74F117E3"/>
    <w:rsid w:val="76481D09"/>
    <w:rsid w:val="76F43665"/>
    <w:rsid w:val="770737D2"/>
    <w:rsid w:val="7A1B6C1E"/>
    <w:rsid w:val="7A351B2A"/>
    <w:rsid w:val="7AB7598A"/>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11036</Words>
  <Characters>11685</Characters>
  <Lines>102</Lines>
  <Paragraphs>28</Paragraphs>
  <TotalTime>8</TotalTime>
  <ScaleCrop>false</ScaleCrop>
  <LinksUpToDate>false</LinksUpToDate>
  <CharactersWithSpaces>13263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燕子</cp:lastModifiedBy>
  <dcterms:modified xsi:type="dcterms:W3CDTF">2022-10-17T08:21:59Z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F47F42B6397243A990682B8866FFC27D</vt:lpwstr>
  </property>
</Properties>
</file>