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eastAsia="zh-CN"/>
        </w:rPr>
        <w:t>内镜清洗槽组</w:t>
      </w:r>
      <w:r>
        <w:rPr>
          <w:rFonts w:hint="eastAsia" w:ascii="Times New Roman" w:hAnsi="Times New Roman"/>
          <w:sz w:val="32"/>
          <w:szCs w:val="32"/>
        </w:rPr>
        <w:t>的采购公告</w:t>
      </w:r>
    </w:p>
    <w:p>
      <w:pPr>
        <w:spacing w:line="440" w:lineRule="exact"/>
        <w:rPr>
          <w:rFonts w:ascii="Times New Roman" w:hAnsi="Times New Roman"/>
          <w:b/>
          <w:bCs/>
          <w:sz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内镜清洗槽组，</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三台县人民医院内镜清洗槽组</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7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607"/>
        <w:gridCol w:w="816"/>
        <w:gridCol w:w="886"/>
        <w:gridCol w:w="201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49"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szCs w:val="24"/>
              </w:rPr>
            </w:pPr>
            <w:r>
              <w:rPr>
                <w:rFonts w:hint="eastAsia" w:ascii="Times New Roman" w:hAnsi="Times New Roman"/>
                <w:b/>
                <w:color w:val="auto"/>
                <w:sz w:val="24"/>
                <w:szCs w:val="24"/>
              </w:rPr>
              <w:t>包号</w:t>
            </w:r>
          </w:p>
        </w:tc>
        <w:tc>
          <w:tcPr>
            <w:tcW w:w="156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64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49"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rPr>
              <w:t>0</w:t>
            </w:r>
            <w:r>
              <w:rPr>
                <w:rFonts w:ascii="Times New Roman" w:hAnsi="Times New Roman"/>
                <w:color w:val="auto"/>
                <w:sz w:val="24"/>
                <w:szCs w:val="24"/>
              </w:rPr>
              <w:t>1</w:t>
            </w:r>
          </w:p>
        </w:tc>
        <w:tc>
          <w:tcPr>
            <w:tcW w:w="156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bCs/>
                <w:color w:val="auto"/>
                <w:sz w:val="24"/>
                <w:szCs w:val="24"/>
                <w:lang w:eastAsia="zh-CN"/>
              </w:rPr>
              <w:t>肠镜清洗槽组</w:t>
            </w: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5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13</w:t>
            </w:r>
          </w:p>
        </w:tc>
        <w:tc>
          <w:tcPr>
            <w:tcW w:w="641"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49" w:type="pct"/>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p>
        </w:tc>
        <w:tc>
          <w:tcPr>
            <w:tcW w:w="156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color w:val="000000"/>
                <w:sz w:val="24"/>
                <w:szCs w:val="24"/>
                <w:lang w:eastAsia="zh-CN"/>
              </w:rPr>
              <w:t>纤支镜镜清洗槽组</w:t>
            </w: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5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w:t>
            </w:r>
          </w:p>
        </w:tc>
        <w:tc>
          <w:tcPr>
            <w:tcW w:w="641"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18</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22</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25</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w:t>
      </w:r>
      <w:r>
        <w:rPr>
          <w:rFonts w:ascii="Times New Roman" w:hAnsi="Times New Roman"/>
          <w:color w:val="auto"/>
          <w:kern w:val="0"/>
          <w:sz w:val="24"/>
          <w:szCs w:val="24"/>
        </w:rPr>
        <w:t>时</w:t>
      </w:r>
      <w:r>
        <w:rPr>
          <w:rFonts w:hint="eastAsia" w:ascii="Times New Roman" w:hAnsi="Times New Roman"/>
          <w:color w:val="auto"/>
          <w:kern w:val="0"/>
          <w:sz w:val="24"/>
          <w:szCs w:val="24"/>
          <w:lang w:val="en-US" w:eastAsia="zh-CN"/>
        </w:rPr>
        <w:t>0</w:t>
      </w:r>
      <w:r>
        <w:rPr>
          <w:rFonts w:ascii="Times New Roman" w:hAnsi="Times New Roman"/>
          <w:color w:val="auto"/>
          <w:kern w:val="0"/>
          <w:sz w:val="24"/>
          <w:szCs w:val="24"/>
        </w:rPr>
        <w:t>0分（北京时间）。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，邮件封面注明包号和设备名称。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25</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时</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0分（北京时间）。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18</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内镜清洗槽组</w:t>
      </w:r>
      <w:r>
        <w:rPr>
          <w:rFonts w:hint="eastAsia" w:ascii="Times New Roman" w:hAnsi="Times New Roman"/>
          <w:color w:val="auto"/>
          <w:sz w:val="32"/>
          <w:szCs w:val="32"/>
          <w:lang w:eastAsia="zh-CN"/>
        </w:rPr>
        <w:t>采购的比选文件</w:t>
      </w:r>
    </w:p>
    <w:p>
      <w:pPr>
        <w:pStyle w:val="3"/>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内镜清洗槽组，</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三台县人民医院内镜清洗槽组</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7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609"/>
        <w:gridCol w:w="814"/>
        <w:gridCol w:w="886"/>
        <w:gridCol w:w="2017"/>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548"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szCs w:val="24"/>
              </w:rPr>
            </w:pPr>
            <w:r>
              <w:rPr>
                <w:rFonts w:hint="eastAsia" w:ascii="Times New Roman" w:hAnsi="Times New Roman"/>
                <w:b/>
                <w:color w:val="auto"/>
                <w:sz w:val="24"/>
                <w:szCs w:val="24"/>
              </w:rPr>
              <w:t>包号</w:t>
            </w:r>
          </w:p>
        </w:tc>
        <w:tc>
          <w:tcPr>
            <w:tcW w:w="157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6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48"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rPr>
              <w:t>0</w:t>
            </w:r>
            <w:r>
              <w:rPr>
                <w:rFonts w:ascii="Times New Roman" w:hAnsi="Times New Roman"/>
                <w:color w:val="auto"/>
                <w:sz w:val="24"/>
                <w:szCs w:val="24"/>
              </w:rPr>
              <w:t>1</w:t>
            </w:r>
          </w:p>
        </w:tc>
        <w:tc>
          <w:tcPr>
            <w:tcW w:w="1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bCs/>
                <w:color w:val="auto"/>
                <w:sz w:val="24"/>
                <w:szCs w:val="24"/>
                <w:lang w:eastAsia="zh-CN"/>
              </w:rPr>
              <w:t>肠镜清洗槽组</w:t>
            </w:r>
          </w:p>
        </w:tc>
        <w:tc>
          <w:tcPr>
            <w:tcW w:w="4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5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13</w:t>
            </w:r>
          </w:p>
        </w:tc>
        <w:tc>
          <w:tcPr>
            <w:tcW w:w="643"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548" w:type="pct"/>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p>
        </w:tc>
        <w:tc>
          <w:tcPr>
            <w:tcW w:w="1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color w:val="000000"/>
                <w:sz w:val="24"/>
                <w:szCs w:val="24"/>
                <w:lang w:eastAsia="zh-CN"/>
              </w:rPr>
              <w:t>纤支镜镜清洗槽组</w:t>
            </w:r>
          </w:p>
        </w:tc>
        <w:tc>
          <w:tcPr>
            <w:tcW w:w="4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5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w:t>
            </w:r>
          </w:p>
        </w:tc>
        <w:tc>
          <w:tcPr>
            <w:tcW w:w="643"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spacing w:line="440" w:lineRule="exact"/>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spacing w:line="440" w:lineRule="exact"/>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18</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2</w:t>
      </w:r>
      <w:r>
        <w:rPr>
          <w:rFonts w:hint="eastAsia" w:ascii="Times New Roman" w:hAnsi="Times New Roman"/>
          <w:sz w:val="24"/>
          <w:szCs w:val="24"/>
        </w:rPr>
        <w:t>年</w:t>
      </w:r>
      <w:r>
        <w:rPr>
          <w:rFonts w:hint="eastAsia" w:ascii="Times New Roman" w:hAnsi="Times New Roman"/>
          <w:sz w:val="24"/>
          <w:szCs w:val="24"/>
          <w:lang w:val="en-US" w:eastAsia="zh-CN"/>
        </w:rPr>
        <w:t>11</w:t>
      </w:r>
      <w:r>
        <w:rPr>
          <w:rFonts w:hint="eastAsia" w:ascii="Times New Roman" w:hAnsi="Times New Roman"/>
          <w:sz w:val="24"/>
          <w:szCs w:val="24"/>
        </w:rPr>
        <w:t>月</w:t>
      </w:r>
      <w:r>
        <w:rPr>
          <w:rFonts w:hint="eastAsia" w:ascii="Times New Roman" w:hAnsi="Times New Roman"/>
          <w:sz w:val="24"/>
          <w:szCs w:val="24"/>
          <w:lang w:val="en-US" w:eastAsia="zh-CN"/>
        </w:rPr>
        <w:t>22</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bookmarkStart w:id="55" w:name="_GoBack"/>
      <w:bookmarkEnd w:id="55"/>
    </w:p>
    <w:p>
      <w:pPr>
        <w:spacing w:line="440" w:lineRule="exact"/>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25</w:t>
      </w:r>
      <w:r>
        <w:rPr>
          <w:rFonts w:ascii="Times New Roman" w:hAnsi="Times New Roman"/>
          <w:sz w:val="24"/>
          <w:szCs w:val="24"/>
        </w:rPr>
        <w:t>日</w:t>
      </w:r>
      <w:r>
        <w:rPr>
          <w:rFonts w:hint="eastAsia" w:ascii="Times New Roman" w:hAnsi="Times New Roman"/>
          <w:kern w:val="0"/>
          <w:sz w:val="24"/>
          <w:szCs w:val="24"/>
          <w:lang w:val="en-US" w:eastAsia="zh-CN"/>
        </w:rPr>
        <w:t>12</w:t>
      </w:r>
      <w:r>
        <w:rPr>
          <w:rFonts w:ascii="Times New Roman" w:hAnsi="Times New Roman"/>
          <w:kern w:val="0"/>
          <w:sz w:val="24"/>
          <w:szCs w:val="24"/>
        </w:rPr>
        <w:t>时</w:t>
      </w:r>
      <w:r>
        <w:rPr>
          <w:rFonts w:hint="eastAsia" w:ascii="Times New Roman" w:hAnsi="Times New Roman"/>
          <w:kern w:val="0"/>
          <w:sz w:val="24"/>
          <w:szCs w:val="24"/>
          <w:lang w:val="en-US" w:eastAsia="zh-CN"/>
        </w:rPr>
        <w:t>0</w:t>
      </w:r>
      <w:r>
        <w:rPr>
          <w:rFonts w:ascii="Times New Roman" w:hAnsi="Times New Roman"/>
          <w:kern w:val="0"/>
          <w:sz w:val="24"/>
          <w:szCs w:val="24"/>
        </w:rPr>
        <w:t>0分（北京时间）。</w:t>
      </w:r>
    </w:p>
    <w:p>
      <w:pPr>
        <w:spacing w:line="440" w:lineRule="exact"/>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spacing w:line="440" w:lineRule="exact"/>
        <w:jc w:val="both"/>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，邮件封面注明包号和设备名称。</w:t>
      </w:r>
    </w:p>
    <w:p>
      <w:pPr>
        <w:keepNext w:val="0"/>
        <w:keepLines w:val="0"/>
        <w:pageBreakBefore w:val="0"/>
        <w:widowControl/>
        <w:numPr>
          <w:ilvl w:val="0"/>
          <w:numId w:val="0"/>
        </w:numPr>
        <w:kinsoku/>
        <w:wordWrap/>
        <w:overflowPunct/>
        <w:topLinePunct w:val="0"/>
        <w:bidi w:val="0"/>
        <w:snapToGrid/>
        <w:spacing w:line="240" w:lineRule="auto"/>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spacing w:line="440" w:lineRule="exact"/>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spacing w:line="440" w:lineRule="exact"/>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2</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11</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25</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w:t>
      </w:r>
      <w:r>
        <w:rPr>
          <w:rFonts w:ascii="Times New Roman" w:hAnsi="Times New Roman"/>
          <w:b w:val="0"/>
          <w:bCs/>
          <w:kern w:val="0"/>
          <w:sz w:val="24"/>
          <w:szCs w:val="24"/>
        </w:rPr>
        <w:t>时</w:t>
      </w:r>
      <w:r>
        <w:rPr>
          <w:rFonts w:hint="eastAsia" w:ascii="Times New Roman" w:hAnsi="Times New Roman"/>
          <w:b w:val="0"/>
          <w:bCs/>
          <w:kern w:val="0"/>
          <w:sz w:val="24"/>
          <w:szCs w:val="24"/>
          <w:lang w:val="en-US" w:eastAsia="zh-CN"/>
        </w:rPr>
        <w:t>0</w:t>
      </w:r>
      <w:r>
        <w:rPr>
          <w:rFonts w:ascii="Times New Roman" w:hAnsi="Times New Roman"/>
          <w:b w:val="0"/>
          <w:bCs/>
          <w:kern w:val="0"/>
          <w:sz w:val="24"/>
          <w:szCs w:val="24"/>
        </w:rPr>
        <w:t>0分（北京时间）。</w:t>
      </w:r>
    </w:p>
    <w:p>
      <w:pPr>
        <w:spacing w:line="440" w:lineRule="exact"/>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三台县人民医院行政楼五楼会议室</w:t>
      </w:r>
    </w:p>
    <w:p>
      <w:pPr>
        <w:spacing w:line="440" w:lineRule="exact"/>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spacing w:line="440" w:lineRule="exact"/>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tabs>
          <w:tab w:val="left" w:pos="2310"/>
        </w:tabs>
        <w:spacing w:line="360" w:lineRule="auto"/>
        <w:ind w:left="560" w:right="420" w:rightChars="200"/>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ind w:left="560" w:firstLine="0" w:firstLineChars="0"/>
        <w:contextualSpacing/>
        <w:rPr>
          <w:sz w:val="24"/>
          <w:szCs w:val="24"/>
        </w:rPr>
      </w:pPr>
      <w:r>
        <w:rPr>
          <w:sz w:val="24"/>
          <w:szCs w:val="24"/>
        </w:rPr>
        <w:t>地  址：</w:t>
      </w:r>
      <w:r>
        <w:rPr>
          <w:rFonts w:hint="eastAsia"/>
          <w:sz w:val="24"/>
          <w:szCs w:val="24"/>
        </w:rPr>
        <w:t>三台县潼川镇解放下街139号</w:t>
      </w:r>
    </w:p>
    <w:p>
      <w:pPr>
        <w:pStyle w:val="43"/>
        <w:ind w:left="560" w:firstLine="0" w:firstLineChars="0"/>
        <w:contextualSpacing/>
        <w:rPr>
          <w:sz w:val="24"/>
          <w:szCs w:val="24"/>
        </w:rPr>
      </w:pPr>
      <w:r>
        <w:rPr>
          <w:sz w:val="24"/>
          <w:szCs w:val="24"/>
        </w:rPr>
        <w:t>联系人：</w:t>
      </w:r>
      <w:r>
        <w:rPr>
          <w:rFonts w:hint="eastAsia"/>
          <w:sz w:val="24"/>
          <w:szCs w:val="24"/>
        </w:rPr>
        <w:t>张老师</w:t>
      </w:r>
    </w:p>
    <w:p>
      <w:pPr>
        <w:pStyle w:val="43"/>
        <w:ind w:left="560" w:firstLine="0" w:firstLineChars="0"/>
        <w:contextualSpacing/>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418004672"/>
      <w:bookmarkStart w:id="3" w:name="_Toc520455380"/>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宋体" w:hAnsi="宋体" w:eastAsia="宋体" w:cs="宋体"/>
          <w:sz w:val="24"/>
          <w:szCs w:val="24"/>
          <w:lang w:eastAsia="zh-Hans"/>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jc w:val="left"/>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一）</w:t>
      </w:r>
      <w:r>
        <w:rPr>
          <w:rFonts w:hint="eastAsia" w:ascii="宋体" w:hAnsi="宋体" w:eastAsia="宋体" w:cs="宋体"/>
          <w:b/>
          <w:bCs/>
          <w:color w:val="auto"/>
          <w:kern w:val="2"/>
          <w:sz w:val="24"/>
          <w:szCs w:val="24"/>
          <w:lang w:val="en-US" w:eastAsia="zh-CN" w:bidi="ar-SA"/>
        </w:rPr>
        <w:t xml:space="preserve"> </w:t>
      </w:r>
      <w:bookmarkStart w:id="7" w:name="_Toc31834"/>
      <w:r>
        <w:rPr>
          <w:rFonts w:hint="eastAsia" w:ascii="宋体" w:hAnsi="宋体" w:eastAsia="宋体" w:cs="宋体"/>
          <w:b/>
          <w:bCs/>
          <w:color w:val="auto"/>
          <w:kern w:val="2"/>
          <w:sz w:val="24"/>
          <w:szCs w:val="24"/>
          <w:lang w:val="en-US" w:eastAsia="zh-CN" w:bidi="ar-SA"/>
        </w:rPr>
        <w:t>肠镜清洗槽组技术参数</w:t>
      </w:r>
      <w:bookmarkEnd w:id="7"/>
    </w:p>
    <w:tbl>
      <w:tblPr>
        <w:tblStyle w:val="21"/>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976"/>
        <w:gridCol w:w="6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bookmarkStart w:id="8" w:name="OLE_LINK1"/>
            <w:r>
              <w:rPr>
                <w:rFonts w:hint="eastAsia" w:ascii="宋体" w:hAnsi="宋体"/>
                <w:bCs/>
                <w:color w:val="000000"/>
                <w:sz w:val="24"/>
              </w:rPr>
              <w:t>名称</w:t>
            </w:r>
            <w:bookmarkEnd w:id="8"/>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数量</w:t>
            </w:r>
          </w:p>
        </w:tc>
        <w:tc>
          <w:tcPr>
            <w:tcW w:w="6691"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技术参数详细说明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5"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中背板</w:t>
            </w:r>
          </w:p>
        </w:tc>
        <w:tc>
          <w:tcPr>
            <w:tcW w:w="976" w:type="dxa"/>
            <w:vMerge w:val="restart"/>
            <w:tcBorders>
              <w:top w:val="single" w:color="auto" w:sz="4" w:space="0"/>
              <w:left w:val="nil"/>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≥4.95米</w:t>
            </w: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清洗</w:t>
            </w:r>
            <w:r>
              <w:rPr>
                <w:rFonts w:hint="eastAsia" w:ascii="宋体" w:hAnsi="宋体"/>
                <w:bCs/>
                <w:color w:val="000000"/>
                <w:spacing w:val="-2"/>
                <w:sz w:val="24"/>
              </w:rPr>
              <w:t>槽面及干燥</w:t>
            </w:r>
            <w:r>
              <w:rPr>
                <w:rFonts w:hint="eastAsia" w:ascii="宋体" w:hAnsi="宋体"/>
                <w:bCs/>
                <w:color w:val="000000"/>
                <w:sz w:val="24"/>
              </w:rPr>
              <w:t>台面：</w:t>
            </w:r>
          </w:p>
          <w:p>
            <w:pPr>
              <w:rPr>
                <w:rFonts w:ascii="宋体" w:hAnsi="宋体"/>
                <w:bCs/>
                <w:color w:val="000000"/>
                <w:sz w:val="24"/>
              </w:rPr>
            </w:pPr>
            <w:r>
              <w:rPr>
                <w:rFonts w:hint="eastAsia" w:ascii="宋体" w:hAnsi="宋体"/>
                <w:bCs/>
                <w:color w:val="000000"/>
                <w:sz w:val="24"/>
              </w:rPr>
              <w:t>▲1、</w:t>
            </w:r>
            <w:bookmarkStart w:id="9" w:name="OLE_LINK3"/>
            <w:r>
              <w:rPr>
                <w:rFonts w:hint="eastAsia" w:ascii="宋体" w:hAnsi="宋体"/>
                <w:bCs/>
                <w:color w:val="000000"/>
                <w:sz w:val="24"/>
              </w:rPr>
              <w:t>采用ABS和压克力PMMA特种复合性材料及特种工艺制成，原料厚度≥5mm，通过高温加工一次性热合吸塑成型；</w:t>
            </w:r>
            <w:bookmarkEnd w:id="9"/>
            <w:r>
              <w:rPr>
                <w:rFonts w:hint="eastAsia" w:ascii="宋体" w:hAnsi="宋体" w:cs="宋体"/>
                <w:b/>
                <w:color w:val="000000"/>
                <w:spacing w:val="-2"/>
                <w:sz w:val="24"/>
              </w:rPr>
              <w:t>（提供ABS/PMMA复合板未检出铅，镉、汞、六价铬、多溴联苯、多溴二苯醚、邻苯二甲酸酯的检测报告）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976" w:type="dxa"/>
            <w:vMerge w:val="continue"/>
            <w:tcBorders>
              <w:left w:val="nil"/>
              <w:right w:val="single" w:color="auto" w:sz="4" w:space="0"/>
            </w:tcBorders>
            <w:vAlign w:val="center"/>
          </w:tcPr>
          <w:p>
            <w:pPr>
              <w:jc w:val="center"/>
              <w:rPr>
                <w:rFonts w:ascii="宋体" w:hAnsi="宋体"/>
                <w:bCs/>
                <w:color w:val="000000"/>
                <w:sz w:val="24"/>
              </w:rPr>
            </w:pP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▲功能背板及灯箱：</w:t>
            </w:r>
          </w:p>
          <w:p>
            <w:pPr>
              <w:rPr>
                <w:rFonts w:ascii="宋体" w:hAnsi="宋体"/>
                <w:bCs/>
                <w:color w:val="000000"/>
                <w:sz w:val="24"/>
              </w:rPr>
            </w:pPr>
            <w:r>
              <w:rPr>
                <w:rFonts w:hint="eastAsia" w:ascii="宋体" w:hAnsi="宋体"/>
                <w:bCs/>
                <w:color w:val="000000"/>
                <w:sz w:val="24"/>
              </w:rPr>
              <w:t>1、功能背板及灯箱由1.2MM多工艺防水防腐蚀处理、正反两面光洁的钢板成型。原板经钢模成型、专业电解、镀锌、喷塑、面饰烤漆、抗紫外线老化镀膜保护。</w:t>
            </w:r>
            <w:r>
              <w:rPr>
                <w:rFonts w:hint="eastAsia" w:ascii="宋体" w:hAnsi="宋体" w:cs="宋体"/>
                <w:b/>
                <w:color w:val="000000"/>
                <w:spacing w:val="-2"/>
                <w:sz w:val="24"/>
              </w:rPr>
              <w:t>（提供证明文件）</w:t>
            </w:r>
          </w:p>
          <w:p>
            <w:pPr>
              <w:rPr>
                <w:rFonts w:ascii="宋体" w:hAnsi="宋体"/>
                <w:bCs/>
                <w:color w:val="000000"/>
                <w:sz w:val="24"/>
              </w:rPr>
            </w:pPr>
            <w:r>
              <w:rPr>
                <w:rFonts w:hint="eastAsia" w:ascii="宋体" w:hAnsi="宋体"/>
                <w:bCs/>
                <w:color w:val="000000"/>
                <w:sz w:val="24"/>
              </w:rPr>
              <w:t>2、功能背板规格：整体高度离地</w:t>
            </w:r>
            <w:r>
              <w:rPr>
                <w:rFonts w:hint="eastAsia" w:ascii="宋体" w:hAnsi="宋体" w:cs="宋体"/>
                <w:color w:val="000000"/>
                <w:sz w:val="24"/>
                <w:lang w:val="en-GB"/>
              </w:rPr>
              <w:t>为</w:t>
            </w:r>
            <w:r>
              <w:rPr>
                <w:rFonts w:hint="eastAsia" w:ascii="宋体" w:hAnsi="宋体"/>
                <w:bCs/>
                <w:color w:val="000000"/>
                <w:sz w:val="24"/>
              </w:rPr>
              <w:t>≥</w:t>
            </w:r>
            <w:r>
              <w:rPr>
                <w:rFonts w:hint="eastAsia" w:ascii="宋体" w:hAnsi="宋体" w:cs="宋体"/>
                <w:color w:val="000000"/>
                <w:sz w:val="24"/>
                <w:lang w:val="en-GB"/>
              </w:rPr>
              <w:t>1660mm</w:t>
            </w:r>
            <w:r>
              <w:rPr>
                <w:rFonts w:hint="eastAsia" w:ascii="宋体" w:hAnsi="宋体"/>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976" w:type="dxa"/>
            <w:vMerge w:val="continue"/>
            <w:tcBorders>
              <w:left w:val="nil"/>
              <w:right w:val="single" w:color="auto" w:sz="4" w:space="0"/>
            </w:tcBorders>
            <w:vAlign w:val="center"/>
          </w:tcPr>
          <w:p>
            <w:pPr>
              <w:jc w:val="center"/>
              <w:rPr>
                <w:rFonts w:ascii="宋体" w:hAnsi="宋体"/>
                <w:bCs/>
                <w:color w:val="000000"/>
                <w:sz w:val="24"/>
              </w:rPr>
            </w:pP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台面支架：</w:t>
            </w:r>
          </w:p>
          <w:p>
            <w:pPr>
              <w:rPr>
                <w:rFonts w:ascii="宋体" w:hAnsi="宋体"/>
                <w:bCs/>
                <w:color w:val="000000"/>
                <w:sz w:val="24"/>
              </w:rPr>
            </w:pPr>
            <w:r>
              <w:rPr>
                <w:rFonts w:hint="eastAsia" w:ascii="宋体" w:hAnsi="宋体"/>
                <w:bCs/>
                <w:color w:val="000000"/>
                <w:sz w:val="24"/>
              </w:rPr>
              <w:t>1、选用全优质不锈钢材质</w:t>
            </w:r>
            <w:r>
              <w:rPr>
                <w:rFonts w:ascii="宋体" w:hAnsi="宋体"/>
                <w:bCs/>
                <w:color w:val="000000"/>
                <w:sz w:val="24"/>
              </w:rPr>
              <w:t>，</w:t>
            </w:r>
            <w:r>
              <w:rPr>
                <w:rFonts w:hint="eastAsia" w:ascii="宋体" w:hAnsi="宋体"/>
                <w:bCs/>
                <w:color w:val="000000"/>
                <w:sz w:val="24"/>
              </w:rPr>
              <w:t>厚度≥1</w:t>
            </w:r>
            <w:r>
              <w:rPr>
                <w:rFonts w:ascii="宋体" w:hAnsi="宋体"/>
                <w:bCs/>
                <w:color w:val="000000"/>
                <w:sz w:val="24"/>
              </w:rPr>
              <w:t>mm</w:t>
            </w:r>
            <w:r>
              <w:rPr>
                <w:rFonts w:hint="eastAsia" w:ascii="宋体" w:hAnsi="宋体"/>
                <w:bCs/>
                <w:color w:val="000000"/>
                <w:sz w:val="24"/>
              </w:rPr>
              <w:t>，</w:t>
            </w:r>
          </w:p>
          <w:p>
            <w:pPr>
              <w:rPr>
                <w:rFonts w:ascii="宋体" w:hAnsi="宋体"/>
                <w:bCs/>
                <w:color w:val="000000"/>
                <w:sz w:val="24"/>
              </w:rPr>
            </w:pPr>
            <w:r>
              <w:rPr>
                <w:rFonts w:hint="eastAsia" w:ascii="宋体" w:hAnsi="宋体"/>
                <w:bCs/>
                <w:color w:val="000000"/>
                <w:sz w:val="24"/>
              </w:rPr>
              <w:t>2、带万向轮，所有柜体均设计有防腐、防潮、承重的镀锌喷塑钢板做储物底板。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976" w:type="dxa"/>
            <w:vMerge w:val="continue"/>
            <w:tcBorders>
              <w:left w:val="nil"/>
              <w:right w:val="single" w:color="auto" w:sz="4" w:space="0"/>
            </w:tcBorders>
            <w:vAlign w:val="center"/>
          </w:tcPr>
          <w:p>
            <w:pPr>
              <w:jc w:val="center"/>
              <w:rPr>
                <w:rFonts w:ascii="宋体" w:hAnsi="宋体"/>
                <w:bCs/>
                <w:color w:val="000000"/>
                <w:sz w:val="24"/>
              </w:rPr>
            </w:pPr>
          </w:p>
        </w:tc>
        <w:tc>
          <w:tcPr>
            <w:tcW w:w="6691" w:type="dxa"/>
            <w:tcBorders>
              <w:top w:val="single" w:color="auto" w:sz="4" w:space="0"/>
              <w:left w:val="nil"/>
              <w:bottom w:val="single" w:color="auto" w:sz="4" w:space="0"/>
              <w:right w:val="single" w:color="auto" w:sz="4" w:space="0"/>
            </w:tcBorders>
            <w:vAlign w:val="center"/>
          </w:tcPr>
          <w:p>
            <w:pPr>
              <w:pStyle w:val="74"/>
              <w:rPr>
                <w:rFonts w:ascii="宋体" w:hAnsi="宋体"/>
                <w:bCs/>
                <w:color w:val="000000"/>
              </w:rPr>
            </w:pPr>
            <w:r>
              <w:rPr>
                <w:rFonts w:hint="eastAsia" w:ascii="宋体" w:hAnsi="宋体"/>
                <w:bCs/>
                <w:color w:val="000000"/>
              </w:rPr>
              <w:t>▲柜门</w:t>
            </w:r>
            <w:r>
              <w:rPr>
                <w:rFonts w:hint="eastAsia" w:ascii="宋体" w:hAnsi="宋体" w:cs="宋体"/>
                <w:b/>
                <w:color w:val="000000"/>
                <w:spacing w:val="-2"/>
              </w:rPr>
              <w:t>（提供柜门材料无甲醛、不长霉检测报告等相关证明文件）</w:t>
            </w:r>
            <w:r>
              <w:rPr>
                <w:rFonts w:hint="eastAsia" w:ascii="宋体" w:hAnsi="宋体"/>
                <w:bCs/>
                <w:color w:val="000000"/>
              </w:rPr>
              <w:t>：</w:t>
            </w:r>
          </w:p>
          <w:p>
            <w:pPr>
              <w:pStyle w:val="74"/>
              <w:rPr>
                <w:rFonts w:ascii="宋体" w:hAnsi="宋体"/>
                <w:color w:val="000000"/>
              </w:rPr>
            </w:pPr>
            <w:r>
              <w:rPr>
                <w:rFonts w:hint="eastAsia" w:ascii="宋体" w:hAnsi="宋体"/>
                <w:color w:val="000000"/>
              </w:rPr>
              <w:t>1、采用高密度PVC复合板，经金属烤漆工艺制成；</w:t>
            </w:r>
          </w:p>
          <w:p>
            <w:pPr>
              <w:rPr>
                <w:rFonts w:ascii="宋体" w:hAnsi="宋体"/>
                <w:bCs/>
                <w:color w:val="000000"/>
                <w:sz w:val="24"/>
              </w:rPr>
            </w:pPr>
            <w:r>
              <w:rPr>
                <w:rFonts w:hint="eastAsia" w:ascii="宋体" w:hAnsi="宋体"/>
                <w:bCs/>
                <w:color w:val="000000"/>
                <w:sz w:val="24"/>
              </w:rPr>
              <w:t>2、柜门颜色可选，满足不同用户的个性化需求。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976" w:type="dxa"/>
            <w:vMerge w:val="continue"/>
            <w:tcBorders>
              <w:left w:val="nil"/>
              <w:right w:val="single" w:color="auto" w:sz="4" w:space="0"/>
            </w:tcBorders>
            <w:vAlign w:val="center"/>
          </w:tcPr>
          <w:p>
            <w:pPr>
              <w:jc w:val="center"/>
              <w:rPr>
                <w:rFonts w:ascii="宋体" w:hAnsi="宋体"/>
                <w:bCs/>
                <w:color w:val="000000"/>
                <w:sz w:val="24"/>
              </w:rPr>
            </w:pP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防锈供排水系统：</w:t>
            </w:r>
          </w:p>
          <w:p>
            <w:pPr>
              <w:numPr>
                <w:ilvl w:val="0"/>
                <w:numId w:val="1"/>
              </w:numPr>
              <w:rPr>
                <w:rFonts w:ascii="宋体" w:hAnsi="宋体" w:cs="宋体"/>
                <w:color w:val="000000"/>
                <w:sz w:val="24"/>
                <w:lang w:val="en-GB"/>
              </w:rPr>
            </w:pPr>
            <w:r>
              <w:rPr>
                <w:rFonts w:hint="eastAsia" w:ascii="宋体" w:hAnsi="宋体" w:cs="宋体"/>
                <w:color w:val="000000"/>
                <w:sz w:val="24"/>
                <w:lang w:val="en-GB"/>
              </w:rPr>
              <w:t>给水</w:t>
            </w:r>
            <w:r>
              <w:rPr>
                <w:rFonts w:hint="eastAsia" w:ascii="宋体" w:hAnsi="宋体" w:cs="宋体"/>
                <w:color w:val="000000"/>
                <w:sz w:val="24"/>
              </w:rPr>
              <w:t>器数量3个，采用</w:t>
            </w:r>
            <w:r>
              <w:rPr>
                <w:rFonts w:hint="eastAsia" w:ascii="宋体" w:hAnsi="宋体" w:cs="宋体"/>
                <w:color w:val="000000"/>
                <w:sz w:val="24"/>
                <w:lang w:val="en-GB"/>
              </w:rPr>
              <w:t>优质304不锈钢材质，给水</w:t>
            </w:r>
            <w:r>
              <w:rPr>
                <w:rFonts w:hint="eastAsia" w:ascii="宋体" w:hAnsi="宋体" w:cs="宋体"/>
                <w:color w:val="000000"/>
                <w:sz w:val="24"/>
              </w:rPr>
              <w:t>器</w:t>
            </w:r>
            <w:r>
              <w:rPr>
                <w:rFonts w:hint="eastAsia" w:ascii="宋体" w:hAnsi="宋体" w:cs="宋体"/>
                <w:color w:val="000000"/>
                <w:sz w:val="24"/>
                <w:lang w:val="en-GB"/>
              </w:rPr>
              <w:t>可360度旋转，</w:t>
            </w:r>
            <w:r>
              <w:rPr>
                <w:rFonts w:hint="eastAsia" w:ascii="宋体" w:hAnsi="宋体" w:cs="宋体"/>
                <w:color w:val="000000"/>
                <w:sz w:val="24"/>
              </w:rPr>
              <w:t>采用</w:t>
            </w:r>
            <w:r>
              <w:rPr>
                <w:rFonts w:hint="eastAsia" w:ascii="宋体" w:hAnsi="宋体" w:cs="宋体"/>
                <w:color w:val="000000"/>
                <w:sz w:val="24"/>
                <w:lang w:val="en-GB"/>
              </w:rPr>
              <w:t>不锈钢编织</w:t>
            </w:r>
            <w:r>
              <w:rPr>
                <w:rFonts w:hint="eastAsia" w:ascii="宋体" w:hAnsi="宋体" w:cs="宋体"/>
                <w:color w:val="000000"/>
                <w:sz w:val="24"/>
              </w:rPr>
              <w:t>软</w:t>
            </w:r>
            <w:r>
              <w:rPr>
                <w:rFonts w:hint="eastAsia" w:ascii="宋体" w:hAnsi="宋体" w:cs="宋体"/>
                <w:color w:val="000000"/>
                <w:sz w:val="24"/>
                <w:lang w:val="en-GB"/>
              </w:rPr>
              <w:t>管，表面砂光（拉丝哑光），可承受高酸碱环境的使用。</w:t>
            </w:r>
          </w:p>
          <w:p>
            <w:pPr>
              <w:numPr>
                <w:ilvl w:val="0"/>
                <w:numId w:val="1"/>
              </w:numPr>
              <w:rPr>
                <w:rFonts w:ascii="宋体" w:hAnsi="宋体" w:cs="宋体"/>
                <w:color w:val="000000"/>
                <w:sz w:val="24"/>
                <w:lang w:val="en-GB"/>
              </w:rPr>
            </w:pPr>
            <w:r>
              <w:rPr>
                <w:rFonts w:hint="eastAsia" w:ascii="宋体" w:hAnsi="宋体" w:cs="宋体"/>
                <w:color w:val="000000"/>
                <w:sz w:val="24"/>
                <w:lang w:val="en-GB"/>
              </w:rPr>
              <w:t>给水管和排水管均采用优质PP-R冷、热水管材和管件；</w:t>
            </w:r>
          </w:p>
          <w:p>
            <w:pPr>
              <w:rPr>
                <w:rFonts w:ascii="宋体" w:hAnsi="宋体"/>
                <w:bCs/>
                <w:color w:val="000000"/>
                <w:sz w:val="24"/>
              </w:rPr>
            </w:pPr>
            <w:r>
              <w:rPr>
                <w:rFonts w:hint="eastAsia" w:ascii="宋体" w:hAnsi="宋体"/>
                <w:bCs/>
                <w:color w:val="000000"/>
              </w:rPr>
              <w:t>▲3、</w:t>
            </w:r>
            <w:r>
              <w:rPr>
                <w:rFonts w:hint="eastAsia" w:ascii="宋体" w:hAnsi="宋体" w:cs="宋体"/>
                <w:color w:val="000000"/>
                <w:sz w:val="24"/>
                <w:lang w:val="en-GB"/>
              </w:rPr>
              <w:t>要求管件、管路和阀门符合YY/T0734.1-2009中4.11的要求，在运行过程中，功能槽、管路和相关部件均不应出现泄漏</w:t>
            </w:r>
            <w:r>
              <w:rPr>
                <w:rFonts w:hint="eastAsia" w:ascii="宋体" w:hAnsi="宋体" w:cs="宋体"/>
                <w:b/>
                <w:color w:val="000000"/>
                <w:spacing w:val="-2"/>
                <w:sz w:val="24"/>
              </w:rPr>
              <w:t>（提供省级及以上食品药品检验检测院出具的检验报告）</w:t>
            </w:r>
            <w:r>
              <w:rPr>
                <w:rFonts w:hint="eastAsia" w:ascii="宋体" w:hAnsi="宋体" w:cs="宋体"/>
                <w:color w:val="000000"/>
                <w:sz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976" w:type="dxa"/>
            <w:vMerge w:val="continue"/>
            <w:tcBorders>
              <w:left w:val="nil"/>
              <w:right w:val="single" w:color="auto" w:sz="4" w:space="0"/>
            </w:tcBorders>
            <w:vAlign w:val="center"/>
          </w:tcPr>
          <w:p>
            <w:pPr>
              <w:jc w:val="center"/>
              <w:rPr>
                <w:rFonts w:ascii="宋体" w:hAnsi="宋体"/>
                <w:bCs/>
                <w:color w:val="000000"/>
                <w:sz w:val="24"/>
              </w:rPr>
            </w:pP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一体化供气管道系统：</w:t>
            </w:r>
          </w:p>
          <w:p>
            <w:pPr>
              <w:rPr>
                <w:rFonts w:ascii="宋体" w:hAnsi="宋体"/>
                <w:bCs/>
                <w:color w:val="000000"/>
                <w:sz w:val="24"/>
              </w:rPr>
            </w:pPr>
            <w:r>
              <w:rPr>
                <w:rFonts w:hint="eastAsia" w:ascii="宋体" w:hAnsi="宋体"/>
                <w:bCs/>
                <w:color w:val="000000"/>
                <w:sz w:val="24"/>
              </w:rPr>
              <w:t>承压强，寿命长，外径≥6mm，内径≥4mm。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vMerge w:val="continue"/>
            <w:tcBorders>
              <w:left w:val="single" w:color="auto" w:sz="4" w:space="0"/>
              <w:bottom w:val="single" w:color="auto" w:sz="4" w:space="0"/>
              <w:right w:val="single" w:color="auto" w:sz="4" w:space="0"/>
            </w:tcBorders>
            <w:vAlign w:val="center"/>
          </w:tcPr>
          <w:p>
            <w:pPr>
              <w:jc w:val="center"/>
              <w:rPr>
                <w:rFonts w:ascii="宋体" w:hAnsi="宋体"/>
                <w:bCs/>
                <w:color w:val="000000"/>
                <w:sz w:val="24"/>
              </w:rPr>
            </w:pPr>
          </w:p>
        </w:tc>
        <w:tc>
          <w:tcPr>
            <w:tcW w:w="976" w:type="dxa"/>
            <w:vMerge w:val="continue"/>
            <w:tcBorders>
              <w:left w:val="nil"/>
              <w:bottom w:val="single" w:color="auto" w:sz="4" w:space="0"/>
              <w:right w:val="single" w:color="auto" w:sz="4" w:space="0"/>
            </w:tcBorders>
            <w:vAlign w:val="center"/>
          </w:tcPr>
          <w:p>
            <w:pPr>
              <w:jc w:val="center"/>
              <w:rPr>
                <w:rFonts w:ascii="宋体" w:hAnsi="宋体"/>
                <w:bCs/>
                <w:color w:val="000000"/>
                <w:sz w:val="24"/>
              </w:rPr>
            </w:pP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电路系统：</w:t>
            </w:r>
          </w:p>
          <w:p>
            <w:pPr>
              <w:rPr>
                <w:rFonts w:ascii="宋体" w:hAnsi="宋体"/>
                <w:bCs/>
                <w:color w:val="000000"/>
                <w:sz w:val="24"/>
              </w:rPr>
            </w:pPr>
            <w:r>
              <w:rPr>
                <w:rFonts w:hint="eastAsia" w:ascii="宋体" w:hAnsi="宋体"/>
                <w:bCs/>
                <w:color w:val="000000"/>
                <w:sz w:val="24"/>
              </w:rPr>
              <w:t>电源线采用三芯带地线，加强型，所有布线线路有序整齐，便于维护保养。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bCs/>
                <w:spacing w:val="-2"/>
                <w:sz w:val="24"/>
                <w:lang w:val="en-GB"/>
              </w:rPr>
              <w:t>自动注液器</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cs="宋体"/>
                <w:bCs/>
                <w:spacing w:val="-2"/>
                <w:sz w:val="24"/>
              </w:rPr>
            </w:pPr>
            <w:r>
              <w:rPr>
                <w:rFonts w:hint="eastAsia" w:ascii="宋体" w:hAnsi="宋体" w:cs="宋体"/>
                <w:bCs/>
                <w:spacing w:val="-2"/>
                <w:sz w:val="24"/>
              </w:rPr>
              <w:t>4套</w:t>
            </w: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bCs/>
                <w:color w:val="000000"/>
                <w:sz w:val="24"/>
              </w:rPr>
              <w:t>▲</w:t>
            </w:r>
            <w:r>
              <w:rPr>
                <w:rFonts w:hint="eastAsia" w:ascii="宋体" w:hAnsi="宋体" w:cs="宋体"/>
                <w:color w:val="000000"/>
                <w:sz w:val="24"/>
                <w:lang w:val="en-GB"/>
              </w:rPr>
              <w:t>1、外挂式</w:t>
            </w:r>
            <w:r>
              <w:rPr>
                <w:rFonts w:hint="eastAsia" w:ascii="宋体" w:hAnsi="宋体" w:cs="宋体"/>
                <w:color w:val="000000"/>
                <w:sz w:val="24"/>
              </w:rPr>
              <w:t>设计</w:t>
            </w:r>
            <w:r>
              <w:rPr>
                <w:rFonts w:hint="eastAsia" w:ascii="宋体" w:hAnsi="宋体" w:cs="宋体"/>
                <w:color w:val="000000"/>
                <w:sz w:val="24"/>
                <w:lang w:val="en-GB"/>
              </w:rPr>
              <w:t>；</w:t>
            </w:r>
            <w:r>
              <w:rPr>
                <w:rFonts w:hint="eastAsia" w:ascii="宋体" w:hAnsi="宋体" w:cs="宋体"/>
                <w:b/>
                <w:color w:val="000000"/>
                <w:spacing w:val="-2"/>
                <w:sz w:val="24"/>
                <w:lang w:val="en-GB"/>
              </w:rPr>
              <w:t>（提供实物照片）</w:t>
            </w:r>
          </w:p>
          <w:p>
            <w:pPr>
              <w:rPr>
                <w:rFonts w:ascii="宋体" w:hAnsi="宋体" w:cs="宋体"/>
                <w:color w:val="000000"/>
                <w:sz w:val="24"/>
                <w:lang w:val="en-GB"/>
              </w:rPr>
            </w:pPr>
            <w:r>
              <w:rPr>
                <w:rFonts w:hint="eastAsia" w:ascii="宋体" w:hAnsi="宋体"/>
                <w:bCs/>
                <w:color w:val="000000"/>
                <w:sz w:val="24"/>
              </w:rPr>
              <w:t>▲</w:t>
            </w:r>
            <w:r>
              <w:rPr>
                <w:rFonts w:hint="eastAsia" w:ascii="宋体" w:hAnsi="宋体" w:cs="宋体"/>
                <w:color w:val="000000"/>
                <w:sz w:val="24"/>
                <w:lang w:val="en-GB"/>
              </w:rPr>
              <w:t>2、控制方式：采用感应式无接触启动和手动启动两种方式，定时范围：1s～10min59s；</w:t>
            </w:r>
            <w:r>
              <w:rPr>
                <w:rFonts w:hint="eastAsia" w:ascii="宋体" w:hAnsi="宋体" w:cs="宋体"/>
                <w:b/>
                <w:color w:val="000000"/>
                <w:spacing w:val="-2"/>
                <w:sz w:val="24"/>
              </w:rPr>
              <w:t>（提供证明文件）</w:t>
            </w:r>
          </w:p>
          <w:p>
            <w:pPr>
              <w:rPr>
                <w:rFonts w:ascii="宋体" w:hAnsi="宋体"/>
                <w:bCs/>
                <w:color w:val="000000"/>
                <w:sz w:val="24"/>
              </w:rPr>
            </w:pPr>
            <w:r>
              <w:rPr>
                <w:rFonts w:hint="eastAsia" w:ascii="宋体" w:hAnsi="宋体"/>
                <w:bCs/>
                <w:color w:val="000000"/>
                <w:sz w:val="24"/>
              </w:rPr>
              <w:t>▲</w:t>
            </w:r>
            <w:r>
              <w:rPr>
                <w:rFonts w:hint="eastAsia" w:ascii="宋体" w:hAnsi="宋体" w:cs="宋体"/>
                <w:color w:val="000000"/>
                <w:sz w:val="24"/>
                <w:lang w:val="en-GB"/>
              </w:rPr>
              <w:t>3、显示方式：高档中文蓝色液晶显示；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pacing w:val="-2"/>
                <w:sz w:val="24"/>
              </w:rPr>
            </w:pPr>
            <w:r>
              <w:rPr>
                <w:rFonts w:hint="eastAsia" w:ascii="宋体" w:hAnsi="宋体" w:cs="宋体"/>
                <w:bCs/>
                <w:spacing w:val="-2"/>
                <w:sz w:val="24"/>
              </w:rPr>
              <w:t>计时器</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cs="宋体"/>
                <w:bCs/>
                <w:spacing w:val="-2"/>
                <w:sz w:val="24"/>
              </w:rPr>
            </w:pPr>
            <w:r>
              <w:rPr>
                <w:rFonts w:hint="eastAsia" w:ascii="宋体" w:hAnsi="宋体" w:cs="宋体"/>
                <w:bCs/>
                <w:spacing w:val="-2"/>
                <w:sz w:val="24"/>
              </w:rPr>
              <w:t>3个</w:t>
            </w: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rPr>
              <w:t>嵌</w:t>
            </w:r>
            <w:r>
              <w:rPr>
                <w:rFonts w:hint="eastAsia" w:ascii="宋体" w:hAnsi="宋体" w:cs="宋体"/>
                <w:color w:val="000000"/>
                <w:sz w:val="24"/>
                <w:lang w:val="en-GB"/>
              </w:rPr>
              <w:t>入式安装，采用LCD液晶显示屏，中文</w:t>
            </w:r>
            <w:r>
              <w:rPr>
                <w:rFonts w:hint="eastAsia" w:ascii="宋体" w:hAnsi="宋体" w:cs="宋体"/>
                <w:color w:val="000000"/>
                <w:sz w:val="24"/>
              </w:rPr>
              <w:t>显示</w:t>
            </w:r>
            <w:r>
              <w:rPr>
                <w:rFonts w:hint="eastAsia" w:ascii="宋体" w:hAnsi="宋体" w:cs="宋体"/>
                <w:color w:val="000000"/>
                <w:sz w:val="24"/>
                <w:lang w:val="en-GB"/>
              </w:rPr>
              <w:t>，</w:t>
            </w:r>
            <w:r>
              <w:rPr>
                <w:rFonts w:hint="eastAsia" w:ascii="宋体" w:hAnsi="宋体" w:cs="宋体"/>
                <w:color w:val="000000"/>
                <w:sz w:val="24"/>
              </w:rPr>
              <w:t>电阻式防水触摸按键</w:t>
            </w:r>
            <w:r>
              <w:rPr>
                <w:rFonts w:hint="eastAsia" w:ascii="宋体" w:hAnsi="宋体" w:cs="宋体"/>
                <w:color w:val="000000"/>
                <w:sz w:val="24"/>
                <w:lang w:val="en-GB"/>
              </w:rPr>
              <w:t>，微电脑程序控制清洗计时和消毒计时，消毒计时具有灭菌、阳性消毒、晨洗消毒、班末消毒、一般流程</w:t>
            </w:r>
            <w:r>
              <w:rPr>
                <w:rFonts w:hint="eastAsia" w:ascii="宋体" w:hAnsi="宋体" w:cs="宋体"/>
                <w:color w:val="000000"/>
                <w:sz w:val="24"/>
              </w:rPr>
              <w:t>5种消毒计时模式可供选择</w:t>
            </w:r>
            <w:r>
              <w:rPr>
                <w:rFonts w:hint="eastAsia" w:ascii="宋体" w:hAnsi="宋体" w:cs="宋体"/>
                <w:color w:val="000000"/>
                <w:sz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高压供水器</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1台</w:t>
            </w:r>
          </w:p>
        </w:tc>
        <w:tc>
          <w:tcPr>
            <w:tcW w:w="6691" w:type="dxa"/>
            <w:tcBorders>
              <w:top w:val="single" w:color="auto" w:sz="4" w:space="0"/>
              <w:left w:val="nil"/>
              <w:bottom w:val="single" w:color="auto" w:sz="4" w:space="0"/>
              <w:right w:val="single" w:color="auto" w:sz="4" w:space="0"/>
            </w:tcBorders>
            <w:vAlign w:val="center"/>
          </w:tcPr>
          <w:p>
            <w:pPr>
              <w:numPr>
                <w:ilvl w:val="0"/>
                <w:numId w:val="0"/>
              </w:numPr>
              <w:rPr>
                <w:rFonts w:ascii="宋体" w:hAnsi="宋体"/>
                <w:bCs/>
                <w:color w:val="000000"/>
                <w:sz w:val="24"/>
              </w:rPr>
            </w:pPr>
            <w:r>
              <w:rPr>
                <w:rFonts w:hint="eastAsia" w:ascii="宋体" w:hAnsi="宋体"/>
                <w:bCs/>
                <w:color w:val="000000"/>
                <w:sz w:val="24"/>
              </w:rPr>
              <w:t>▲连接高压水枪使用，其水压自动恒定控制，具有高水压低水流特性，微电脑控制程序；具有过滤功能，过滤网孔径≤250目。</w:t>
            </w:r>
            <w:r>
              <w:rPr>
                <w:rFonts w:hint="eastAsia" w:ascii="宋体" w:hAnsi="宋体" w:cs="宋体"/>
                <w:b/>
                <w:color w:val="000000"/>
                <w:spacing w:val="-2"/>
                <w:sz w:val="24"/>
              </w:rPr>
              <w:t>（提供省级及以上食品药品检验检测院出具的检验报告）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粗滤型水处理器</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1个</w:t>
            </w: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不锈钢材质，1um过滤，过滤水质减少内镜清洗用水配件不被堵塞，可采用反冲式维护清洗，水处理量：3T/h。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高压气吹干设备</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lang w:val="en-GB"/>
              </w:rPr>
            </w:pPr>
            <w:r>
              <w:rPr>
                <w:rFonts w:hint="eastAsia" w:ascii="宋体" w:hAnsi="宋体"/>
                <w:bCs/>
                <w:color w:val="000000"/>
                <w:sz w:val="24"/>
              </w:rPr>
              <w:t>1台</w:t>
            </w: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cs="宋体"/>
                <w:color w:val="000000"/>
                <w:sz w:val="24"/>
                <w:lang w:val="en-GB"/>
              </w:rPr>
              <w:t>采用医用低噪音无油气泵，有主动散热、手动定期排水功能</w:t>
            </w:r>
            <w:r>
              <w:rPr>
                <w:rFonts w:hint="eastAsia" w:ascii="宋体" w:hAnsi="宋体" w:cs="宋体"/>
                <w:color w:val="000000"/>
                <w:sz w:val="24"/>
              </w:rPr>
              <w:t>，具有气压高自动停机和气压低自动启动功能，具有连续长时间工作自动保护功能，</w:t>
            </w:r>
            <w:r>
              <w:rPr>
                <w:rFonts w:hint="eastAsia" w:ascii="宋体" w:hAnsi="宋体" w:cs="宋体"/>
                <w:color w:val="000000"/>
                <w:sz w:val="24"/>
                <w:lang w:val="en-GB"/>
              </w:rPr>
              <w:t>产气量：</w:t>
            </w:r>
            <w:r>
              <w:rPr>
                <w:rFonts w:hint="eastAsia" w:ascii="宋体" w:hAnsi="宋体"/>
                <w:bCs/>
                <w:color w:val="000000"/>
                <w:sz w:val="24"/>
              </w:rPr>
              <w:t>≥</w:t>
            </w:r>
            <w:r>
              <w:rPr>
                <w:rFonts w:hint="eastAsia" w:ascii="宋体" w:hAnsi="宋体" w:cs="宋体"/>
                <w:color w:val="000000"/>
                <w:sz w:val="24"/>
                <w:lang w:val="en-GB"/>
              </w:rPr>
              <w:t>60L/min，</w:t>
            </w:r>
            <w:r>
              <w:rPr>
                <w:rFonts w:hint="eastAsia" w:ascii="宋体" w:hAnsi="宋体" w:cs="宋体"/>
                <w:color w:val="000000"/>
                <w:sz w:val="24"/>
              </w:rPr>
              <w:t>储气量：</w:t>
            </w:r>
            <w:r>
              <w:rPr>
                <w:rFonts w:hint="eastAsia" w:ascii="宋体" w:hAnsi="宋体"/>
                <w:bCs/>
                <w:color w:val="000000"/>
                <w:sz w:val="24"/>
              </w:rPr>
              <w:t>≥</w:t>
            </w:r>
            <w:r>
              <w:rPr>
                <w:rFonts w:hint="eastAsia" w:ascii="宋体" w:hAnsi="宋体" w:cs="宋体"/>
                <w:color w:val="000000"/>
                <w:sz w:val="24"/>
              </w:rPr>
              <w:t>25L，</w:t>
            </w:r>
            <w:r>
              <w:rPr>
                <w:rFonts w:hint="eastAsia" w:ascii="宋体" w:hAnsi="宋体" w:cs="宋体"/>
                <w:color w:val="000000"/>
                <w:sz w:val="24"/>
                <w:lang w:val="en-GB"/>
              </w:rPr>
              <w:t>最大气压：0.8Mpa，压力稳定，连接气枪使用，具有良好的吹干排气排污效果。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空气过滤器</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1套</w:t>
            </w: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主要用于</w:t>
            </w:r>
            <w:r>
              <w:rPr>
                <w:rFonts w:ascii="宋体" w:hAnsi="宋体"/>
                <w:bCs/>
                <w:color w:val="000000"/>
                <w:sz w:val="24"/>
              </w:rPr>
              <w:t>空气除尘过滤</w:t>
            </w:r>
            <w:r>
              <w:rPr>
                <w:rFonts w:hint="eastAsia" w:ascii="宋体" w:hAnsi="宋体"/>
                <w:bCs/>
                <w:color w:val="000000"/>
                <w:sz w:val="24"/>
              </w:rPr>
              <w:t>、除菌，过滤直径≥0.3μm的微粒。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气体处理器</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pacing w:val="-6"/>
                <w:sz w:val="24"/>
              </w:rPr>
            </w:pPr>
            <w:r>
              <w:rPr>
                <w:rFonts w:hint="eastAsia" w:ascii="宋体" w:hAnsi="宋体"/>
                <w:bCs/>
                <w:color w:val="000000"/>
                <w:sz w:val="24"/>
              </w:rPr>
              <w:t>1套</w:t>
            </w: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pacing w:val="-6"/>
                <w:sz w:val="24"/>
              </w:rPr>
            </w:pPr>
            <w:r>
              <w:rPr>
                <w:rFonts w:hint="eastAsia" w:ascii="宋体" w:hAnsi="宋体"/>
                <w:bCs/>
                <w:color w:val="000000"/>
                <w:spacing w:val="-6"/>
                <w:sz w:val="24"/>
              </w:rPr>
              <w:t>分离空气中的油污，水分，提高干燥台上干燥气体的清洁度。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sz w:val="24"/>
                <w:lang w:val="en-GB"/>
              </w:rPr>
              <w:t xml:space="preserve">全自动内镜测漏维护装置 </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1套</w:t>
            </w: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pacing w:val="-6"/>
                <w:sz w:val="24"/>
              </w:rPr>
            </w:pPr>
            <w:r>
              <w:rPr>
                <w:rFonts w:hint="eastAsia" w:ascii="宋体" w:hAnsi="宋体" w:cs="宋体"/>
                <w:color w:val="000000"/>
                <w:sz w:val="24"/>
                <w:lang w:val="en-GB"/>
              </w:rPr>
              <w:t>提供各种软式内窥镜测漏气源系统，有效确保内镜测漏安全。通入不大于0.03MPa空气时，若产生泄漏，测漏维护装置能提供可视或声讯信息。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color w:val="000000"/>
                <w:sz w:val="24"/>
                <w:lang w:val="en-GB"/>
              </w:rPr>
              <w:t>高压水枪</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3把</w:t>
            </w: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lang w:val="en-GB"/>
              </w:rPr>
              <w:t>1、枪体采用304不锈钢材质；</w:t>
            </w:r>
          </w:p>
          <w:p>
            <w:pPr>
              <w:rPr>
                <w:rFonts w:ascii="宋体" w:hAnsi="宋体" w:cs="宋体"/>
                <w:color w:val="000000"/>
                <w:sz w:val="24"/>
                <w:lang w:val="en-GB"/>
              </w:rPr>
            </w:pPr>
            <w:r>
              <w:rPr>
                <w:rFonts w:hint="eastAsia" w:ascii="宋体" w:hAnsi="宋体" w:cs="宋体"/>
                <w:color w:val="000000"/>
                <w:sz w:val="24"/>
                <w:lang w:val="en-GB"/>
              </w:rPr>
              <w:t>2、枪嘴设有专用防水圈，可避免水反溅，前端清洗专用喷嘴能适用不同口径的内径接口，可以自动封闭注水口，避免水花四射；</w:t>
            </w:r>
          </w:p>
          <w:p>
            <w:pPr>
              <w:rPr>
                <w:rFonts w:ascii="宋体" w:hAnsi="宋体"/>
                <w:bCs/>
                <w:color w:val="000000"/>
                <w:spacing w:val="-2"/>
                <w:sz w:val="24"/>
              </w:rPr>
            </w:pPr>
            <w:r>
              <w:rPr>
                <w:rFonts w:hint="eastAsia" w:ascii="宋体" w:hAnsi="宋体" w:cs="宋体"/>
                <w:color w:val="000000"/>
                <w:sz w:val="24"/>
                <w:lang w:val="en-GB"/>
              </w:rPr>
              <w:t>3、操作手柄为手握式，非按钮式，避免工作中长时间操作的疲劳；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color w:val="000000"/>
                <w:sz w:val="24"/>
                <w:lang w:val="en-GB"/>
              </w:rPr>
              <w:t>高压气枪</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5把</w:t>
            </w: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lang w:val="en-GB"/>
              </w:rPr>
              <w:t>1、枪体采用304不锈钢材质；</w:t>
            </w:r>
          </w:p>
          <w:p>
            <w:pPr>
              <w:rPr>
                <w:rFonts w:ascii="宋体" w:hAnsi="宋体" w:cs="宋体"/>
                <w:color w:val="000000"/>
                <w:sz w:val="24"/>
                <w:lang w:val="en-GB"/>
              </w:rPr>
            </w:pPr>
            <w:r>
              <w:rPr>
                <w:rFonts w:hint="eastAsia" w:ascii="宋体" w:hAnsi="宋体" w:cs="宋体"/>
                <w:color w:val="000000"/>
                <w:sz w:val="24"/>
                <w:lang w:val="en-GB"/>
              </w:rPr>
              <w:t>2、枪嘴设有一个安全圈以预防管路堵塞造成的超高压对内镜的损坏，前端吹气专用喷嘴能适用不同口径的内径接口；</w:t>
            </w:r>
          </w:p>
          <w:p>
            <w:pPr>
              <w:rPr>
                <w:rFonts w:ascii="宋体" w:hAnsi="宋体"/>
                <w:bCs/>
                <w:color w:val="000000"/>
                <w:sz w:val="24"/>
              </w:rPr>
            </w:pPr>
            <w:r>
              <w:rPr>
                <w:rFonts w:hint="eastAsia" w:ascii="宋体" w:hAnsi="宋体" w:cs="宋体"/>
                <w:color w:val="000000"/>
                <w:sz w:val="24"/>
                <w:lang w:val="en-GB"/>
              </w:rPr>
              <w:t>3、操作手柄为手握式，非按钮式，避免工作中长时间操作的疲劳；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lang w:val="en-GB"/>
              </w:rPr>
            </w:pPr>
            <w:r>
              <w:rPr>
                <w:rFonts w:hint="eastAsia" w:ascii="宋体" w:hAnsi="宋体" w:cs="宋体"/>
                <w:color w:val="000000"/>
                <w:sz w:val="24"/>
              </w:rPr>
              <w:t>酒精灌流机</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1台</w:t>
            </w: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rPr>
              <w:t>外挂式设计，</w:t>
            </w:r>
            <w:r>
              <w:rPr>
                <w:rFonts w:hint="eastAsia" w:ascii="宋体" w:hAnsi="宋体" w:cs="宋体"/>
                <w:color w:val="000000"/>
                <w:sz w:val="24"/>
                <w:lang w:val="en-GB"/>
              </w:rPr>
              <w:t>中文LCD液晶显示，采用精准感应式自动启动灌流方式，实现酒精灌注、吹干功能。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lang w:val="en-GB"/>
              </w:rPr>
            </w:pPr>
            <w:r>
              <w:rPr>
                <w:rFonts w:hint="eastAsia" w:ascii="宋体" w:hAnsi="宋体" w:cs="宋体"/>
                <w:color w:val="000000"/>
                <w:sz w:val="24"/>
                <w:lang w:val="en-GB"/>
              </w:rPr>
              <w:t>消毒液隐藏器</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1套</w:t>
            </w: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lang w:val="en-GB"/>
              </w:rPr>
              <w:t>全密闭式可维护设计，无消毒液挥发对人体的副作用，具有自动回收消毒液的功能，具有排放功能，容积：≥20</w:t>
            </w:r>
            <w:r>
              <w:rPr>
                <w:rFonts w:hint="eastAsia" w:ascii="宋体" w:hAnsi="宋体" w:cs="宋体"/>
                <w:color w:val="000000"/>
                <w:sz w:val="24"/>
              </w:rPr>
              <w:t>L</w:t>
            </w:r>
            <w:r>
              <w:rPr>
                <w:rFonts w:hint="eastAsia" w:ascii="宋体" w:hAnsi="宋体" w:cs="宋体"/>
                <w:color w:val="000000"/>
                <w:sz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消毒槽盖</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1个</w:t>
            </w:r>
          </w:p>
        </w:tc>
        <w:tc>
          <w:tcPr>
            <w:tcW w:w="669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采用强化透明有机玻璃材质，避免消毒液气体外散。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color w:val="000000"/>
                <w:sz w:val="24"/>
                <w:lang w:val="en-GB"/>
              </w:rPr>
              <w:t>内镜转</w:t>
            </w:r>
            <w:r>
              <w:rPr>
                <w:rFonts w:hint="eastAsia" w:ascii="宋体" w:hAnsi="宋体" w:cs="宋体"/>
                <w:color w:val="000000"/>
                <w:sz w:val="24"/>
              </w:rPr>
              <w:t>运</w:t>
            </w:r>
            <w:r>
              <w:rPr>
                <w:rFonts w:hint="eastAsia" w:ascii="宋体" w:hAnsi="宋体" w:cs="宋体"/>
                <w:color w:val="000000"/>
                <w:sz w:val="24"/>
                <w:lang w:val="en-GB"/>
              </w:rPr>
              <w:t>车</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1部</w:t>
            </w: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bCs/>
                <w:color w:val="000000"/>
                <w:sz w:val="24"/>
              </w:rPr>
              <w:t>▲</w:t>
            </w:r>
            <w:r>
              <w:rPr>
                <w:rFonts w:hint="eastAsia" w:ascii="宋体" w:hAnsi="宋体" w:cs="宋体"/>
                <w:color w:val="000000"/>
                <w:sz w:val="24"/>
                <w:lang w:val="en-GB"/>
              </w:rPr>
              <w:t>1、周转盘由ABS/PMMA复合性材料制成，盘内设计有内镜存放导航隔条，使污染部位和非污染部件分离；</w:t>
            </w:r>
          </w:p>
          <w:p>
            <w:pPr>
              <w:rPr>
                <w:rFonts w:ascii="宋体" w:hAnsi="宋体" w:cs="宋体"/>
                <w:color w:val="000000"/>
                <w:sz w:val="24"/>
                <w:lang w:val="en-GB"/>
              </w:rPr>
            </w:pPr>
            <w:r>
              <w:rPr>
                <w:rFonts w:hint="eastAsia" w:ascii="宋体" w:hAnsi="宋体"/>
                <w:bCs/>
                <w:color w:val="000000"/>
                <w:sz w:val="24"/>
              </w:rPr>
              <w:t>▲</w:t>
            </w:r>
            <w:r>
              <w:rPr>
                <w:rFonts w:hint="eastAsia" w:ascii="宋体" w:hAnsi="宋体" w:cs="宋体"/>
                <w:color w:val="000000"/>
                <w:sz w:val="24"/>
              </w:rPr>
              <w:t>2</w:t>
            </w:r>
            <w:r>
              <w:rPr>
                <w:rFonts w:hint="eastAsia" w:ascii="宋体" w:hAnsi="宋体" w:cs="宋体"/>
                <w:color w:val="000000"/>
                <w:sz w:val="24"/>
                <w:lang w:val="en-GB"/>
              </w:rPr>
              <w:t>、车体由不锈钢喷塑而成，配置防撞设计及全刹减震车轮；</w:t>
            </w:r>
          </w:p>
          <w:p>
            <w:pPr>
              <w:rPr>
                <w:rFonts w:ascii="宋体" w:hAnsi="宋体"/>
                <w:bCs/>
                <w:color w:val="000000"/>
                <w:sz w:val="24"/>
              </w:rPr>
            </w:pPr>
            <w:r>
              <w:rPr>
                <w:rFonts w:hint="eastAsia" w:ascii="宋体" w:hAnsi="宋体"/>
                <w:bCs/>
                <w:color w:val="000000"/>
                <w:sz w:val="24"/>
              </w:rPr>
              <w:t>▲</w:t>
            </w:r>
            <w:r>
              <w:rPr>
                <w:rFonts w:hint="eastAsia" w:ascii="宋体" w:hAnsi="宋体" w:cs="宋体"/>
                <w:color w:val="000000"/>
                <w:sz w:val="24"/>
              </w:rPr>
              <w:t>3</w:t>
            </w:r>
            <w:r>
              <w:rPr>
                <w:rFonts w:hint="eastAsia" w:ascii="宋体" w:hAnsi="宋体" w:cs="宋体"/>
                <w:color w:val="000000"/>
                <w:sz w:val="24"/>
                <w:lang w:val="en-GB"/>
              </w:rPr>
              <w:t>、可载镜数量3条。</w:t>
            </w:r>
            <w:r>
              <w:rPr>
                <w:rFonts w:hint="eastAsia" w:ascii="宋体" w:hAnsi="宋体" w:cs="宋体"/>
                <w:b/>
                <w:color w:val="000000"/>
                <w:spacing w:val="-2"/>
                <w:sz w:val="24"/>
                <w:lang w:val="en-GB"/>
              </w:rPr>
              <w:t>（提供实物照片）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bCs/>
                <w:color w:val="000000"/>
                <w:sz w:val="24"/>
              </w:rPr>
              <w:t>▲</w:t>
            </w:r>
            <w:r>
              <w:rPr>
                <w:rFonts w:hint="eastAsia" w:ascii="宋体" w:hAnsi="宋体" w:cs="宋体"/>
                <w:color w:val="000000"/>
                <w:sz w:val="24"/>
              </w:rPr>
              <w:t>消毒效果</w:t>
            </w:r>
          </w:p>
        </w:tc>
        <w:tc>
          <w:tcPr>
            <w:tcW w:w="97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p>
        </w:tc>
        <w:tc>
          <w:tcPr>
            <w:tcW w:w="669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bCs/>
                <w:color w:val="000000"/>
                <w:sz w:val="24"/>
              </w:rPr>
              <w:t>▲</w:t>
            </w:r>
            <w:r>
              <w:rPr>
                <w:rFonts w:hint="eastAsia" w:ascii="宋体" w:hAnsi="宋体" w:cs="宋体"/>
                <w:bCs/>
                <w:color w:val="000000"/>
                <w:sz w:val="24"/>
                <w:lang w:val="en-GB"/>
              </w:rPr>
              <w:t>投标产品提供省级以上检测机构出具的消毒效果检测报告，消毒效果检测 菌落总数≤</w:t>
            </w:r>
            <w:r>
              <w:rPr>
                <w:rFonts w:hint="eastAsia" w:ascii="宋体" w:hAnsi="宋体" w:cs="宋体"/>
                <w:bCs/>
                <w:color w:val="000000"/>
                <w:sz w:val="24"/>
              </w:rPr>
              <w:t>20</w:t>
            </w:r>
            <w:r>
              <w:rPr>
                <w:rFonts w:hint="eastAsia" w:ascii="宋体" w:hAnsi="宋体" w:cs="宋体"/>
                <w:bCs/>
                <w:color w:val="000000"/>
                <w:sz w:val="24"/>
                <w:lang w:val="en-GB"/>
              </w:rPr>
              <w:t>cfu/件，同时检测报告中具有不得检出致病性微生物的项目（包含大肠埃希菌每件未检出，铜绿假单胞菌未检出，金黄色葡萄球菌每件未检出，溶血性链球菌每件未检出）。</w:t>
            </w:r>
          </w:p>
        </w:tc>
      </w:tr>
    </w:tbl>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sz w:val="24"/>
          <w:szCs w:val="24"/>
        </w:rPr>
      </w:pPr>
      <w:r>
        <w:rPr>
          <w:rFonts w:hint="eastAsia" w:ascii="宋体" w:hAnsi="宋体" w:cs="宋体"/>
          <w:b/>
          <w:bCs/>
          <w:color w:val="auto"/>
          <w:kern w:val="2"/>
          <w:sz w:val="24"/>
          <w:szCs w:val="24"/>
          <w:lang w:val="en-US" w:eastAsia="zh-CN" w:bidi="ar-SA"/>
        </w:rPr>
        <w:t>二）</w:t>
      </w:r>
      <w:r>
        <w:rPr>
          <w:rFonts w:hint="eastAsia" w:ascii="宋体" w:hAnsi="宋体" w:eastAsia="宋体" w:cs="宋体"/>
          <w:b/>
          <w:sz w:val="24"/>
          <w:szCs w:val="24"/>
        </w:rPr>
        <w:t>纤支镜镜清洗槽组技术参数</w:t>
      </w:r>
    </w:p>
    <w:tbl>
      <w:tblPr>
        <w:tblStyle w:val="21"/>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981"/>
        <w:gridCol w:w="6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名称</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数量</w:t>
            </w:r>
          </w:p>
        </w:tc>
        <w:tc>
          <w:tcPr>
            <w:tcW w:w="6631"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技术参数详细说明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2"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中背板</w:t>
            </w:r>
          </w:p>
        </w:tc>
        <w:tc>
          <w:tcPr>
            <w:tcW w:w="981" w:type="dxa"/>
            <w:vMerge w:val="restart"/>
            <w:tcBorders>
              <w:top w:val="single" w:color="auto" w:sz="4" w:space="0"/>
              <w:left w:val="nil"/>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≥3.75米</w:t>
            </w:r>
          </w:p>
        </w:tc>
        <w:tc>
          <w:tcPr>
            <w:tcW w:w="663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清洗</w:t>
            </w:r>
            <w:r>
              <w:rPr>
                <w:rFonts w:hint="eastAsia" w:ascii="宋体" w:hAnsi="宋体"/>
                <w:bCs/>
                <w:color w:val="000000"/>
                <w:spacing w:val="-2"/>
                <w:sz w:val="24"/>
              </w:rPr>
              <w:t>槽面及干燥</w:t>
            </w:r>
            <w:r>
              <w:rPr>
                <w:rFonts w:hint="eastAsia" w:ascii="宋体" w:hAnsi="宋体"/>
                <w:bCs/>
                <w:color w:val="000000"/>
                <w:sz w:val="24"/>
              </w:rPr>
              <w:t>台面：</w:t>
            </w:r>
          </w:p>
          <w:p>
            <w:pPr>
              <w:rPr>
                <w:rFonts w:ascii="宋体" w:hAnsi="宋体"/>
                <w:bCs/>
                <w:color w:val="000000"/>
                <w:sz w:val="24"/>
              </w:rPr>
            </w:pPr>
            <w:r>
              <w:rPr>
                <w:rFonts w:hint="eastAsia" w:ascii="宋体" w:hAnsi="宋体"/>
                <w:bCs/>
                <w:color w:val="000000"/>
                <w:sz w:val="24"/>
              </w:rPr>
              <w:t>▲1、采用ABS和压克力PMMA特种复合性材料及特种工艺制成，原料厚度≥5mm，通过高温加工一次性热合吸塑成型；</w:t>
            </w:r>
            <w:r>
              <w:rPr>
                <w:rFonts w:hint="eastAsia" w:ascii="宋体" w:hAnsi="宋体" w:cs="宋体"/>
                <w:b/>
                <w:color w:val="000000"/>
                <w:spacing w:val="-2"/>
                <w:sz w:val="24"/>
              </w:rPr>
              <w:t>（提供ABS/PMMA复合板未检出铅，镉、汞、六价铬、多溴联苯、多溴二苯醚、邻苯二甲酸酯的检测报告）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981" w:type="dxa"/>
            <w:vMerge w:val="continue"/>
            <w:tcBorders>
              <w:left w:val="nil"/>
              <w:right w:val="single" w:color="auto" w:sz="4" w:space="0"/>
            </w:tcBorders>
            <w:vAlign w:val="center"/>
          </w:tcPr>
          <w:p>
            <w:pPr>
              <w:jc w:val="center"/>
              <w:rPr>
                <w:rFonts w:ascii="宋体" w:hAnsi="宋体"/>
                <w:bCs/>
                <w:color w:val="000000"/>
                <w:sz w:val="24"/>
              </w:rPr>
            </w:pPr>
          </w:p>
        </w:tc>
        <w:tc>
          <w:tcPr>
            <w:tcW w:w="663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▲功能背板及灯箱：</w:t>
            </w:r>
          </w:p>
          <w:p>
            <w:pPr>
              <w:rPr>
                <w:rFonts w:ascii="宋体" w:hAnsi="宋体"/>
                <w:bCs/>
                <w:color w:val="000000"/>
                <w:sz w:val="24"/>
              </w:rPr>
            </w:pPr>
            <w:r>
              <w:rPr>
                <w:rFonts w:hint="eastAsia" w:ascii="宋体" w:hAnsi="宋体"/>
                <w:bCs/>
                <w:color w:val="000000"/>
                <w:sz w:val="24"/>
              </w:rPr>
              <w:t>1、功能背板及灯箱由1.2MM多工艺防水防腐蚀处理、正反两面光洁的钢板成型。原板经钢模成型、专业电解、镀锌、喷塑、面饰烤漆、抗紫外线老化镀膜保护。</w:t>
            </w:r>
            <w:r>
              <w:rPr>
                <w:rFonts w:hint="eastAsia" w:ascii="宋体" w:hAnsi="宋体" w:cs="宋体"/>
                <w:b/>
                <w:color w:val="000000"/>
                <w:spacing w:val="-2"/>
                <w:sz w:val="24"/>
              </w:rPr>
              <w:t>（提供证明文件）</w:t>
            </w:r>
          </w:p>
          <w:p>
            <w:pPr>
              <w:rPr>
                <w:rFonts w:ascii="宋体" w:hAnsi="宋体"/>
                <w:bCs/>
                <w:color w:val="000000"/>
                <w:sz w:val="24"/>
              </w:rPr>
            </w:pPr>
            <w:r>
              <w:rPr>
                <w:rFonts w:hint="eastAsia" w:ascii="宋体" w:hAnsi="宋体"/>
                <w:bCs/>
                <w:color w:val="000000"/>
                <w:sz w:val="24"/>
              </w:rPr>
              <w:t>2、功能背板规格：整体高度离地</w:t>
            </w:r>
            <w:r>
              <w:rPr>
                <w:rFonts w:hint="eastAsia" w:ascii="宋体" w:hAnsi="宋体" w:cs="宋体"/>
                <w:color w:val="000000"/>
                <w:sz w:val="24"/>
                <w:lang w:val="en-GB"/>
              </w:rPr>
              <w:t>为</w:t>
            </w:r>
            <w:r>
              <w:rPr>
                <w:rFonts w:hint="eastAsia" w:ascii="宋体" w:hAnsi="宋体"/>
                <w:bCs/>
                <w:color w:val="000000"/>
                <w:sz w:val="24"/>
              </w:rPr>
              <w:t>≥</w:t>
            </w:r>
            <w:r>
              <w:rPr>
                <w:rFonts w:hint="eastAsia" w:ascii="宋体" w:hAnsi="宋体" w:cs="宋体"/>
                <w:color w:val="000000"/>
                <w:sz w:val="24"/>
                <w:lang w:val="en-GB"/>
              </w:rPr>
              <w:t>1660mm</w:t>
            </w:r>
            <w:r>
              <w:rPr>
                <w:rFonts w:hint="eastAsia" w:ascii="宋体" w:hAnsi="宋体"/>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981" w:type="dxa"/>
            <w:vMerge w:val="continue"/>
            <w:tcBorders>
              <w:left w:val="nil"/>
              <w:right w:val="single" w:color="auto" w:sz="4" w:space="0"/>
            </w:tcBorders>
            <w:vAlign w:val="center"/>
          </w:tcPr>
          <w:p>
            <w:pPr>
              <w:jc w:val="center"/>
              <w:rPr>
                <w:rFonts w:ascii="宋体" w:hAnsi="宋体"/>
                <w:bCs/>
                <w:color w:val="000000"/>
                <w:sz w:val="24"/>
              </w:rPr>
            </w:pPr>
          </w:p>
        </w:tc>
        <w:tc>
          <w:tcPr>
            <w:tcW w:w="663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台面支架：</w:t>
            </w:r>
          </w:p>
          <w:p>
            <w:pPr>
              <w:rPr>
                <w:rFonts w:ascii="宋体" w:hAnsi="宋体"/>
                <w:bCs/>
                <w:color w:val="000000"/>
                <w:sz w:val="24"/>
              </w:rPr>
            </w:pPr>
            <w:r>
              <w:rPr>
                <w:rFonts w:hint="eastAsia" w:ascii="宋体" w:hAnsi="宋体"/>
                <w:bCs/>
                <w:color w:val="000000"/>
                <w:sz w:val="24"/>
              </w:rPr>
              <w:t>1、选用全优质不锈钢材质</w:t>
            </w:r>
            <w:r>
              <w:rPr>
                <w:rFonts w:ascii="宋体" w:hAnsi="宋体"/>
                <w:bCs/>
                <w:color w:val="000000"/>
                <w:sz w:val="24"/>
              </w:rPr>
              <w:t>，</w:t>
            </w:r>
            <w:r>
              <w:rPr>
                <w:rFonts w:hint="eastAsia" w:ascii="宋体" w:hAnsi="宋体"/>
                <w:bCs/>
                <w:color w:val="000000"/>
                <w:sz w:val="24"/>
              </w:rPr>
              <w:t>厚度≥1</w:t>
            </w:r>
            <w:r>
              <w:rPr>
                <w:rFonts w:ascii="宋体" w:hAnsi="宋体"/>
                <w:bCs/>
                <w:color w:val="000000"/>
                <w:sz w:val="24"/>
              </w:rPr>
              <w:t>mm</w:t>
            </w:r>
            <w:r>
              <w:rPr>
                <w:rFonts w:hint="eastAsia" w:ascii="宋体" w:hAnsi="宋体"/>
                <w:bCs/>
                <w:color w:val="000000"/>
                <w:sz w:val="24"/>
              </w:rPr>
              <w:t>，</w:t>
            </w:r>
          </w:p>
          <w:p>
            <w:pPr>
              <w:rPr>
                <w:rFonts w:ascii="宋体" w:hAnsi="宋体"/>
                <w:bCs/>
                <w:color w:val="000000"/>
                <w:sz w:val="24"/>
              </w:rPr>
            </w:pPr>
            <w:r>
              <w:rPr>
                <w:rFonts w:hint="eastAsia" w:ascii="宋体" w:hAnsi="宋体"/>
                <w:bCs/>
                <w:color w:val="000000"/>
                <w:sz w:val="24"/>
              </w:rPr>
              <w:t>2、带万向轮，所有柜体均设计有防腐、防潮、承重的镀锌喷塑钢板做储物底板。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981" w:type="dxa"/>
            <w:vMerge w:val="continue"/>
            <w:tcBorders>
              <w:left w:val="nil"/>
              <w:right w:val="single" w:color="auto" w:sz="4" w:space="0"/>
            </w:tcBorders>
            <w:vAlign w:val="center"/>
          </w:tcPr>
          <w:p>
            <w:pPr>
              <w:jc w:val="center"/>
              <w:rPr>
                <w:rFonts w:ascii="宋体" w:hAnsi="宋体"/>
                <w:bCs/>
                <w:color w:val="000000"/>
                <w:sz w:val="24"/>
              </w:rPr>
            </w:pPr>
          </w:p>
        </w:tc>
        <w:tc>
          <w:tcPr>
            <w:tcW w:w="6631" w:type="dxa"/>
            <w:tcBorders>
              <w:top w:val="single" w:color="auto" w:sz="4" w:space="0"/>
              <w:left w:val="nil"/>
              <w:bottom w:val="single" w:color="auto" w:sz="4" w:space="0"/>
              <w:right w:val="single" w:color="auto" w:sz="4" w:space="0"/>
            </w:tcBorders>
            <w:vAlign w:val="center"/>
          </w:tcPr>
          <w:p>
            <w:pPr>
              <w:pStyle w:val="74"/>
              <w:rPr>
                <w:rFonts w:ascii="宋体" w:hAnsi="宋体"/>
                <w:bCs/>
                <w:color w:val="000000"/>
              </w:rPr>
            </w:pPr>
            <w:r>
              <w:rPr>
                <w:rFonts w:hint="eastAsia" w:ascii="宋体" w:hAnsi="宋体"/>
                <w:bCs/>
                <w:color w:val="000000"/>
              </w:rPr>
              <w:t>▲柜门</w:t>
            </w:r>
            <w:r>
              <w:rPr>
                <w:rFonts w:hint="eastAsia" w:ascii="宋体" w:hAnsi="宋体" w:cs="宋体"/>
                <w:b/>
                <w:color w:val="000000"/>
                <w:spacing w:val="-2"/>
              </w:rPr>
              <w:t>（提供柜门材料无甲醛、不长霉检测报告等相关证明文件）</w:t>
            </w:r>
            <w:r>
              <w:rPr>
                <w:rFonts w:hint="eastAsia" w:ascii="宋体" w:hAnsi="宋体"/>
                <w:bCs/>
                <w:color w:val="000000"/>
              </w:rPr>
              <w:t>：</w:t>
            </w:r>
          </w:p>
          <w:p>
            <w:pPr>
              <w:pStyle w:val="74"/>
              <w:rPr>
                <w:rFonts w:ascii="宋体" w:hAnsi="宋体"/>
                <w:color w:val="000000"/>
              </w:rPr>
            </w:pPr>
            <w:r>
              <w:rPr>
                <w:rFonts w:hint="eastAsia" w:ascii="宋体" w:hAnsi="宋体"/>
                <w:color w:val="000000"/>
              </w:rPr>
              <w:t>1、采用高密度PVC复合板，经金属烤漆工艺制成；</w:t>
            </w:r>
          </w:p>
          <w:p>
            <w:pPr>
              <w:rPr>
                <w:rFonts w:ascii="宋体" w:hAnsi="宋体"/>
                <w:bCs/>
                <w:color w:val="000000"/>
                <w:sz w:val="24"/>
              </w:rPr>
            </w:pPr>
            <w:r>
              <w:rPr>
                <w:rFonts w:hint="eastAsia" w:ascii="宋体" w:hAnsi="宋体"/>
                <w:bCs/>
                <w:color w:val="000000"/>
                <w:sz w:val="24"/>
              </w:rPr>
              <w:t>2、柜门颜色可选，满足不同用户的个性化需求。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981" w:type="dxa"/>
            <w:vMerge w:val="continue"/>
            <w:tcBorders>
              <w:left w:val="nil"/>
              <w:right w:val="single" w:color="auto" w:sz="4" w:space="0"/>
            </w:tcBorders>
            <w:vAlign w:val="center"/>
          </w:tcPr>
          <w:p>
            <w:pPr>
              <w:jc w:val="center"/>
              <w:rPr>
                <w:rFonts w:ascii="宋体" w:hAnsi="宋体"/>
                <w:bCs/>
                <w:color w:val="000000"/>
                <w:sz w:val="24"/>
              </w:rPr>
            </w:pPr>
          </w:p>
        </w:tc>
        <w:tc>
          <w:tcPr>
            <w:tcW w:w="663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rPr>
              <w:t>▲</w:t>
            </w:r>
            <w:r>
              <w:rPr>
                <w:rFonts w:hint="eastAsia" w:ascii="宋体" w:hAnsi="宋体"/>
                <w:bCs/>
                <w:color w:val="000000"/>
                <w:sz w:val="24"/>
              </w:rPr>
              <w:t>防锈供排水系统：</w:t>
            </w:r>
          </w:p>
          <w:p>
            <w:pPr>
              <w:numPr>
                <w:ilvl w:val="0"/>
                <w:numId w:val="1"/>
              </w:numPr>
              <w:rPr>
                <w:rFonts w:ascii="宋体" w:hAnsi="宋体" w:cs="宋体"/>
                <w:color w:val="000000"/>
                <w:sz w:val="24"/>
                <w:lang w:val="en-GB"/>
              </w:rPr>
            </w:pPr>
            <w:r>
              <w:rPr>
                <w:rFonts w:hint="eastAsia" w:ascii="宋体" w:hAnsi="宋体" w:cs="宋体"/>
                <w:color w:val="000000"/>
                <w:sz w:val="24"/>
                <w:lang w:val="en-GB"/>
              </w:rPr>
              <w:t>给水</w:t>
            </w:r>
            <w:r>
              <w:rPr>
                <w:rFonts w:hint="eastAsia" w:ascii="宋体" w:hAnsi="宋体" w:cs="宋体"/>
                <w:color w:val="000000"/>
                <w:sz w:val="24"/>
              </w:rPr>
              <w:t>器数量2个，采用</w:t>
            </w:r>
            <w:r>
              <w:rPr>
                <w:rFonts w:hint="eastAsia" w:ascii="宋体" w:hAnsi="宋体" w:cs="宋体"/>
                <w:color w:val="000000"/>
                <w:sz w:val="24"/>
                <w:lang w:val="en-GB"/>
              </w:rPr>
              <w:t>优质304不锈钢材质，给水</w:t>
            </w:r>
            <w:r>
              <w:rPr>
                <w:rFonts w:hint="eastAsia" w:ascii="宋体" w:hAnsi="宋体" w:cs="宋体"/>
                <w:color w:val="000000"/>
                <w:sz w:val="24"/>
              </w:rPr>
              <w:t>器</w:t>
            </w:r>
            <w:r>
              <w:rPr>
                <w:rFonts w:hint="eastAsia" w:ascii="宋体" w:hAnsi="宋体" w:cs="宋体"/>
                <w:color w:val="000000"/>
                <w:sz w:val="24"/>
                <w:lang w:val="en-GB"/>
              </w:rPr>
              <w:t>可360度旋转，</w:t>
            </w:r>
            <w:r>
              <w:rPr>
                <w:rFonts w:hint="eastAsia" w:ascii="宋体" w:hAnsi="宋体" w:cs="宋体"/>
                <w:color w:val="000000"/>
                <w:sz w:val="24"/>
              </w:rPr>
              <w:t>采用</w:t>
            </w:r>
            <w:r>
              <w:rPr>
                <w:rFonts w:hint="eastAsia" w:ascii="宋体" w:hAnsi="宋体" w:cs="宋体"/>
                <w:color w:val="000000"/>
                <w:sz w:val="24"/>
                <w:lang w:val="en-GB"/>
              </w:rPr>
              <w:t>不锈钢编织</w:t>
            </w:r>
            <w:r>
              <w:rPr>
                <w:rFonts w:hint="eastAsia" w:ascii="宋体" w:hAnsi="宋体" w:cs="宋体"/>
                <w:color w:val="000000"/>
                <w:sz w:val="24"/>
              </w:rPr>
              <w:t>软</w:t>
            </w:r>
            <w:r>
              <w:rPr>
                <w:rFonts w:hint="eastAsia" w:ascii="宋体" w:hAnsi="宋体" w:cs="宋体"/>
                <w:color w:val="000000"/>
                <w:sz w:val="24"/>
                <w:lang w:val="en-GB"/>
              </w:rPr>
              <w:t>管，表面砂光（拉丝哑光），可承受高酸碱环境的使用。</w:t>
            </w:r>
          </w:p>
          <w:p>
            <w:pPr>
              <w:numPr>
                <w:ilvl w:val="0"/>
                <w:numId w:val="1"/>
              </w:numPr>
              <w:rPr>
                <w:rFonts w:ascii="宋体" w:hAnsi="宋体" w:cs="宋体"/>
                <w:color w:val="000000"/>
                <w:sz w:val="24"/>
                <w:lang w:val="en-GB"/>
              </w:rPr>
            </w:pPr>
            <w:r>
              <w:rPr>
                <w:rFonts w:hint="eastAsia" w:ascii="宋体" w:hAnsi="宋体" w:cs="宋体"/>
                <w:color w:val="000000"/>
                <w:sz w:val="24"/>
                <w:lang w:val="en-GB"/>
              </w:rPr>
              <w:t>给水管和排水管均采用优质PP-R冷、热水管材和管件；</w:t>
            </w:r>
          </w:p>
          <w:p>
            <w:pPr>
              <w:rPr>
                <w:rFonts w:ascii="宋体" w:hAnsi="宋体"/>
                <w:bCs/>
                <w:color w:val="000000"/>
                <w:sz w:val="24"/>
              </w:rPr>
            </w:pPr>
            <w:r>
              <w:rPr>
                <w:rFonts w:hint="eastAsia" w:ascii="宋体" w:hAnsi="宋体"/>
                <w:bCs/>
                <w:color w:val="000000"/>
              </w:rPr>
              <w:t>5、</w:t>
            </w:r>
            <w:r>
              <w:rPr>
                <w:rFonts w:hint="eastAsia" w:ascii="宋体" w:hAnsi="宋体" w:cs="宋体"/>
                <w:color w:val="000000"/>
                <w:sz w:val="24"/>
                <w:lang w:val="en-GB"/>
              </w:rPr>
              <w:t>要求管件、管路和阀门符合YY/T0734.1-2009中4.11的要求，在运行过程中，功能槽、管路和相关部件均不应出现泄漏</w:t>
            </w:r>
            <w:r>
              <w:rPr>
                <w:rFonts w:hint="eastAsia" w:ascii="宋体" w:hAnsi="宋体" w:cs="宋体"/>
                <w:b/>
                <w:color w:val="000000"/>
                <w:spacing w:val="-2"/>
                <w:sz w:val="24"/>
              </w:rPr>
              <w:t>（提供省级及以上食品药品检验检测院出具的检验报告）</w:t>
            </w:r>
            <w:r>
              <w:rPr>
                <w:rFonts w:hint="eastAsia" w:ascii="宋体" w:hAnsi="宋体" w:cs="宋体"/>
                <w:color w:val="000000"/>
                <w:sz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vMerge w:val="continue"/>
            <w:tcBorders>
              <w:left w:val="single" w:color="auto" w:sz="4" w:space="0"/>
              <w:right w:val="single" w:color="auto" w:sz="4" w:space="0"/>
            </w:tcBorders>
            <w:vAlign w:val="center"/>
          </w:tcPr>
          <w:p>
            <w:pPr>
              <w:jc w:val="center"/>
              <w:rPr>
                <w:rFonts w:ascii="宋体" w:hAnsi="宋体"/>
                <w:bCs/>
                <w:color w:val="000000"/>
                <w:sz w:val="24"/>
              </w:rPr>
            </w:pPr>
          </w:p>
        </w:tc>
        <w:tc>
          <w:tcPr>
            <w:tcW w:w="981" w:type="dxa"/>
            <w:vMerge w:val="continue"/>
            <w:tcBorders>
              <w:left w:val="nil"/>
              <w:right w:val="single" w:color="auto" w:sz="4" w:space="0"/>
            </w:tcBorders>
            <w:vAlign w:val="center"/>
          </w:tcPr>
          <w:p>
            <w:pPr>
              <w:jc w:val="center"/>
              <w:rPr>
                <w:rFonts w:ascii="宋体" w:hAnsi="宋体"/>
                <w:bCs/>
                <w:color w:val="000000"/>
                <w:sz w:val="24"/>
              </w:rPr>
            </w:pPr>
          </w:p>
        </w:tc>
        <w:tc>
          <w:tcPr>
            <w:tcW w:w="663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一体化供气管道系统：</w:t>
            </w:r>
          </w:p>
          <w:p>
            <w:pPr>
              <w:rPr>
                <w:rFonts w:ascii="宋体" w:hAnsi="宋体"/>
                <w:bCs/>
                <w:color w:val="000000"/>
                <w:sz w:val="24"/>
              </w:rPr>
            </w:pPr>
            <w:r>
              <w:rPr>
                <w:rFonts w:hint="eastAsia" w:ascii="宋体" w:hAnsi="宋体"/>
                <w:bCs/>
                <w:color w:val="000000"/>
                <w:sz w:val="24"/>
              </w:rPr>
              <w:t>承压强，寿命长，外径≥6mm，内径≥4mm。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vMerge w:val="continue"/>
            <w:tcBorders>
              <w:left w:val="single" w:color="auto" w:sz="4" w:space="0"/>
              <w:bottom w:val="single" w:color="auto" w:sz="4" w:space="0"/>
              <w:right w:val="single" w:color="auto" w:sz="4" w:space="0"/>
            </w:tcBorders>
            <w:vAlign w:val="center"/>
          </w:tcPr>
          <w:p>
            <w:pPr>
              <w:jc w:val="center"/>
              <w:rPr>
                <w:rFonts w:ascii="宋体" w:hAnsi="宋体"/>
                <w:bCs/>
                <w:color w:val="000000"/>
                <w:sz w:val="24"/>
              </w:rPr>
            </w:pPr>
          </w:p>
        </w:tc>
        <w:tc>
          <w:tcPr>
            <w:tcW w:w="981" w:type="dxa"/>
            <w:vMerge w:val="continue"/>
            <w:tcBorders>
              <w:left w:val="nil"/>
              <w:bottom w:val="single" w:color="auto" w:sz="4" w:space="0"/>
              <w:right w:val="single" w:color="auto" w:sz="4" w:space="0"/>
            </w:tcBorders>
            <w:vAlign w:val="center"/>
          </w:tcPr>
          <w:p>
            <w:pPr>
              <w:jc w:val="center"/>
              <w:rPr>
                <w:rFonts w:ascii="宋体" w:hAnsi="宋体"/>
                <w:bCs/>
                <w:color w:val="000000"/>
                <w:sz w:val="24"/>
              </w:rPr>
            </w:pPr>
          </w:p>
        </w:tc>
        <w:tc>
          <w:tcPr>
            <w:tcW w:w="663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电路系统：</w:t>
            </w:r>
          </w:p>
          <w:p>
            <w:pPr>
              <w:rPr>
                <w:rFonts w:ascii="宋体" w:hAnsi="宋体"/>
                <w:bCs/>
                <w:color w:val="000000"/>
                <w:sz w:val="24"/>
              </w:rPr>
            </w:pPr>
            <w:r>
              <w:rPr>
                <w:rFonts w:hint="eastAsia" w:ascii="宋体" w:hAnsi="宋体"/>
                <w:bCs/>
                <w:color w:val="000000"/>
                <w:sz w:val="24"/>
              </w:rPr>
              <w:t>电源线采用三芯带地线，加强型，所有布线线路有序整齐，便于维护保养。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bCs/>
                <w:spacing w:val="-2"/>
                <w:sz w:val="24"/>
                <w:lang w:val="en-GB"/>
              </w:rPr>
              <w:t>自动注液器</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cs="宋体"/>
                <w:bCs/>
                <w:spacing w:val="-2"/>
                <w:sz w:val="24"/>
              </w:rPr>
            </w:pPr>
            <w:r>
              <w:rPr>
                <w:rFonts w:hint="eastAsia" w:ascii="宋体" w:hAnsi="宋体" w:cs="宋体"/>
                <w:bCs/>
                <w:spacing w:val="-2"/>
                <w:sz w:val="24"/>
              </w:rPr>
              <w:t>3套</w:t>
            </w:r>
          </w:p>
        </w:tc>
        <w:tc>
          <w:tcPr>
            <w:tcW w:w="663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bCs/>
                <w:color w:val="000000"/>
                <w:sz w:val="24"/>
              </w:rPr>
              <w:t>▲</w:t>
            </w:r>
            <w:r>
              <w:rPr>
                <w:rFonts w:hint="eastAsia" w:ascii="宋体" w:hAnsi="宋体" w:cs="宋体"/>
                <w:color w:val="000000"/>
                <w:sz w:val="24"/>
                <w:lang w:val="en-GB"/>
              </w:rPr>
              <w:t>1、外挂式</w:t>
            </w:r>
            <w:r>
              <w:rPr>
                <w:rFonts w:hint="eastAsia" w:ascii="宋体" w:hAnsi="宋体" w:cs="宋体"/>
                <w:color w:val="000000"/>
                <w:sz w:val="24"/>
              </w:rPr>
              <w:t>设计</w:t>
            </w:r>
            <w:r>
              <w:rPr>
                <w:rFonts w:hint="eastAsia" w:ascii="宋体" w:hAnsi="宋体" w:cs="宋体"/>
                <w:color w:val="000000"/>
                <w:sz w:val="24"/>
                <w:lang w:val="en-GB"/>
              </w:rPr>
              <w:t>；</w:t>
            </w:r>
            <w:r>
              <w:rPr>
                <w:rFonts w:hint="eastAsia" w:ascii="宋体" w:hAnsi="宋体" w:cs="宋体"/>
                <w:b/>
                <w:color w:val="000000"/>
                <w:spacing w:val="-2"/>
                <w:sz w:val="24"/>
                <w:lang w:val="en-GB"/>
              </w:rPr>
              <w:t>（提供实物照片）</w:t>
            </w:r>
          </w:p>
          <w:p>
            <w:pPr>
              <w:rPr>
                <w:rFonts w:ascii="宋体" w:hAnsi="宋体" w:cs="宋体"/>
                <w:color w:val="000000"/>
                <w:sz w:val="24"/>
                <w:lang w:val="en-GB"/>
              </w:rPr>
            </w:pPr>
            <w:r>
              <w:rPr>
                <w:rFonts w:hint="eastAsia" w:ascii="宋体" w:hAnsi="宋体"/>
                <w:bCs/>
                <w:color w:val="000000"/>
                <w:sz w:val="24"/>
              </w:rPr>
              <w:t>▲</w:t>
            </w:r>
            <w:r>
              <w:rPr>
                <w:rFonts w:hint="eastAsia" w:ascii="宋体" w:hAnsi="宋体" w:cs="宋体"/>
                <w:color w:val="000000"/>
                <w:sz w:val="24"/>
                <w:lang w:val="en-GB"/>
              </w:rPr>
              <w:t>2、控制方式：采用感应式无接触启动和手动启动两种方式，定时范围：1s～10min59s；</w:t>
            </w:r>
            <w:r>
              <w:rPr>
                <w:rFonts w:hint="eastAsia" w:ascii="宋体" w:hAnsi="宋体" w:cs="宋体"/>
                <w:b/>
                <w:color w:val="000000"/>
                <w:spacing w:val="-2"/>
                <w:sz w:val="24"/>
              </w:rPr>
              <w:t>（提供证明文件）</w:t>
            </w:r>
          </w:p>
          <w:p>
            <w:pPr>
              <w:rPr>
                <w:rFonts w:ascii="宋体" w:hAnsi="宋体"/>
                <w:bCs/>
                <w:color w:val="000000"/>
                <w:sz w:val="24"/>
              </w:rPr>
            </w:pPr>
            <w:r>
              <w:rPr>
                <w:rFonts w:hint="eastAsia" w:ascii="宋体" w:hAnsi="宋体"/>
                <w:bCs/>
                <w:color w:val="000000"/>
                <w:sz w:val="24"/>
              </w:rPr>
              <w:t>▲</w:t>
            </w:r>
            <w:r>
              <w:rPr>
                <w:rFonts w:hint="eastAsia" w:ascii="宋体" w:hAnsi="宋体" w:cs="宋体"/>
                <w:color w:val="000000"/>
                <w:sz w:val="24"/>
                <w:lang w:val="en-GB"/>
              </w:rPr>
              <w:t>3、显示方式：高档中文蓝色液晶显示；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pacing w:val="-2"/>
                <w:sz w:val="24"/>
              </w:rPr>
            </w:pPr>
            <w:r>
              <w:rPr>
                <w:rFonts w:hint="eastAsia" w:ascii="宋体" w:hAnsi="宋体" w:cs="宋体"/>
                <w:bCs/>
                <w:spacing w:val="-2"/>
                <w:sz w:val="24"/>
              </w:rPr>
              <w:t>计时器</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cs="宋体"/>
                <w:bCs/>
                <w:spacing w:val="-2"/>
                <w:sz w:val="24"/>
              </w:rPr>
            </w:pPr>
            <w:r>
              <w:rPr>
                <w:rFonts w:hint="eastAsia" w:ascii="宋体" w:hAnsi="宋体" w:cs="宋体"/>
                <w:bCs/>
                <w:spacing w:val="-2"/>
                <w:sz w:val="24"/>
              </w:rPr>
              <w:t>1个</w:t>
            </w:r>
          </w:p>
        </w:tc>
        <w:tc>
          <w:tcPr>
            <w:tcW w:w="663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rPr>
              <w:t>嵌入</w:t>
            </w:r>
            <w:r>
              <w:rPr>
                <w:rFonts w:hint="eastAsia" w:ascii="宋体" w:hAnsi="宋体" w:cs="宋体"/>
                <w:color w:val="000000"/>
                <w:sz w:val="24"/>
                <w:lang w:val="en-GB"/>
              </w:rPr>
              <w:t>式安装，采用LCD液晶显示屏，中文</w:t>
            </w:r>
            <w:r>
              <w:rPr>
                <w:rFonts w:hint="eastAsia" w:ascii="宋体" w:hAnsi="宋体" w:cs="宋体"/>
                <w:color w:val="000000"/>
                <w:sz w:val="24"/>
              </w:rPr>
              <w:t>显示</w:t>
            </w:r>
            <w:r>
              <w:rPr>
                <w:rFonts w:hint="eastAsia" w:ascii="宋体" w:hAnsi="宋体" w:cs="宋体"/>
                <w:color w:val="000000"/>
                <w:sz w:val="24"/>
                <w:lang w:val="en-GB"/>
              </w:rPr>
              <w:t>，</w:t>
            </w:r>
            <w:r>
              <w:rPr>
                <w:rFonts w:hint="eastAsia" w:ascii="宋体" w:hAnsi="宋体" w:cs="宋体"/>
                <w:color w:val="000000"/>
                <w:sz w:val="24"/>
              </w:rPr>
              <w:t>电阻式防水触摸按键</w:t>
            </w:r>
            <w:r>
              <w:rPr>
                <w:rFonts w:hint="eastAsia" w:ascii="宋体" w:hAnsi="宋体" w:cs="宋体"/>
                <w:color w:val="000000"/>
                <w:sz w:val="24"/>
                <w:lang w:val="en-GB"/>
              </w:rPr>
              <w:t>，微电脑程序控制清洗计时和消毒计时，消毒计时具有灭菌、阳性消毒、晨洗消毒、班末消毒、一般流程</w:t>
            </w:r>
            <w:r>
              <w:rPr>
                <w:rFonts w:hint="eastAsia" w:ascii="宋体" w:hAnsi="宋体" w:cs="宋体"/>
                <w:color w:val="000000"/>
                <w:sz w:val="24"/>
              </w:rPr>
              <w:t>5种消毒计时模式可供选择</w:t>
            </w:r>
            <w:r>
              <w:rPr>
                <w:rFonts w:hint="eastAsia" w:ascii="宋体" w:hAnsi="宋体" w:cs="宋体"/>
                <w:color w:val="000000"/>
                <w:sz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高压供水器</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1台</w:t>
            </w:r>
          </w:p>
        </w:tc>
        <w:tc>
          <w:tcPr>
            <w:tcW w:w="6631" w:type="dxa"/>
            <w:tcBorders>
              <w:top w:val="single" w:color="auto" w:sz="4" w:space="0"/>
              <w:left w:val="nil"/>
              <w:bottom w:val="single" w:color="auto" w:sz="4" w:space="0"/>
              <w:right w:val="single" w:color="auto" w:sz="4" w:space="0"/>
            </w:tcBorders>
            <w:vAlign w:val="center"/>
          </w:tcPr>
          <w:p>
            <w:pPr>
              <w:numPr>
                <w:ilvl w:val="0"/>
                <w:numId w:val="0"/>
              </w:numPr>
              <w:rPr>
                <w:rFonts w:ascii="宋体" w:hAnsi="宋体"/>
                <w:bCs/>
                <w:color w:val="000000"/>
                <w:sz w:val="24"/>
              </w:rPr>
            </w:pPr>
            <w:r>
              <w:rPr>
                <w:rFonts w:hint="eastAsia" w:ascii="宋体" w:hAnsi="宋体"/>
                <w:bCs/>
                <w:color w:val="000000"/>
                <w:sz w:val="24"/>
              </w:rPr>
              <w:t>▲连接高压水枪使用，其水压自动恒定控制，具有高水压低水流特性，微电脑控制程序；具有过滤功能，过滤网孔径≤250目。</w:t>
            </w:r>
            <w:r>
              <w:rPr>
                <w:rFonts w:hint="eastAsia" w:ascii="宋体" w:hAnsi="宋体" w:cs="宋体"/>
                <w:b/>
                <w:color w:val="000000"/>
                <w:spacing w:val="-2"/>
                <w:sz w:val="24"/>
              </w:rPr>
              <w:t>（提供省级及以上食品药品检验检测院出具的检验报告）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粗滤型水处理器</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1个</w:t>
            </w:r>
          </w:p>
        </w:tc>
        <w:tc>
          <w:tcPr>
            <w:tcW w:w="663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不锈钢材质，1um过滤，过滤水质减少内镜清洗用水配件不被堵塞，可采用反冲式维护清洗，水处理量：3T/h。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高压气吹干设备</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lang w:val="en-GB"/>
              </w:rPr>
            </w:pPr>
            <w:r>
              <w:rPr>
                <w:rFonts w:hint="eastAsia" w:ascii="宋体" w:hAnsi="宋体"/>
                <w:bCs/>
                <w:color w:val="000000"/>
                <w:sz w:val="24"/>
              </w:rPr>
              <w:t>1台</w:t>
            </w:r>
          </w:p>
        </w:tc>
        <w:tc>
          <w:tcPr>
            <w:tcW w:w="663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cs="宋体"/>
                <w:color w:val="000000"/>
                <w:sz w:val="24"/>
                <w:lang w:val="en-GB"/>
              </w:rPr>
              <w:t>采用医用低噪音无油气泵，有主动散热、手动定期排水功能</w:t>
            </w:r>
            <w:r>
              <w:rPr>
                <w:rFonts w:hint="eastAsia" w:ascii="宋体" w:hAnsi="宋体" w:cs="宋体"/>
                <w:color w:val="000000"/>
                <w:sz w:val="24"/>
              </w:rPr>
              <w:t>，具有气压高自动停机和气压低自动启动功能，具有连续长时间工作自动保护功能，</w:t>
            </w:r>
            <w:r>
              <w:rPr>
                <w:rFonts w:hint="eastAsia" w:ascii="宋体" w:hAnsi="宋体" w:cs="宋体"/>
                <w:color w:val="000000"/>
                <w:sz w:val="24"/>
                <w:lang w:val="en-GB"/>
              </w:rPr>
              <w:t>产气量：</w:t>
            </w:r>
            <w:r>
              <w:rPr>
                <w:rFonts w:hint="eastAsia" w:ascii="宋体" w:hAnsi="宋体"/>
                <w:bCs/>
                <w:color w:val="000000"/>
                <w:sz w:val="24"/>
              </w:rPr>
              <w:t>≥</w:t>
            </w:r>
            <w:r>
              <w:rPr>
                <w:rFonts w:hint="eastAsia" w:ascii="宋体" w:hAnsi="宋体" w:cs="宋体"/>
                <w:color w:val="000000"/>
                <w:sz w:val="24"/>
                <w:lang w:val="en-GB"/>
              </w:rPr>
              <w:t>60L/min，</w:t>
            </w:r>
            <w:r>
              <w:rPr>
                <w:rFonts w:hint="eastAsia" w:ascii="宋体" w:hAnsi="宋体" w:cs="宋体"/>
                <w:color w:val="000000"/>
                <w:sz w:val="24"/>
              </w:rPr>
              <w:t>储气量：</w:t>
            </w:r>
            <w:r>
              <w:rPr>
                <w:rFonts w:hint="eastAsia" w:ascii="宋体" w:hAnsi="宋体"/>
                <w:bCs/>
                <w:color w:val="000000"/>
                <w:sz w:val="24"/>
              </w:rPr>
              <w:t>≥</w:t>
            </w:r>
            <w:r>
              <w:rPr>
                <w:rFonts w:hint="eastAsia" w:ascii="宋体" w:hAnsi="宋体" w:cs="宋体"/>
                <w:color w:val="000000"/>
                <w:sz w:val="24"/>
              </w:rPr>
              <w:t>25L，</w:t>
            </w:r>
            <w:r>
              <w:rPr>
                <w:rFonts w:hint="eastAsia" w:ascii="宋体" w:hAnsi="宋体" w:cs="宋体"/>
                <w:color w:val="000000"/>
                <w:sz w:val="24"/>
                <w:lang w:val="en-GB"/>
              </w:rPr>
              <w:t>最大气压：0.8Mpa，压力稳定，连接气枪使用，具有良好的吹干排气排污效果。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空气过滤器</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1套</w:t>
            </w:r>
          </w:p>
        </w:tc>
        <w:tc>
          <w:tcPr>
            <w:tcW w:w="663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主要用于</w:t>
            </w:r>
            <w:r>
              <w:rPr>
                <w:rFonts w:ascii="宋体" w:hAnsi="宋体"/>
                <w:bCs/>
                <w:color w:val="000000"/>
                <w:sz w:val="24"/>
              </w:rPr>
              <w:t>空气除尘过滤</w:t>
            </w:r>
            <w:r>
              <w:rPr>
                <w:rFonts w:hint="eastAsia" w:ascii="宋体" w:hAnsi="宋体"/>
                <w:bCs/>
                <w:color w:val="000000"/>
                <w:sz w:val="24"/>
              </w:rPr>
              <w:t>、除菌，过滤直径≥0.3μm的微粒。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气体处理器</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pacing w:val="-6"/>
                <w:sz w:val="24"/>
              </w:rPr>
            </w:pPr>
            <w:r>
              <w:rPr>
                <w:rFonts w:hint="eastAsia" w:ascii="宋体" w:hAnsi="宋体"/>
                <w:bCs/>
                <w:color w:val="000000"/>
                <w:sz w:val="24"/>
              </w:rPr>
              <w:t>1套</w:t>
            </w:r>
          </w:p>
        </w:tc>
        <w:tc>
          <w:tcPr>
            <w:tcW w:w="6631" w:type="dxa"/>
            <w:tcBorders>
              <w:top w:val="single" w:color="auto" w:sz="4" w:space="0"/>
              <w:left w:val="nil"/>
              <w:bottom w:val="single" w:color="auto" w:sz="4" w:space="0"/>
              <w:right w:val="single" w:color="auto" w:sz="4" w:space="0"/>
            </w:tcBorders>
            <w:vAlign w:val="center"/>
          </w:tcPr>
          <w:p>
            <w:pPr>
              <w:rPr>
                <w:rFonts w:ascii="宋体" w:hAnsi="宋体"/>
                <w:bCs/>
                <w:color w:val="000000"/>
                <w:spacing w:val="-6"/>
                <w:sz w:val="24"/>
              </w:rPr>
            </w:pPr>
            <w:r>
              <w:rPr>
                <w:rFonts w:hint="eastAsia" w:ascii="宋体" w:hAnsi="宋体"/>
                <w:bCs/>
                <w:color w:val="000000"/>
                <w:spacing w:val="-6"/>
                <w:sz w:val="24"/>
              </w:rPr>
              <w:t>分离空气中的油污，水分，提高干燥台上干燥气体的清洁度。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sz w:val="24"/>
                <w:lang w:val="en-GB"/>
              </w:rPr>
              <w:t xml:space="preserve">全自动内镜测漏维护装置 </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1套</w:t>
            </w:r>
          </w:p>
        </w:tc>
        <w:tc>
          <w:tcPr>
            <w:tcW w:w="6631" w:type="dxa"/>
            <w:tcBorders>
              <w:top w:val="single" w:color="auto" w:sz="4" w:space="0"/>
              <w:left w:val="nil"/>
              <w:bottom w:val="single" w:color="auto" w:sz="4" w:space="0"/>
              <w:right w:val="single" w:color="auto" w:sz="4" w:space="0"/>
            </w:tcBorders>
            <w:vAlign w:val="center"/>
          </w:tcPr>
          <w:p>
            <w:pPr>
              <w:rPr>
                <w:rFonts w:ascii="宋体" w:hAnsi="宋体"/>
                <w:bCs/>
                <w:color w:val="000000"/>
                <w:spacing w:val="-6"/>
                <w:sz w:val="24"/>
              </w:rPr>
            </w:pPr>
            <w:r>
              <w:rPr>
                <w:rFonts w:hint="eastAsia" w:ascii="宋体" w:hAnsi="宋体" w:cs="宋体"/>
                <w:color w:val="000000"/>
                <w:sz w:val="24"/>
                <w:lang w:val="en-GB"/>
              </w:rPr>
              <w:t>提供各种软式内窥镜测漏气源系统，有效确保内镜测漏安全。通入不大于0.03MPa空气时，若产生泄漏，测漏维护装置能提供可视或声讯信息。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color w:val="000000"/>
                <w:sz w:val="24"/>
                <w:lang w:val="en-GB"/>
              </w:rPr>
              <w:t>高压水枪</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3把</w:t>
            </w:r>
          </w:p>
        </w:tc>
        <w:tc>
          <w:tcPr>
            <w:tcW w:w="663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lang w:val="en-GB"/>
              </w:rPr>
              <w:t>1、枪体采用304不锈钢材质；</w:t>
            </w:r>
          </w:p>
          <w:p>
            <w:pPr>
              <w:rPr>
                <w:rFonts w:ascii="宋体" w:hAnsi="宋体" w:cs="宋体"/>
                <w:color w:val="000000"/>
                <w:sz w:val="24"/>
                <w:lang w:val="en-GB"/>
              </w:rPr>
            </w:pPr>
            <w:r>
              <w:rPr>
                <w:rFonts w:hint="eastAsia" w:ascii="宋体" w:hAnsi="宋体" w:cs="宋体"/>
                <w:color w:val="000000"/>
                <w:sz w:val="24"/>
                <w:lang w:val="en-GB"/>
              </w:rPr>
              <w:t>2、枪嘴设有专用防水圈，可避免水反溅，前端清洗专用喷嘴能适用不同口径的内径接口，可以自动封闭注水口，避免水花四射；</w:t>
            </w:r>
          </w:p>
          <w:p>
            <w:pPr>
              <w:rPr>
                <w:rFonts w:ascii="宋体" w:hAnsi="宋体"/>
                <w:bCs/>
                <w:color w:val="000000"/>
                <w:spacing w:val="-2"/>
                <w:sz w:val="24"/>
              </w:rPr>
            </w:pPr>
            <w:r>
              <w:rPr>
                <w:rFonts w:hint="eastAsia" w:ascii="宋体" w:hAnsi="宋体" w:cs="宋体"/>
                <w:color w:val="000000"/>
                <w:sz w:val="24"/>
                <w:lang w:val="en-GB"/>
              </w:rPr>
              <w:t>3、操作手柄为手握式，非按钮式，避免工作中长时间操作的疲劳；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color w:val="000000"/>
                <w:sz w:val="24"/>
                <w:lang w:val="en-GB"/>
              </w:rPr>
              <w:t>高压气枪</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4把</w:t>
            </w:r>
          </w:p>
        </w:tc>
        <w:tc>
          <w:tcPr>
            <w:tcW w:w="663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lang w:val="en-GB"/>
              </w:rPr>
              <w:t>1、枪体采用304不锈钢材质；</w:t>
            </w:r>
          </w:p>
          <w:p>
            <w:pPr>
              <w:rPr>
                <w:rFonts w:ascii="宋体" w:hAnsi="宋体" w:cs="宋体"/>
                <w:color w:val="000000"/>
                <w:sz w:val="24"/>
                <w:lang w:val="en-GB"/>
              </w:rPr>
            </w:pPr>
            <w:r>
              <w:rPr>
                <w:rFonts w:hint="eastAsia" w:ascii="宋体" w:hAnsi="宋体" w:cs="宋体"/>
                <w:color w:val="000000"/>
                <w:sz w:val="24"/>
                <w:lang w:val="en-GB"/>
              </w:rPr>
              <w:t>2、枪嘴设有一个安全圈以预防管路堵塞造成的超高压对内镜的损坏，前端吹气专用喷嘴能适用不同口径的内径接口；</w:t>
            </w:r>
          </w:p>
          <w:p>
            <w:pPr>
              <w:rPr>
                <w:rFonts w:ascii="宋体" w:hAnsi="宋体"/>
                <w:bCs/>
                <w:color w:val="000000"/>
                <w:sz w:val="24"/>
              </w:rPr>
            </w:pPr>
            <w:r>
              <w:rPr>
                <w:rFonts w:hint="eastAsia" w:ascii="宋体" w:hAnsi="宋体" w:cs="宋体"/>
                <w:color w:val="000000"/>
                <w:sz w:val="24"/>
                <w:lang w:val="en-GB"/>
              </w:rPr>
              <w:t>3、操作手柄为手握式，非按钮式，避免工作中长时间操作的疲劳；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lang w:val="en-GB"/>
              </w:rPr>
            </w:pPr>
            <w:r>
              <w:rPr>
                <w:rFonts w:hint="eastAsia" w:ascii="宋体" w:hAnsi="宋体" w:cs="宋体"/>
                <w:color w:val="000000"/>
                <w:sz w:val="24"/>
              </w:rPr>
              <w:t>酒精灌流机</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1台</w:t>
            </w:r>
          </w:p>
        </w:tc>
        <w:tc>
          <w:tcPr>
            <w:tcW w:w="663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rPr>
              <w:t>外挂式设计，</w:t>
            </w:r>
            <w:r>
              <w:rPr>
                <w:rFonts w:hint="eastAsia" w:ascii="宋体" w:hAnsi="宋体" w:cs="宋体"/>
                <w:color w:val="000000"/>
                <w:sz w:val="24"/>
                <w:lang w:val="en-GB"/>
              </w:rPr>
              <w:t>中文LCD液晶显示，采用精准感应式自动启动灌流方式，实现酒精灌注、吹干功能。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lang w:val="en-GB"/>
              </w:rPr>
            </w:pPr>
            <w:r>
              <w:rPr>
                <w:rFonts w:hint="eastAsia" w:ascii="宋体" w:hAnsi="宋体" w:cs="宋体"/>
                <w:color w:val="000000"/>
                <w:sz w:val="24"/>
                <w:lang w:val="en-GB"/>
              </w:rPr>
              <w:t>消毒液隐藏器</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1套</w:t>
            </w:r>
          </w:p>
        </w:tc>
        <w:tc>
          <w:tcPr>
            <w:tcW w:w="663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cs="宋体"/>
                <w:color w:val="000000"/>
                <w:sz w:val="24"/>
                <w:lang w:val="en-GB"/>
              </w:rPr>
              <w:t>全密闭式可维护设计，无消毒液挥发对人体的副作用，具有自动回收消毒液的功能，具有排放功能，容积：≥20</w:t>
            </w:r>
            <w:r>
              <w:rPr>
                <w:rFonts w:hint="eastAsia" w:ascii="宋体" w:hAnsi="宋体" w:cs="宋体"/>
                <w:color w:val="000000"/>
                <w:sz w:val="24"/>
              </w:rPr>
              <w:t>L</w:t>
            </w:r>
            <w:r>
              <w:rPr>
                <w:rFonts w:hint="eastAsia" w:ascii="宋体" w:hAnsi="宋体" w:cs="宋体"/>
                <w:color w:val="000000"/>
                <w:sz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消毒槽盖</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1个</w:t>
            </w:r>
          </w:p>
        </w:tc>
        <w:tc>
          <w:tcPr>
            <w:tcW w:w="6631" w:type="dxa"/>
            <w:tcBorders>
              <w:top w:val="single" w:color="auto" w:sz="4" w:space="0"/>
              <w:left w:val="nil"/>
              <w:bottom w:val="single" w:color="auto" w:sz="4" w:space="0"/>
              <w:right w:val="single" w:color="auto" w:sz="4" w:space="0"/>
            </w:tcBorders>
            <w:vAlign w:val="center"/>
          </w:tcPr>
          <w:p>
            <w:pPr>
              <w:rPr>
                <w:rFonts w:ascii="宋体" w:hAnsi="宋体"/>
                <w:bCs/>
                <w:color w:val="000000"/>
                <w:sz w:val="24"/>
              </w:rPr>
            </w:pPr>
            <w:r>
              <w:rPr>
                <w:rFonts w:hint="eastAsia" w:ascii="宋体" w:hAnsi="宋体"/>
                <w:bCs/>
                <w:color w:val="000000"/>
                <w:sz w:val="24"/>
              </w:rPr>
              <w:t>采用强化透明有机玻璃材质，避免消毒液气体外散。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s="宋体"/>
                <w:color w:val="000000"/>
                <w:sz w:val="24"/>
                <w:lang w:val="en-GB"/>
              </w:rPr>
              <w:t>内镜转</w:t>
            </w:r>
            <w:r>
              <w:rPr>
                <w:rFonts w:hint="eastAsia" w:ascii="宋体" w:hAnsi="宋体" w:cs="宋体"/>
                <w:color w:val="000000"/>
                <w:sz w:val="24"/>
              </w:rPr>
              <w:t>运</w:t>
            </w:r>
            <w:r>
              <w:rPr>
                <w:rFonts w:hint="eastAsia" w:ascii="宋体" w:hAnsi="宋体" w:cs="宋体"/>
                <w:color w:val="000000"/>
                <w:sz w:val="24"/>
                <w:lang w:val="en-GB"/>
              </w:rPr>
              <w:t>车</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1部</w:t>
            </w:r>
          </w:p>
        </w:tc>
        <w:tc>
          <w:tcPr>
            <w:tcW w:w="663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bCs/>
                <w:color w:val="000000"/>
                <w:sz w:val="24"/>
              </w:rPr>
              <w:t>▲</w:t>
            </w:r>
            <w:r>
              <w:rPr>
                <w:rFonts w:hint="eastAsia" w:ascii="宋体" w:hAnsi="宋体" w:cs="宋体"/>
                <w:color w:val="000000"/>
                <w:sz w:val="24"/>
                <w:lang w:val="en-GB"/>
              </w:rPr>
              <w:t>1、周转盘由ABS/PMMA复合性材料制成，盘内设计有内镜存放导航隔条，使污染部位和非污染部件分离；车体由不锈钢喷塑而成，配置防撞设计及全刹减震车轮；</w:t>
            </w:r>
          </w:p>
          <w:p>
            <w:pPr>
              <w:rPr>
                <w:rFonts w:ascii="宋体" w:hAnsi="宋体"/>
                <w:bCs/>
                <w:color w:val="000000"/>
                <w:sz w:val="24"/>
              </w:rPr>
            </w:pPr>
            <w:r>
              <w:rPr>
                <w:rFonts w:hint="eastAsia" w:ascii="宋体" w:hAnsi="宋体"/>
                <w:bCs/>
                <w:color w:val="000000"/>
                <w:sz w:val="24"/>
              </w:rPr>
              <w:t>▲</w:t>
            </w:r>
            <w:r>
              <w:rPr>
                <w:rFonts w:hint="eastAsia" w:ascii="宋体" w:hAnsi="宋体" w:cs="宋体"/>
                <w:color w:val="000000"/>
                <w:sz w:val="24"/>
                <w:lang w:val="en-US" w:eastAsia="zh-CN"/>
              </w:rPr>
              <w:t>2</w:t>
            </w:r>
            <w:r>
              <w:rPr>
                <w:rFonts w:hint="eastAsia" w:ascii="宋体" w:hAnsi="宋体" w:cs="宋体"/>
                <w:color w:val="000000"/>
                <w:sz w:val="24"/>
                <w:lang w:val="en-GB"/>
              </w:rPr>
              <w:t>、可载镜数量3条。</w:t>
            </w:r>
            <w:r>
              <w:rPr>
                <w:rFonts w:hint="eastAsia" w:ascii="宋体" w:hAnsi="宋体" w:cs="宋体"/>
                <w:b/>
                <w:color w:val="000000"/>
                <w:spacing w:val="-2"/>
                <w:sz w:val="24"/>
                <w:lang w:val="en-GB"/>
              </w:rPr>
              <w:t>（提供实物照片）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消毒效果</w:t>
            </w:r>
          </w:p>
        </w:tc>
        <w:tc>
          <w:tcPr>
            <w:tcW w:w="98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4"/>
              </w:rPr>
            </w:pPr>
          </w:p>
        </w:tc>
        <w:tc>
          <w:tcPr>
            <w:tcW w:w="6631" w:type="dxa"/>
            <w:tcBorders>
              <w:top w:val="single" w:color="auto" w:sz="4" w:space="0"/>
              <w:left w:val="nil"/>
              <w:bottom w:val="single" w:color="auto" w:sz="4" w:space="0"/>
              <w:right w:val="single" w:color="auto" w:sz="4" w:space="0"/>
            </w:tcBorders>
            <w:vAlign w:val="center"/>
          </w:tcPr>
          <w:p>
            <w:pPr>
              <w:rPr>
                <w:rFonts w:ascii="宋体" w:hAnsi="宋体" w:cs="宋体"/>
                <w:color w:val="000000"/>
                <w:sz w:val="24"/>
                <w:lang w:val="en-GB"/>
              </w:rPr>
            </w:pPr>
            <w:r>
              <w:rPr>
                <w:rFonts w:hint="eastAsia" w:ascii="宋体" w:hAnsi="宋体"/>
                <w:bCs/>
                <w:color w:val="000000"/>
                <w:sz w:val="24"/>
              </w:rPr>
              <w:t>▲</w:t>
            </w:r>
            <w:r>
              <w:rPr>
                <w:rFonts w:hint="eastAsia" w:ascii="宋体" w:hAnsi="宋体" w:cs="宋体"/>
                <w:bCs/>
                <w:color w:val="000000"/>
                <w:sz w:val="24"/>
                <w:lang w:val="en-GB"/>
              </w:rPr>
              <w:t>投标产品提供省级以上检测机构出具的消毒效果检测报告，消毒效果检测 菌落总数≤</w:t>
            </w:r>
            <w:r>
              <w:rPr>
                <w:rFonts w:hint="eastAsia" w:ascii="宋体" w:hAnsi="宋体" w:cs="宋体"/>
                <w:bCs/>
                <w:color w:val="000000"/>
                <w:sz w:val="24"/>
              </w:rPr>
              <w:t>20</w:t>
            </w:r>
            <w:r>
              <w:rPr>
                <w:rFonts w:hint="eastAsia" w:ascii="宋体" w:hAnsi="宋体" w:cs="宋体"/>
                <w:bCs/>
                <w:color w:val="000000"/>
                <w:sz w:val="24"/>
                <w:lang w:val="en-GB"/>
              </w:rPr>
              <w:t>cfu/件，同时检测报告中具有不得检出致病性微生物的项目（包含大肠埃希菌每件未检出，铜绿假单胞菌未检出，金黄色葡萄球菌每件未检出，溶血性链球菌每件未检出）。</w:t>
            </w:r>
          </w:p>
        </w:tc>
      </w:tr>
    </w:tbl>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2.1质保期：空压机至少1年，其余至少3年。</w:t>
      </w:r>
      <w:bookmarkStart w:id="10" w:name="_Toc520455383"/>
      <w:bookmarkStart w:id="11" w:name="_Toc52036325"/>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numPr>
          <w:ilvl w:val="0"/>
          <w:numId w:val="0"/>
        </w:numPr>
        <w:kinsoku/>
        <w:wordWrap/>
        <w:overflowPunct/>
        <w:topLinePunct w:val="0"/>
        <w:bidi w:val="0"/>
        <w:snapToGrid/>
        <w:spacing w:line="240" w:lineRule="auto"/>
        <w:jc w:val="left"/>
        <w:textAlignment w:val="auto"/>
        <w:rPr>
          <w:rFonts w:hint="eastAsia" w:asciiTheme="minorEastAsia" w:hAnsiTheme="minorEastAsia" w:eastAsiaTheme="minorEastAsia"/>
          <w:b/>
          <w:bCs/>
          <w:color w:val="auto"/>
          <w:kern w:val="0"/>
          <w:sz w:val="24"/>
          <w:lang w:val="en-US" w:eastAsia="zh-CN"/>
        </w:rPr>
      </w:pPr>
    </w:p>
    <w:p>
      <w:pPr>
        <w:spacing w:line="360" w:lineRule="auto"/>
        <w:jc w:val="left"/>
        <w:rPr>
          <w:rFonts w:hint="eastAsia" w:ascii="Times New Roman" w:hAnsi="Times New Roman"/>
          <w:b/>
          <w:bCs/>
          <w:kern w:val="0"/>
          <w:sz w:val="32"/>
          <w:szCs w:val="32"/>
        </w:rPr>
      </w:pPr>
      <w:bookmarkStart w:id="12" w:name="_Toc520455385"/>
    </w:p>
    <w:p>
      <w:pPr>
        <w:rPr>
          <w:rFonts w:hint="eastAsia" w:ascii="Times New Roman" w:hAnsi="Times New Roman"/>
          <w:b/>
          <w:bCs/>
          <w:kern w:val="0"/>
          <w:sz w:val="32"/>
          <w:szCs w:val="32"/>
        </w:rPr>
      </w:pPr>
      <w:r>
        <w:rPr>
          <w:rFonts w:hint="eastAsia" w:ascii="Times New Roman" w:hAnsi="Times New Roman"/>
          <w:b/>
          <w:bCs/>
          <w:kern w:val="0"/>
          <w:sz w:val="32"/>
          <w:szCs w:val="32"/>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w:t>
      </w:r>
      <w:r>
        <w:rPr>
          <w:rFonts w:hint="eastAsia" w:ascii="Times New Roman" w:hAnsi="Times New Roman"/>
          <w:b/>
          <w:bCs w:val="0"/>
          <w:kern w:val="0"/>
          <w:sz w:val="24"/>
          <w:szCs w:val="20"/>
          <w:lang w:eastAsia="zh-CN"/>
        </w:rPr>
        <w:t>符合资格供应商不足</w:t>
      </w:r>
      <w:r>
        <w:rPr>
          <w:rFonts w:hint="eastAsia" w:ascii="Times New Roman" w:hAnsi="Times New Roman"/>
          <w:b/>
          <w:bCs w:val="0"/>
          <w:kern w:val="0"/>
          <w:sz w:val="24"/>
          <w:szCs w:val="20"/>
          <w:lang w:val="en-US" w:eastAsia="zh-CN"/>
        </w:rPr>
        <w:t>3家，不予评审</w:t>
      </w:r>
      <w:r>
        <w:rPr>
          <w:rFonts w:hint="eastAsia" w:ascii="Times New Roman" w:hAnsi="Times New Roman"/>
          <w:b/>
          <w:bCs w:val="0"/>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ind w:firstLine="482" w:firstLineChars="200"/>
        <w:jc w:val="left"/>
        <w:rPr>
          <w:rFonts w:hint="eastAsia" w:ascii="Times New Roman" w:hAnsi="Times New Roman"/>
          <w:b/>
          <w:bCs/>
          <w:kern w:val="0"/>
          <w:sz w:val="24"/>
          <w:szCs w:val="20"/>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01包</w:t>
      </w: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12"/>
    </w:p>
    <w:p>
      <w:pPr>
        <w:pStyle w:val="2"/>
      </w:pPr>
    </w:p>
    <w:tbl>
      <w:tblPr>
        <w:tblStyle w:val="21"/>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679"/>
        <w:gridCol w:w="795"/>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58.8%</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58.8</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58.8</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3</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0.4</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7.2%</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7.2</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w:t>
            </w:r>
            <w:r>
              <w:rPr>
                <w:rFonts w:hint="eastAsia" w:ascii="宋体" w:hAnsi="宋体"/>
                <w:color w:val="auto"/>
                <w:sz w:val="24"/>
                <w:szCs w:val="24"/>
                <w:lang w:val="en-US" w:eastAsia="zh-CN"/>
              </w:rPr>
              <w:t>6</w:t>
            </w:r>
            <w:r>
              <w:rPr>
                <w:rFonts w:ascii="宋体" w:hAnsi="宋体"/>
                <w:color w:val="auto"/>
                <w:sz w:val="24"/>
                <w:szCs w:val="24"/>
              </w:rPr>
              <w:t>分，最多得</w:t>
            </w:r>
            <w:r>
              <w:rPr>
                <w:rFonts w:hint="eastAsia" w:ascii="宋体" w:hAnsi="宋体"/>
                <w:color w:val="auto"/>
                <w:sz w:val="24"/>
                <w:szCs w:val="24"/>
                <w:lang w:val="en-US" w:eastAsia="zh-CN"/>
              </w:rPr>
              <w:t>7.2</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分，每有一项内容存在缺陷的扣1.5分，扣完为止。</w:t>
            </w:r>
          </w:p>
          <w:p>
            <w:pPr>
              <w:spacing w:line="0" w:lineRule="atLeast"/>
              <w:rPr>
                <w:rFonts w:ascii="宋体" w:hAnsi="宋体"/>
                <w:color w:val="auto"/>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rPr>
          <w:rFonts w:hint="eastAsia"/>
          <w:lang w:eastAsia="zh-CN"/>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6"/>
          <w:szCs w:val="36"/>
        </w:rPr>
      </w:pPr>
      <w:r>
        <w:rPr>
          <w:rFonts w:ascii="Times New Roman" w:hAnsi="Times New Roman"/>
          <w:sz w:val="36"/>
          <w:szCs w:val="36"/>
        </w:rPr>
        <w:t xml:space="preserve"> 响应文件格式</w:t>
      </w:r>
      <w:bookmarkEnd w:id="10"/>
      <w:bookmarkEnd w:id="11"/>
      <w:r>
        <w:rPr>
          <w:rFonts w:hint="eastAsia" w:ascii="Times New Roman" w:hAnsi="Times New Roman"/>
          <w:sz w:val="36"/>
          <w:szCs w:val="36"/>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（一式两份，一正一副，封面注明包号和设备名称，报价为一次性报价。）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3" w:name="_Toc40447267"/>
      <w:bookmarkStart w:id="14" w:name="_Toc33709793"/>
      <w:bookmarkStart w:id="15" w:name="_Toc52036326"/>
      <w:bookmarkStart w:id="16" w:name="_Toc34051805"/>
      <w:bookmarkStart w:id="17" w:name="_Toc33698132"/>
      <w:r>
        <w:rPr>
          <w:rFonts w:ascii="Times New Roman" w:hAnsi="Times New Roman" w:eastAsia="黑体"/>
          <w:b/>
          <w:kern w:val="0"/>
          <w:sz w:val="32"/>
          <w:szCs w:val="32"/>
        </w:rPr>
        <w:t>一、封面</w:t>
      </w:r>
      <w:bookmarkEnd w:id="13"/>
      <w:bookmarkEnd w:id="14"/>
      <w:bookmarkEnd w:id="15"/>
      <w:bookmarkEnd w:id="16"/>
      <w:bookmarkEnd w:id="17"/>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8" w:name="_Toc34051806"/>
      <w:bookmarkStart w:id="19" w:name="_Toc33709794"/>
      <w:bookmarkStart w:id="20" w:name="_Toc52036327"/>
      <w:bookmarkStart w:id="21" w:name="_Toc33698133"/>
      <w:bookmarkStart w:id="22" w:name="_Toc40447268"/>
      <w:r>
        <w:rPr>
          <w:rFonts w:ascii="Times New Roman" w:hAnsi="Times New Roman" w:eastAsia="黑体"/>
          <w:b/>
          <w:kern w:val="0"/>
          <w:sz w:val="32"/>
          <w:szCs w:val="32"/>
        </w:rPr>
        <w:t>二、法定代表人/单位负责人授权书</w:t>
      </w:r>
      <w:bookmarkEnd w:id="18"/>
      <w:bookmarkEnd w:id="19"/>
      <w:bookmarkEnd w:id="20"/>
      <w:bookmarkEnd w:id="21"/>
      <w:bookmarkEnd w:id="22"/>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3" w:name="_Toc52036328"/>
      <w:bookmarkStart w:id="24" w:name="_Toc33698134"/>
      <w:bookmarkStart w:id="25" w:name="_Toc40447269"/>
      <w:bookmarkStart w:id="26" w:name="_Toc34051807"/>
      <w:bookmarkStart w:id="27" w:name="_Toc33709795"/>
      <w:r>
        <w:rPr>
          <w:rFonts w:ascii="Times New Roman" w:hAnsi="Times New Roman" w:eastAsia="黑体"/>
          <w:b/>
          <w:kern w:val="0"/>
          <w:sz w:val="32"/>
          <w:szCs w:val="32"/>
        </w:rPr>
        <w:t>三、承诺函</w:t>
      </w:r>
      <w:bookmarkEnd w:id="23"/>
      <w:bookmarkEnd w:id="24"/>
      <w:bookmarkEnd w:id="25"/>
      <w:bookmarkEnd w:id="26"/>
      <w:bookmarkEnd w:id="27"/>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8" w:name="_Toc33709796"/>
      <w:bookmarkStart w:id="29" w:name="_Toc52036329"/>
      <w:bookmarkStart w:id="30" w:name="_Toc34051808"/>
      <w:bookmarkStart w:id="31" w:name="_Toc40447270"/>
      <w:bookmarkStart w:id="32" w:name="_Toc33698135"/>
      <w:r>
        <w:rPr>
          <w:rFonts w:ascii="Times New Roman" w:hAnsi="Times New Roman" w:eastAsia="黑体"/>
          <w:b/>
          <w:kern w:val="0"/>
          <w:sz w:val="32"/>
          <w:szCs w:val="32"/>
        </w:rPr>
        <w:t>四、比选申请人、报价产品资格、资质性及其他类似效力要求的相关证明材料</w:t>
      </w:r>
      <w:bookmarkEnd w:id="28"/>
      <w:bookmarkEnd w:id="29"/>
      <w:bookmarkEnd w:id="30"/>
      <w:bookmarkEnd w:id="31"/>
      <w:bookmarkEnd w:id="32"/>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3" w:name="_Toc436404120"/>
      <w:bookmarkStart w:id="34" w:name="_Toc436820890"/>
      <w:bookmarkStart w:id="35" w:name="_Toc436385992"/>
      <w:bookmarkStart w:id="36" w:name="_Toc436410129"/>
      <w:bookmarkStart w:id="37" w:name="_Toc307564880"/>
      <w:r>
        <w:rPr>
          <w:rFonts w:ascii="Times New Roman" w:hAnsi="Times New Roman"/>
          <w:kern w:val="0"/>
          <w:sz w:val="24"/>
          <w:szCs w:val="20"/>
        </w:rPr>
        <w:br w:type="page"/>
      </w:r>
      <w:bookmarkEnd w:id="33"/>
      <w:bookmarkEnd w:id="34"/>
      <w:bookmarkEnd w:id="35"/>
      <w:bookmarkEnd w:id="36"/>
      <w:bookmarkEnd w:id="37"/>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8" w:name="_Toc503986971"/>
      <w:bookmarkStart w:id="39" w:name="_Toc503987183"/>
      <w:bookmarkStart w:id="40" w:name="_Toc503987293"/>
      <w:bookmarkStart w:id="41" w:name="_Toc503986838"/>
      <w:bookmarkStart w:id="42" w:name="_Toc503987104"/>
      <w:bookmarkStart w:id="43"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4" w:name="_Toc40447271"/>
      <w:bookmarkStart w:id="45" w:name="_Toc33709797"/>
      <w:bookmarkStart w:id="46" w:name="_Toc33698136"/>
      <w:bookmarkStart w:id="47" w:name="_Toc52036330"/>
      <w:bookmarkStart w:id="48" w:name="_Toc34051809"/>
      <w:r>
        <w:rPr>
          <w:rFonts w:ascii="Times New Roman" w:hAnsi="Times New Roman" w:eastAsia="黑体"/>
          <w:b/>
          <w:kern w:val="0"/>
          <w:sz w:val="32"/>
          <w:szCs w:val="32"/>
        </w:rPr>
        <w:t>八、满足实质性要求承诺函</w:t>
      </w:r>
      <w:bookmarkEnd w:id="38"/>
      <w:bookmarkEnd w:id="39"/>
      <w:bookmarkEnd w:id="40"/>
      <w:bookmarkEnd w:id="41"/>
      <w:bookmarkEnd w:id="42"/>
      <w:bookmarkEnd w:id="43"/>
      <w:bookmarkEnd w:id="44"/>
      <w:bookmarkEnd w:id="45"/>
      <w:bookmarkEnd w:id="46"/>
      <w:bookmarkEnd w:id="47"/>
      <w:bookmarkEnd w:id="4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9" w:name="_Toc33709798"/>
      <w:bookmarkStart w:id="50" w:name="_Toc40447272"/>
      <w:bookmarkStart w:id="51" w:name="_Toc33698137"/>
      <w:bookmarkStart w:id="52" w:name="_Toc34051810"/>
      <w:bookmarkStart w:id="53" w:name="_Toc52036331"/>
      <w:r>
        <w:rPr>
          <w:rFonts w:ascii="Times New Roman" w:hAnsi="Times New Roman" w:eastAsia="黑体"/>
          <w:b/>
          <w:kern w:val="0"/>
          <w:sz w:val="32"/>
          <w:szCs w:val="32"/>
        </w:rPr>
        <w:t>九、知识产权承诺函</w:t>
      </w:r>
      <w:bookmarkEnd w:id="49"/>
      <w:bookmarkEnd w:id="50"/>
      <w:bookmarkEnd w:id="51"/>
      <w:bookmarkEnd w:id="52"/>
      <w:bookmarkEnd w:id="53"/>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4"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4"/>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A0CEF"/>
    <w:multiLevelType w:val="singleLevel"/>
    <w:tmpl w:val="DCFA0CEF"/>
    <w:lvl w:ilvl="0" w:tentative="0">
      <w:start w:val="1"/>
      <w:numFmt w:val="decimal"/>
      <w:suff w:val="nothing"/>
      <w:lvlText w:val="%1、"/>
      <w:lvlJc w:val="left"/>
    </w:lvl>
  </w:abstractNum>
  <w:abstractNum w:abstractNumId="1">
    <w:nsid w:val="1E36432C"/>
    <w:multiLevelType w:val="singleLevel"/>
    <w:tmpl w:val="1E36432C"/>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66A2989"/>
    <w:rsid w:val="082E244F"/>
    <w:rsid w:val="0AFA5A96"/>
    <w:rsid w:val="0B6010B4"/>
    <w:rsid w:val="0CD27FFC"/>
    <w:rsid w:val="0D0F4ED6"/>
    <w:rsid w:val="0D350DE1"/>
    <w:rsid w:val="0DAC4D70"/>
    <w:rsid w:val="0E677033"/>
    <w:rsid w:val="0E7F1957"/>
    <w:rsid w:val="14E84654"/>
    <w:rsid w:val="15200185"/>
    <w:rsid w:val="15304B56"/>
    <w:rsid w:val="17122347"/>
    <w:rsid w:val="17F6222D"/>
    <w:rsid w:val="18461C09"/>
    <w:rsid w:val="1B266D2D"/>
    <w:rsid w:val="1B4D05AA"/>
    <w:rsid w:val="1BAC4722"/>
    <w:rsid w:val="1C281231"/>
    <w:rsid w:val="1C88336B"/>
    <w:rsid w:val="1E0A001A"/>
    <w:rsid w:val="1E9B5F74"/>
    <w:rsid w:val="1F1D0593"/>
    <w:rsid w:val="1F2324A2"/>
    <w:rsid w:val="1FAE4192"/>
    <w:rsid w:val="1FDE786A"/>
    <w:rsid w:val="20A2053B"/>
    <w:rsid w:val="20D54F08"/>
    <w:rsid w:val="20ED7DFF"/>
    <w:rsid w:val="22CA3482"/>
    <w:rsid w:val="247F6619"/>
    <w:rsid w:val="26463681"/>
    <w:rsid w:val="271909D4"/>
    <w:rsid w:val="27457A1B"/>
    <w:rsid w:val="29A7364C"/>
    <w:rsid w:val="2A092A55"/>
    <w:rsid w:val="2B970CE2"/>
    <w:rsid w:val="2BD0497A"/>
    <w:rsid w:val="2BF11E95"/>
    <w:rsid w:val="2BFC0981"/>
    <w:rsid w:val="2D7C46D0"/>
    <w:rsid w:val="2F5D26AF"/>
    <w:rsid w:val="2FB70420"/>
    <w:rsid w:val="31B9528D"/>
    <w:rsid w:val="32CD2AF9"/>
    <w:rsid w:val="32E80129"/>
    <w:rsid w:val="33D16649"/>
    <w:rsid w:val="3410163B"/>
    <w:rsid w:val="352C0BF7"/>
    <w:rsid w:val="35DF103A"/>
    <w:rsid w:val="3609706D"/>
    <w:rsid w:val="36F100CE"/>
    <w:rsid w:val="37164E99"/>
    <w:rsid w:val="3839273F"/>
    <w:rsid w:val="39202673"/>
    <w:rsid w:val="3A445910"/>
    <w:rsid w:val="3A83468A"/>
    <w:rsid w:val="3A8F1371"/>
    <w:rsid w:val="3BE1743B"/>
    <w:rsid w:val="3BF758E5"/>
    <w:rsid w:val="3C2B003B"/>
    <w:rsid w:val="3C693B9A"/>
    <w:rsid w:val="3F3026AC"/>
    <w:rsid w:val="3FDC7247"/>
    <w:rsid w:val="40F37FB8"/>
    <w:rsid w:val="444F0625"/>
    <w:rsid w:val="45392515"/>
    <w:rsid w:val="45BE1E11"/>
    <w:rsid w:val="45EA0429"/>
    <w:rsid w:val="46D1677D"/>
    <w:rsid w:val="46FB0382"/>
    <w:rsid w:val="472C4F7A"/>
    <w:rsid w:val="478661AE"/>
    <w:rsid w:val="47EB6865"/>
    <w:rsid w:val="497C50C6"/>
    <w:rsid w:val="49EF479F"/>
    <w:rsid w:val="4BC43E4C"/>
    <w:rsid w:val="4C2C6594"/>
    <w:rsid w:val="4C7D185E"/>
    <w:rsid w:val="4DD454D1"/>
    <w:rsid w:val="4E81291C"/>
    <w:rsid w:val="4F9B5B7A"/>
    <w:rsid w:val="50277BC9"/>
    <w:rsid w:val="50D15CF8"/>
    <w:rsid w:val="51066F16"/>
    <w:rsid w:val="51AE40DC"/>
    <w:rsid w:val="52095598"/>
    <w:rsid w:val="52B14033"/>
    <w:rsid w:val="53455021"/>
    <w:rsid w:val="537A7089"/>
    <w:rsid w:val="538A508B"/>
    <w:rsid w:val="5422686A"/>
    <w:rsid w:val="55356E1A"/>
    <w:rsid w:val="568E6439"/>
    <w:rsid w:val="56B93C5A"/>
    <w:rsid w:val="578E0FAB"/>
    <w:rsid w:val="58360F93"/>
    <w:rsid w:val="58BA1F78"/>
    <w:rsid w:val="599D70BF"/>
    <w:rsid w:val="59B60181"/>
    <w:rsid w:val="5AA9706F"/>
    <w:rsid w:val="5AAD383C"/>
    <w:rsid w:val="5B505E97"/>
    <w:rsid w:val="5DD8138D"/>
    <w:rsid w:val="5DEF0CB7"/>
    <w:rsid w:val="5E435D5B"/>
    <w:rsid w:val="5EBF7E2B"/>
    <w:rsid w:val="5F9B0133"/>
    <w:rsid w:val="611E7ED2"/>
    <w:rsid w:val="617A7CE6"/>
    <w:rsid w:val="62892A63"/>
    <w:rsid w:val="64633872"/>
    <w:rsid w:val="659F01D8"/>
    <w:rsid w:val="66350708"/>
    <w:rsid w:val="6686620A"/>
    <w:rsid w:val="68871E97"/>
    <w:rsid w:val="68B977C1"/>
    <w:rsid w:val="692844CB"/>
    <w:rsid w:val="69E4351C"/>
    <w:rsid w:val="6A4F2F1A"/>
    <w:rsid w:val="6ABE0C43"/>
    <w:rsid w:val="6B8A20A2"/>
    <w:rsid w:val="6B8C2459"/>
    <w:rsid w:val="6BB8153D"/>
    <w:rsid w:val="6BDF60AB"/>
    <w:rsid w:val="6C320399"/>
    <w:rsid w:val="6C755241"/>
    <w:rsid w:val="6D50327E"/>
    <w:rsid w:val="6EA34B5F"/>
    <w:rsid w:val="6F514ADE"/>
    <w:rsid w:val="6F833AC6"/>
    <w:rsid w:val="6FA74BB9"/>
    <w:rsid w:val="6FD902CD"/>
    <w:rsid w:val="713951B9"/>
    <w:rsid w:val="71593422"/>
    <w:rsid w:val="727B1B10"/>
    <w:rsid w:val="72B059E8"/>
    <w:rsid w:val="732C647B"/>
    <w:rsid w:val="7353202C"/>
    <w:rsid w:val="7466395C"/>
    <w:rsid w:val="74CD163D"/>
    <w:rsid w:val="74F117E3"/>
    <w:rsid w:val="76481D09"/>
    <w:rsid w:val="76F43665"/>
    <w:rsid w:val="770737D2"/>
    <w:rsid w:val="7A1B6C1E"/>
    <w:rsid w:val="7A351B2A"/>
    <w:rsid w:val="7AB7598A"/>
    <w:rsid w:val="7C3F13C0"/>
    <w:rsid w:val="7C754515"/>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4">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10954</Words>
  <Characters>11444</Characters>
  <Lines>102</Lines>
  <Paragraphs>28</Paragraphs>
  <TotalTime>10</TotalTime>
  <ScaleCrop>false</ScaleCrop>
  <LinksUpToDate>false</LinksUpToDate>
  <CharactersWithSpaces>12997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2022-11-17T02:19:34Z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F47F42B6397243A990682B8866FFC27D</vt:lpwstr>
  </property>
</Properties>
</file>