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after="0" w:line="360" w:lineRule="auto"/>
        <w:jc w:val="center"/>
        <w:rPr>
          <w:rFonts w:ascii="Times New Roman" w:hAnsi="Times New Roman"/>
          <w:sz w:val="32"/>
          <w:szCs w:val="32"/>
        </w:rPr>
      </w:pPr>
      <w:bookmarkStart w:id="0" w:name="_Toc52036320"/>
      <w:r>
        <w:rPr>
          <w:rFonts w:hint="eastAsia" w:ascii="Times New Roman" w:hAnsi="Times New Roman"/>
          <w:sz w:val="32"/>
          <w:szCs w:val="32"/>
        </w:rPr>
        <w:t>三台县人民医院</w:t>
      </w:r>
    </w:p>
    <w:p>
      <w:pPr>
        <w:pStyle w:val="3"/>
        <w:spacing w:before="0" w:after="0" w:line="360" w:lineRule="auto"/>
        <w:jc w:val="center"/>
        <w:rPr>
          <w:rFonts w:ascii="Times New Roman" w:hAnsi="Times New Roman"/>
          <w:b/>
          <w:bCs/>
          <w:sz w:val="24"/>
        </w:rPr>
      </w:pPr>
      <w:r>
        <w:rPr>
          <w:rFonts w:hint="eastAsia" w:ascii="Times New Roman" w:hAnsi="Times New Roman"/>
          <w:sz w:val="32"/>
          <w:szCs w:val="32"/>
        </w:rPr>
        <w:t>关于</w:t>
      </w:r>
      <w:r>
        <w:rPr>
          <w:rFonts w:hint="eastAsia" w:ascii="Times New Roman" w:hAnsi="Times New Roman"/>
          <w:sz w:val="32"/>
          <w:szCs w:val="32"/>
          <w:lang w:eastAsia="zh-CN"/>
        </w:rPr>
        <w:t>洗地机</w:t>
      </w:r>
      <w:r>
        <w:rPr>
          <w:rFonts w:hint="eastAsia" w:ascii="Times New Roman" w:hAnsi="Times New Roman"/>
          <w:sz w:val="32"/>
          <w:szCs w:val="32"/>
        </w:rPr>
        <w:t>的采购公告</w:t>
      </w:r>
    </w:p>
    <w:p>
      <w:pPr>
        <w:spacing w:line="440" w:lineRule="exact"/>
        <w:rPr>
          <w:rFonts w:ascii="Times New Roman" w:hAnsi="Times New Roman"/>
          <w:b/>
          <w:bCs/>
          <w:sz w:val="24"/>
          <w:szCs w:val="24"/>
        </w:rPr>
      </w:pPr>
      <w:r>
        <w:rPr>
          <w:rFonts w:ascii="Times New Roman" w:hAnsi="Times New Roman"/>
          <w:b/>
          <w:bCs/>
          <w:sz w:val="24"/>
          <w:szCs w:val="24"/>
        </w:rPr>
        <w:t>各潜在比选申请人：</w:t>
      </w:r>
    </w:p>
    <w:p>
      <w:pPr>
        <w:spacing w:line="440" w:lineRule="exact"/>
        <w:ind w:firstLine="480" w:firstLineChars="200"/>
        <w:rPr>
          <w:rFonts w:ascii="Times New Roman" w:hAnsi="Times New Roman"/>
          <w:bCs/>
          <w:sz w:val="24"/>
          <w:szCs w:val="24"/>
        </w:rPr>
      </w:pPr>
      <w:r>
        <w:rPr>
          <w:rFonts w:hint="eastAsia" w:ascii="Times New Roman" w:hAnsi="Times New Roman"/>
          <w:color w:val="000000"/>
          <w:sz w:val="24"/>
          <w:szCs w:val="24"/>
        </w:rPr>
        <w:t>经医院研究</w:t>
      </w:r>
      <w:r>
        <w:rPr>
          <w:rFonts w:hint="eastAsia" w:ascii="Times New Roman" w:hAnsi="Times New Roman"/>
          <w:color w:val="000000"/>
          <w:sz w:val="24"/>
          <w:szCs w:val="24"/>
          <w:lang w:eastAsia="zh-CN"/>
        </w:rPr>
        <w:t>，</w:t>
      </w:r>
      <w:r>
        <w:rPr>
          <w:rFonts w:hint="eastAsia" w:ascii="Times New Roman" w:hAnsi="Times New Roman"/>
          <w:color w:val="000000"/>
          <w:sz w:val="24"/>
          <w:szCs w:val="24"/>
        </w:rPr>
        <w:t>决定采购</w:t>
      </w:r>
      <w:r>
        <w:rPr>
          <w:rFonts w:hint="eastAsia" w:ascii="Times New Roman" w:hAnsi="Times New Roman"/>
          <w:color w:val="000000"/>
          <w:sz w:val="24"/>
          <w:szCs w:val="24"/>
          <w:lang w:eastAsia="zh-CN"/>
        </w:rPr>
        <w:t>洗地机</w:t>
      </w:r>
      <w:bookmarkStart w:id="52" w:name="_GoBack"/>
      <w:bookmarkEnd w:id="52"/>
      <w:r>
        <w:rPr>
          <w:rFonts w:hint="eastAsia" w:ascii="Times New Roman" w:hAnsi="Times New Roman"/>
          <w:color w:val="000000"/>
          <w:sz w:val="24"/>
          <w:szCs w:val="24"/>
          <w:lang w:eastAsia="zh-CN"/>
        </w:rPr>
        <w:t>，</w:t>
      </w:r>
      <w:r>
        <w:rPr>
          <w:rFonts w:hint="eastAsia" w:ascii="Times New Roman" w:hAnsi="Times New Roman"/>
          <w:color w:val="000000"/>
          <w:sz w:val="24"/>
          <w:szCs w:val="24"/>
        </w:rPr>
        <w:t>兹以公告方式邀请符合要求的供应商参加比选。</w:t>
      </w:r>
    </w:p>
    <w:p>
      <w:pPr>
        <w:numPr>
          <w:ilvl w:val="0"/>
          <w:numId w:val="0"/>
        </w:numPr>
        <w:spacing w:line="440" w:lineRule="exact"/>
        <w:ind w:leftChars="0"/>
        <w:rPr>
          <w:rFonts w:ascii="Times New Roman" w:hAnsi="Times New Roman"/>
          <w:sz w:val="24"/>
          <w:szCs w:val="24"/>
          <w:u w:val="single"/>
        </w:rPr>
      </w:pPr>
      <w:r>
        <w:rPr>
          <w:rFonts w:hint="eastAsia" w:ascii="Times New Roman" w:hAnsi="Times New Roman"/>
          <w:b/>
          <w:bCs/>
          <w:sz w:val="24"/>
          <w:szCs w:val="24"/>
          <w:lang w:eastAsia="zh-CN"/>
        </w:rPr>
        <w:t>一、</w:t>
      </w:r>
      <w:r>
        <w:rPr>
          <w:rFonts w:ascii="Times New Roman" w:hAnsi="Times New Roman"/>
          <w:b/>
          <w:bCs/>
          <w:sz w:val="24"/>
          <w:szCs w:val="24"/>
        </w:rPr>
        <w:t>项目名称：</w:t>
      </w:r>
      <w:r>
        <w:rPr>
          <w:rFonts w:hint="eastAsia" w:ascii="Times New Roman" w:hAnsi="Times New Roman"/>
          <w:color w:val="000000"/>
          <w:sz w:val="24"/>
          <w:szCs w:val="24"/>
          <w:lang w:eastAsia="zh-CN"/>
        </w:rPr>
        <w:t>洗地机</w:t>
      </w:r>
      <w:r>
        <w:rPr>
          <w:rFonts w:ascii="Times New Roman" w:hAnsi="Times New Roman"/>
          <w:bCs/>
          <w:sz w:val="24"/>
          <w:szCs w:val="24"/>
        </w:rPr>
        <w:t>采购项目</w:t>
      </w:r>
    </w:p>
    <w:p>
      <w:pPr>
        <w:numPr>
          <w:ilvl w:val="0"/>
          <w:numId w:val="0"/>
        </w:numPr>
        <w:spacing w:line="440" w:lineRule="exact"/>
        <w:ind w:leftChars="0"/>
        <w:rPr>
          <w:rFonts w:ascii="Times New Roman" w:hAnsi="Times New Roman"/>
          <w:sz w:val="24"/>
          <w:szCs w:val="24"/>
        </w:rPr>
      </w:pPr>
      <w:r>
        <w:rPr>
          <w:rFonts w:hint="eastAsia" w:ascii="Times New Roman" w:hAnsi="Times New Roman"/>
          <w:b/>
          <w:bCs/>
          <w:sz w:val="24"/>
          <w:szCs w:val="24"/>
          <w:lang w:eastAsia="zh-CN"/>
        </w:rPr>
        <w:t>二、</w:t>
      </w:r>
      <w:r>
        <w:rPr>
          <w:rFonts w:ascii="Times New Roman" w:hAnsi="Times New Roman"/>
          <w:b/>
          <w:bCs/>
          <w:sz w:val="24"/>
          <w:szCs w:val="24"/>
        </w:rPr>
        <w:t>比选内容</w:t>
      </w:r>
    </w:p>
    <w:tbl>
      <w:tblPr>
        <w:tblStyle w:val="21"/>
        <w:tblW w:w="4741" w:type="pct"/>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06"/>
        <w:gridCol w:w="813"/>
        <w:gridCol w:w="886"/>
        <w:gridCol w:w="2018"/>
        <w:gridCol w:w="1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61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szCs w:val="24"/>
              </w:rPr>
            </w:pPr>
            <w:r>
              <w:rPr>
                <w:rFonts w:hint="eastAsia" w:ascii="Times New Roman" w:hAnsi="Times New Roman"/>
                <w:b/>
                <w:color w:val="auto"/>
                <w:sz w:val="24"/>
                <w:szCs w:val="24"/>
              </w:rPr>
              <w:t>设备名称</w:t>
            </w:r>
          </w:p>
        </w:tc>
        <w:tc>
          <w:tcPr>
            <w:tcW w:w="50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b/>
                <w:color w:val="auto"/>
                <w:sz w:val="24"/>
                <w:szCs w:val="24"/>
                <w:lang w:eastAsia="zh-CN"/>
              </w:rPr>
            </w:pPr>
            <w:r>
              <w:rPr>
                <w:rFonts w:hint="eastAsia" w:ascii="Times New Roman" w:hAnsi="Times New Roman"/>
                <w:b/>
                <w:color w:val="auto"/>
                <w:sz w:val="24"/>
                <w:szCs w:val="24"/>
                <w:lang w:eastAsia="zh-CN"/>
              </w:rPr>
              <w:t>单位</w:t>
            </w:r>
          </w:p>
        </w:tc>
        <w:tc>
          <w:tcPr>
            <w:tcW w:w="54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b/>
                <w:color w:val="auto"/>
                <w:kern w:val="2"/>
                <w:sz w:val="24"/>
                <w:szCs w:val="24"/>
                <w:lang w:val="en-US" w:eastAsia="zh-CN" w:bidi="ar-SA"/>
              </w:rPr>
            </w:pPr>
            <w:r>
              <w:rPr>
                <w:rFonts w:ascii="Times New Roman" w:hAnsi="Times New Roman"/>
                <w:b/>
                <w:color w:val="auto"/>
                <w:sz w:val="24"/>
                <w:szCs w:val="24"/>
              </w:rPr>
              <w:t>数量</w:t>
            </w:r>
          </w:p>
        </w:tc>
        <w:tc>
          <w:tcPr>
            <w:tcW w:w="1248"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szCs w:val="24"/>
              </w:rPr>
            </w:pPr>
            <w:r>
              <w:rPr>
                <w:rFonts w:hint="eastAsia" w:ascii="Times New Roman" w:hAnsi="Times New Roman"/>
                <w:b/>
                <w:color w:val="auto"/>
                <w:sz w:val="24"/>
                <w:szCs w:val="24"/>
                <w:lang w:eastAsia="zh-CN"/>
              </w:rPr>
              <w:t>最高限价</w:t>
            </w:r>
            <w:r>
              <w:rPr>
                <w:rFonts w:ascii="Times New Roman" w:hAnsi="Times New Roman"/>
                <w:b/>
                <w:color w:val="auto"/>
                <w:sz w:val="24"/>
                <w:szCs w:val="24"/>
              </w:rPr>
              <w:t>（万元）</w:t>
            </w:r>
          </w:p>
        </w:tc>
        <w:tc>
          <w:tcPr>
            <w:tcW w:w="108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b/>
                <w:color w:val="auto"/>
                <w:sz w:val="24"/>
                <w:szCs w:val="24"/>
                <w:lang w:eastAsia="zh-CN"/>
              </w:rPr>
            </w:pPr>
            <w:r>
              <w:rPr>
                <w:rFonts w:hint="eastAsia" w:ascii="Times New Roman" w:hAnsi="Times New Roman"/>
                <w:b/>
                <w:color w:val="auto"/>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612"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szCs w:val="24"/>
                <w:lang w:eastAsia="zh-CN"/>
              </w:rPr>
            </w:pPr>
            <w:r>
              <w:rPr>
                <w:rFonts w:hint="eastAsia" w:ascii="Times New Roman" w:hAnsi="Times New Roman"/>
                <w:bCs/>
                <w:color w:val="auto"/>
                <w:sz w:val="24"/>
                <w:szCs w:val="24"/>
                <w:lang w:eastAsia="zh-CN"/>
              </w:rPr>
              <w:t>洗地机</w:t>
            </w:r>
          </w:p>
        </w:tc>
        <w:tc>
          <w:tcPr>
            <w:tcW w:w="50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台</w:t>
            </w:r>
          </w:p>
        </w:tc>
        <w:tc>
          <w:tcPr>
            <w:tcW w:w="548"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2</w:t>
            </w:r>
          </w:p>
        </w:tc>
        <w:tc>
          <w:tcPr>
            <w:tcW w:w="1248"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5.2</w:t>
            </w:r>
          </w:p>
        </w:tc>
        <w:tc>
          <w:tcPr>
            <w:tcW w:w="1087" w:type="pct"/>
            <w:tcBorders>
              <w:left w:val="single" w:color="auto" w:sz="4" w:space="0"/>
              <w:right w:val="single" w:color="auto" w:sz="4" w:space="0"/>
            </w:tcBorders>
            <w:vAlign w:val="center"/>
          </w:tcPr>
          <w:p>
            <w:pPr>
              <w:jc w:val="center"/>
              <w:rPr>
                <w:rFonts w:hint="eastAsia" w:ascii="Times New Roman" w:hAnsi="Times New Roman"/>
                <w:color w:val="auto"/>
                <w:sz w:val="24"/>
                <w:szCs w:val="24"/>
                <w:lang w:eastAsia="zh-CN"/>
              </w:rPr>
            </w:pPr>
          </w:p>
        </w:tc>
      </w:tr>
    </w:tbl>
    <w:p>
      <w:pPr>
        <w:autoSpaceDE w:val="0"/>
        <w:autoSpaceDN w:val="0"/>
        <w:adjustRightInd w:val="0"/>
        <w:spacing w:line="360" w:lineRule="auto"/>
        <w:ind w:left="1"/>
        <w:contextualSpacing/>
        <w:rPr>
          <w:rFonts w:hint="eastAsia" w:ascii="Times New Roman" w:hAnsi="Times New Roman" w:eastAsia="宋体"/>
          <w:color w:val="auto"/>
          <w:kern w:val="0"/>
          <w:sz w:val="24"/>
          <w:szCs w:val="24"/>
          <w:lang w:val="zh-CN" w:eastAsia="zh-CN"/>
        </w:rPr>
      </w:pPr>
      <w:r>
        <w:rPr>
          <w:rFonts w:hint="eastAsia" w:ascii="Times New Roman" w:hAnsi="Times New Roman"/>
          <w:b/>
          <w:color w:val="auto"/>
          <w:kern w:val="0"/>
          <w:sz w:val="24"/>
          <w:szCs w:val="24"/>
          <w:lang w:val="zh-CN"/>
        </w:rPr>
        <w:t>三、</w:t>
      </w:r>
      <w:r>
        <w:rPr>
          <w:rFonts w:hint="eastAsia" w:ascii="Times New Roman" w:hAnsi="Times New Roman"/>
          <w:b/>
          <w:bCs/>
          <w:color w:val="auto"/>
          <w:sz w:val="24"/>
          <w:szCs w:val="24"/>
        </w:rPr>
        <w:t>报名方式及截止时间</w:t>
      </w:r>
      <w:r>
        <w:rPr>
          <w:rFonts w:ascii="Times New Roman" w:hAnsi="Times New Roman"/>
          <w:b/>
          <w:bCs/>
          <w:color w:val="auto"/>
          <w:sz w:val="24"/>
          <w:szCs w:val="24"/>
        </w:rPr>
        <w:t>：</w:t>
      </w:r>
      <w:r>
        <w:rPr>
          <w:rFonts w:hint="eastAsia" w:ascii="Times New Roman" w:hAnsi="Times New Roman"/>
          <w:b w:val="0"/>
          <w:bCs w:val="0"/>
          <w:color w:val="auto"/>
          <w:sz w:val="24"/>
          <w:szCs w:val="24"/>
        </w:rPr>
        <w:t>请潜在比选人致电三台县人民医院采购办报名，报名电话：0816-5222252，报名时间：</w:t>
      </w:r>
      <w:r>
        <w:rPr>
          <w:rFonts w:ascii="Times New Roman" w:hAnsi="Times New Roman"/>
          <w:color w:val="auto"/>
          <w:sz w:val="24"/>
          <w:szCs w:val="24"/>
        </w:rPr>
        <w:t>202</w:t>
      </w:r>
      <w:r>
        <w:rPr>
          <w:rFonts w:hint="eastAsia" w:ascii="Times New Roman" w:hAnsi="Times New Roman"/>
          <w:color w:val="auto"/>
          <w:sz w:val="24"/>
          <w:szCs w:val="24"/>
          <w:lang w:val="en-US" w:eastAsia="zh-CN"/>
        </w:rPr>
        <w:t>3</w:t>
      </w:r>
      <w:r>
        <w:rPr>
          <w:rFonts w:ascii="Times New Roman" w:hAnsi="Times New Roman"/>
          <w:color w:val="auto"/>
          <w:sz w:val="24"/>
          <w:szCs w:val="24"/>
        </w:rPr>
        <w:t>年</w:t>
      </w:r>
      <w:r>
        <w:rPr>
          <w:rFonts w:hint="eastAsia" w:ascii="Times New Roman" w:hAnsi="Times New Roman"/>
          <w:color w:val="auto"/>
          <w:sz w:val="24"/>
          <w:szCs w:val="24"/>
          <w:lang w:val="en-US" w:eastAsia="zh-CN"/>
        </w:rPr>
        <w:t>4</w:t>
      </w:r>
      <w:r>
        <w:rPr>
          <w:rFonts w:ascii="Times New Roman" w:hAnsi="Times New Roman"/>
          <w:color w:val="auto"/>
          <w:sz w:val="24"/>
          <w:szCs w:val="24"/>
        </w:rPr>
        <w:t>月</w:t>
      </w:r>
      <w:r>
        <w:rPr>
          <w:rFonts w:hint="eastAsia" w:ascii="Times New Roman" w:hAnsi="Times New Roman"/>
          <w:color w:val="auto"/>
          <w:sz w:val="24"/>
          <w:szCs w:val="24"/>
          <w:lang w:val="en-US" w:eastAsia="zh-CN"/>
        </w:rPr>
        <w:t>6</w:t>
      </w:r>
      <w:r>
        <w:rPr>
          <w:rFonts w:ascii="Times New Roman" w:hAnsi="Times New Roman"/>
          <w:color w:val="auto"/>
          <w:sz w:val="24"/>
          <w:szCs w:val="24"/>
        </w:rPr>
        <w:t>日</w:t>
      </w:r>
      <w:r>
        <w:rPr>
          <w:rFonts w:hint="eastAsia" w:ascii="Times New Roman" w:hAnsi="Times New Roman"/>
          <w:color w:val="auto"/>
          <w:sz w:val="24"/>
          <w:szCs w:val="24"/>
        </w:rPr>
        <w:t>至202</w:t>
      </w:r>
      <w:r>
        <w:rPr>
          <w:rFonts w:hint="eastAsia" w:ascii="Times New Roman" w:hAnsi="Times New Roman"/>
          <w:color w:val="auto"/>
          <w:sz w:val="24"/>
          <w:szCs w:val="24"/>
          <w:lang w:val="en-US" w:eastAsia="zh-CN"/>
        </w:rPr>
        <w:t>3</w:t>
      </w:r>
      <w:r>
        <w:rPr>
          <w:rFonts w:hint="eastAsia" w:ascii="Times New Roman" w:hAnsi="Times New Roman"/>
          <w:color w:val="auto"/>
          <w:sz w:val="24"/>
          <w:szCs w:val="24"/>
        </w:rPr>
        <w:t>年</w:t>
      </w:r>
      <w:r>
        <w:rPr>
          <w:rFonts w:hint="eastAsia" w:ascii="Times New Roman" w:hAnsi="Times New Roman"/>
          <w:color w:val="auto"/>
          <w:sz w:val="24"/>
          <w:szCs w:val="24"/>
          <w:lang w:val="en-US" w:eastAsia="zh-CN"/>
        </w:rPr>
        <w:t>4</w:t>
      </w:r>
      <w:r>
        <w:rPr>
          <w:rFonts w:hint="eastAsia" w:ascii="Times New Roman" w:hAnsi="Times New Roman"/>
          <w:color w:val="auto"/>
          <w:sz w:val="24"/>
          <w:szCs w:val="24"/>
        </w:rPr>
        <w:t>月</w:t>
      </w:r>
      <w:r>
        <w:rPr>
          <w:rFonts w:hint="eastAsia" w:ascii="Times New Roman" w:hAnsi="Times New Roman"/>
          <w:color w:val="auto"/>
          <w:sz w:val="24"/>
          <w:szCs w:val="24"/>
          <w:lang w:val="en-US" w:eastAsia="zh-CN"/>
        </w:rPr>
        <w:t>10</w:t>
      </w:r>
      <w:r>
        <w:rPr>
          <w:rFonts w:hint="eastAsia" w:ascii="Times New Roman" w:hAnsi="Times New Roman"/>
          <w:color w:val="auto"/>
          <w:sz w:val="24"/>
          <w:szCs w:val="24"/>
        </w:rPr>
        <w:t>日8</w:t>
      </w:r>
      <w:r>
        <w:rPr>
          <w:rFonts w:ascii="Times New Roman" w:hAnsi="Times New Roman"/>
          <w:color w:val="auto"/>
          <w:sz w:val="24"/>
          <w:szCs w:val="24"/>
        </w:rPr>
        <w:t>:00～12:00、1</w:t>
      </w:r>
      <w:r>
        <w:rPr>
          <w:rFonts w:hint="eastAsia" w:ascii="Times New Roman" w:hAnsi="Times New Roman"/>
          <w:color w:val="auto"/>
          <w:sz w:val="24"/>
          <w:szCs w:val="24"/>
        </w:rPr>
        <w:t>4</w:t>
      </w:r>
      <w:r>
        <w:rPr>
          <w:rFonts w:ascii="Times New Roman" w:hAnsi="Times New Roman"/>
          <w:color w:val="auto"/>
          <w:sz w:val="24"/>
          <w:szCs w:val="24"/>
        </w:rPr>
        <w:t>:</w:t>
      </w:r>
      <w:r>
        <w:rPr>
          <w:rFonts w:hint="eastAsia" w:ascii="Times New Roman" w:hAnsi="Times New Roman"/>
          <w:color w:val="auto"/>
          <w:sz w:val="24"/>
          <w:szCs w:val="24"/>
          <w:lang w:val="en-US" w:eastAsia="zh-CN"/>
        </w:rPr>
        <w:t>3</w:t>
      </w:r>
      <w:r>
        <w:rPr>
          <w:rFonts w:ascii="Times New Roman" w:hAnsi="Times New Roman"/>
          <w:color w:val="auto"/>
          <w:sz w:val="24"/>
          <w:szCs w:val="24"/>
        </w:rPr>
        <w:t>0～1</w:t>
      </w:r>
      <w:r>
        <w:rPr>
          <w:rFonts w:hint="eastAsia" w:ascii="Times New Roman" w:hAnsi="Times New Roman"/>
          <w:color w:val="auto"/>
          <w:sz w:val="24"/>
          <w:szCs w:val="24"/>
          <w:lang w:val="en-US" w:eastAsia="zh-CN"/>
        </w:rPr>
        <w:t>8</w:t>
      </w:r>
      <w:r>
        <w:rPr>
          <w:rFonts w:ascii="Times New Roman" w:hAnsi="Times New Roman"/>
          <w:color w:val="auto"/>
          <w:sz w:val="24"/>
          <w:szCs w:val="24"/>
        </w:rPr>
        <w:t>:</w:t>
      </w:r>
      <w:r>
        <w:rPr>
          <w:rFonts w:hint="eastAsia" w:ascii="Times New Roman" w:hAnsi="Times New Roman"/>
          <w:color w:val="auto"/>
          <w:sz w:val="24"/>
          <w:szCs w:val="24"/>
          <w:lang w:val="en-US" w:eastAsia="zh-CN"/>
        </w:rPr>
        <w:t>0</w:t>
      </w:r>
      <w:r>
        <w:rPr>
          <w:rFonts w:ascii="Times New Roman" w:hAnsi="Times New Roman"/>
          <w:color w:val="auto"/>
          <w:sz w:val="24"/>
          <w:szCs w:val="24"/>
        </w:rPr>
        <w:t>0（北京时间，法定节假日除外）</w:t>
      </w:r>
      <w:r>
        <w:rPr>
          <w:rFonts w:hint="eastAsia" w:ascii="Times New Roman" w:hAnsi="Times New Roman"/>
          <w:color w:val="auto"/>
          <w:sz w:val="24"/>
          <w:szCs w:val="24"/>
          <w:lang w:eastAsia="zh-CN"/>
        </w:rPr>
        <w:t>。</w:t>
      </w:r>
    </w:p>
    <w:p>
      <w:pPr>
        <w:spacing w:line="440" w:lineRule="exact"/>
        <w:rPr>
          <w:rFonts w:ascii="Times New Roman" w:hAnsi="Times New Roman"/>
          <w:b/>
          <w:bCs/>
          <w:color w:val="auto"/>
          <w:sz w:val="24"/>
          <w:szCs w:val="24"/>
        </w:rPr>
      </w:pPr>
      <w:r>
        <w:rPr>
          <w:rFonts w:hint="eastAsia" w:ascii="Times New Roman" w:hAnsi="Times New Roman"/>
          <w:b/>
          <w:bCs w:val="0"/>
          <w:color w:val="auto"/>
          <w:sz w:val="24"/>
          <w:szCs w:val="24"/>
        </w:rPr>
        <w:t>四、</w:t>
      </w:r>
      <w:r>
        <w:rPr>
          <w:rFonts w:ascii="Times New Roman" w:hAnsi="Times New Roman"/>
          <w:b/>
          <w:bCs/>
          <w:color w:val="auto"/>
          <w:sz w:val="24"/>
          <w:szCs w:val="24"/>
        </w:rPr>
        <w:t>响应文件递交截止时间：</w:t>
      </w:r>
      <w:r>
        <w:rPr>
          <w:rFonts w:ascii="Times New Roman" w:hAnsi="Times New Roman"/>
          <w:color w:val="auto"/>
          <w:sz w:val="24"/>
          <w:szCs w:val="24"/>
        </w:rPr>
        <w:t>202</w:t>
      </w:r>
      <w:r>
        <w:rPr>
          <w:rFonts w:hint="eastAsia" w:ascii="Times New Roman" w:hAnsi="Times New Roman"/>
          <w:color w:val="auto"/>
          <w:sz w:val="24"/>
          <w:szCs w:val="24"/>
          <w:lang w:val="en-US" w:eastAsia="zh-CN"/>
        </w:rPr>
        <w:t>3</w:t>
      </w:r>
      <w:r>
        <w:rPr>
          <w:rFonts w:ascii="Times New Roman" w:hAnsi="Times New Roman"/>
          <w:color w:val="auto"/>
          <w:sz w:val="24"/>
          <w:szCs w:val="24"/>
        </w:rPr>
        <w:t>年</w:t>
      </w:r>
      <w:r>
        <w:rPr>
          <w:rFonts w:hint="eastAsia" w:ascii="Times New Roman" w:hAnsi="Times New Roman"/>
          <w:color w:val="auto"/>
          <w:sz w:val="24"/>
          <w:szCs w:val="24"/>
          <w:lang w:val="en-US" w:eastAsia="zh-CN"/>
        </w:rPr>
        <w:t>4</w:t>
      </w:r>
      <w:r>
        <w:rPr>
          <w:rFonts w:ascii="Times New Roman" w:hAnsi="Times New Roman"/>
          <w:color w:val="auto"/>
          <w:sz w:val="24"/>
          <w:szCs w:val="24"/>
        </w:rPr>
        <w:t>月</w:t>
      </w:r>
      <w:r>
        <w:rPr>
          <w:rFonts w:hint="eastAsia" w:ascii="Times New Roman" w:hAnsi="Times New Roman"/>
          <w:color w:val="auto"/>
          <w:sz w:val="24"/>
          <w:szCs w:val="24"/>
          <w:lang w:val="en-US" w:eastAsia="zh-CN"/>
        </w:rPr>
        <w:t>13</w:t>
      </w:r>
      <w:r>
        <w:rPr>
          <w:rFonts w:ascii="Times New Roman" w:hAnsi="Times New Roman"/>
          <w:color w:val="auto"/>
          <w:sz w:val="24"/>
          <w:szCs w:val="24"/>
        </w:rPr>
        <w:t>日</w:t>
      </w:r>
      <w:r>
        <w:rPr>
          <w:rFonts w:hint="eastAsia" w:ascii="Times New Roman" w:hAnsi="Times New Roman"/>
          <w:color w:val="auto"/>
          <w:kern w:val="0"/>
          <w:sz w:val="24"/>
          <w:szCs w:val="24"/>
        </w:rPr>
        <w:t>1</w:t>
      </w:r>
      <w:r>
        <w:rPr>
          <w:rFonts w:hint="eastAsia" w:ascii="Times New Roman" w:hAnsi="Times New Roman"/>
          <w:color w:val="auto"/>
          <w:kern w:val="0"/>
          <w:sz w:val="24"/>
          <w:szCs w:val="24"/>
          <w:lang w:val="en-US" w:eastAsia="zh-CN"/>
        </w:rPr>
        <w:t>2：0</w:t>
      </w:r>
      <w:r>
        <w:rPr>
          <w:rFonts w:ascii="Times New Roman" w:hAnsi="Times New Roman"/>
          <w:color w:val="auto"/>
          <w:kern w:val="0"/>
          <w:sz w:val="24"/>
          <w:szCs w:val="24"/>
        </w:rPr>
        <w:t>0（北京时间）。</w:t>
      </w:r>
    </w:p>
    <w:p>
      <w:pPr>
        <w:spacing w:line="440" w:lineRule="exact"/>
        <w:rPr>
          <w:rFonts w:ascii="Times New Roman" w:hAnsi="Times New Roman"/>
          <w:color w:val="auto"/>
          <w:kern w:val="0"/>
          <w:sz w:val="24"/>
          <w:szCs w:val="24"/>
        </w:rPr>
      </w:pPr>
      <w:r>
        <w:rPr>
          <w:rFonts w:hint="eastAsia" w:ascii="Times New Roman" w:hAnsi="Times New Roman"/>
          <w:b/>
          <w:bCs/>
          <w:color w:val="auto"/>
          <w:sz w:val="24"/>
          <w:szCs w:val="24"/>
        </w:rPr>
        <w:t>五、</w:t>
      </w:r>
      <w:r>
        <w:rPr>
          <w:rFonts w:ascii="Times New Roman" w:hAnsi="Times New Roman"/>
          <w:b/>
          <w:bCs/>
          <w:color w:val="auto"/>
          <w:sz w:val="24"/>
          <w:szCs w:val="24"/>
        </w:rPr>
        <w:t>递交响应文件地</w:t>
      </w:r>
      <w:r>
        <w:rPr>
          <w:rFonts w:hint="eastAsia" w:ascii="Times New Roman" w:hAnsi="Times New Roman"/>
          <w:b/>
          <w:bCs/>
          <w:color w:val="auto"/>
          <w:sz w:val="24"/>
          <w:szCs w:val="24"/>
        </w:rPr>
        <w:t>点、方式</w:t>
      </w:r>
      <w:r>
        <w:rPr>
          <w:rFonts w:ascii="Times New Roman" w:hAnsi="Times New Roman"/>
          <w:b/>
          <w:color w:val="auto"/>
          <w:sz w:val="24"/>
          <w:szCs w:val="24"/>
        </w:rPr>
        <w:t>：</w:t>
      </w:r>
      <w:r>
        <w:rPr>
          <w:rFonts w:ascii="Times New Roman" w:hAnsi="Times New Roman"/>
          <w:color w:val="auto"/>
          <w:kern w:val="0"/>
          <w:sz w:val="24"/>
          <w:szCs w:val="24"/>
        </w:rPr>
        <w:t>响应文件</w:t>
      </w:r>
      <w:r>
        <w:rPr>
          <w:rFonts w:hint="eastAsia" w:ascii="Times New Roman" w:hAnsi="Times New Roman"/>
          <w:color w:val="auto"/>
          <w:kern w:val="0"/>
          <w:sz w:val="24"/>
          <w:szCs w:val="24"/>
        </w:rPr>
        <w:t>一式两份（</w:t>
      </w:r>
      <w:r>
        <w:rPr>
          <w:rFonts w:hint="eastAsia" w:ascii="Times New Roman" w:hAnsi="Times New Roman"/>
          <w:b/>
          <w:bCs/>
          <w:color w:val="auto"/>
          <w:kern w:val="0"/>
          <w:sz w:val="24"/>
          <w:szCs w:val="24"/>
        </w:rPr>
        <w:t>一正一副，密封</w:t>
      </w:r>
      <w:r>
        <w:rPr>
          <w:rFonts w:hint="eastAsia" w:ascii="Times New Roman" w:hAnsi="Times New Roman"/>
          <w:color w:val="auto"/>
          <w:kern w:val="0"/>
          <w:sz w:val="24"/>
          <w:szCs w:val="24"/>
        </w:rPr>
        <w:t>）</w:t>
      </w:r>
      <w:r>
        <w:rPr>
          <w:rFonts w:ascii="Times New Roman" w:hAnsi="Times New Roman"/>
          <w:color w:val="auto"/>
          <w:kern w:val="0"/>
          <w:sz w:val="24"/>
          <w:szCs w:val="24"/>
        </w:rPr>
        <w:t>必须在截止时间前</w:t>
      </w:r>
      <w:r>
        <w:rPr>
          <w:rFonts w:hint="eastAsia" w:ascii="Times New Roman" w:hAnsi="Times New Roman"/>
          <w:color w:val="auto"/>
          <w:kern w:val="0"/>
          <w:sz w:val="24"/>
          <w:szCs w:val="24"/>
        </w:rPr>
        <w:t>邮寄（顺丰快递）至三台县人民医院采购办（邹老师收，收件电话：0816-5222252）</w:t>
      </w:r>
      <w:r>
        <w:rPr>
          <w:rFonts w:ascii="Times New Roman" w:hAnsi="Times New Roman"/>
          <w:color w:val="auto"/>
          <w:kern w:val="0"/>
          <w:sz w:val="24"/>
          <w:szCs w:val="24"/>
        </w:rPr>
        <w:t>。逾期送达或密封和标注不符合比选邀请文件规定的响应文件恕不接受。本次比选</w:t>
      </w:r>
      <w:r>
        <w:rPr>
          <w:rFonts w:hint="eastAsia" w:ascii="Times New Roman" w:hAnsi="Times New Roman"/>
          <w:color w:val="auto"/>
          <w:kern w:val="0"/>
          <w:sz w:val="24"/>
          <w:szCs w:val="24"/>
        </w:rPr>
        <w:t>只</w:t>
      </w:r>
      <w:r>
        <w:rPr>
          <w:rFonts w:ascii="Times New Roman" w:hAnsi="Times New Roman"/>
          <w:color w:val="auto"/>
          <w:kern w:val="0"/>
          <w:sz w:val="24"/>
          <w:szCs w:val="24"/>
        </w:rPr>
        <w:t>接受邮寄的</w:t>
      </w:r>
      <w:r>
        <w:rPr>
          <w:rFonts w:ascii="Times New Roman" w:hAnsi="Times New Roman"/>
          <w:color w:val="auto"/>
          <w:sz w:val="24"/>
          <w:szCs w:val="24"/>
        </w:rPr>
        <w:t>响应文件</w:t>
      </w:r>
      <w:r>
        <w:rPr>
          <w:rFonts w:hint="eastAsia" w:ascii="Times New Roman" w:hAnsi="Times New Roman"/>
          <w:color w:val="auto"/>
          <w:kern w:val="0"/>
          <w:sz w:val="24"/>
          <w:szCs w:val="24"/>
        </w:rPr>
        <w:t>，邮件封面注明设备名称。</w:t>
      </w:r>
    </w:p>
    <w:p>
      <w:pPr>
        <w:spacing w:line="440" w:lineRule="exact"/>
        <w:rPr>
          <w:rFonts w:ascii="Times New Roman" w:hAnsi="Times New Roman"/>
          <w:b/>
          <w:color w:val="auto"/>
          <w:kern w:val="0"/>
          <w:sz w:val="24"/>
          <w:szCs w:val="24"/>
        </w:rPr>
      </w:pPr>
      <w:r>
        <w:rPr>
          <w:rFonts w:hint="eastAsia" w:ascii="Times New Roman" w:hAnsi="Times New Roman"/>
          <w:b/>
          <w:color w:val="auto"/>
          <w:kern w:val="0"/>
          <w:sz w:val="24"/>
          <w:szCs w:val="24"/>
        </w:rPr>
        <w:t>六、</w:t>
      </w:r>
      <w:r>
        <w:rPr>
          <w:rFonts w:ascii="Times New Roman" w:hAnsi="Times New Roman"/>
          <w:b/>
          <w:bCs/>
          <w:color w:val="auto"/>
          <w:sz w:val="24"/>
          <w:szCs w:val="24"/>
        </w:rPr>
        <w:t>比选时间：</w:t>
      </w:r>
      <w:r>
        <w:rPr>
          <w:rFonts w:ascii="Times New Roman" w:hAnsi="Times New Roman"/>
          <w:b w:val="0"/>
          <w:bCs/>
          <w:color w:val="auto"/>
          <w:sz w:val="24"/>
          <w:szCs w:val="24"/>
        </w:rPr>
        <w:t>202</w:t>
      </w:r>
      <w:r>
        <w:rPr>
          <w:rFonts w:hint="eastAsia" w:ascii="Times New Roman" w:hAnsi="Times New Roman"/>
          <w:b w:val="0"/>
          <w:bCs/>
          <w:color w:val="auto"/>
          <w:sz w:val="24"/>
          <w:szCs w:val="24"/>
          <w:lang w:val="en-US" w:eastAsia="zh-CN"/>
        </w:rPr>
        <w:t>3</w:t>
      </w:r>
      <w:r>
        <w:rPr>
          <w:rFonts w:ascii="Times New Roman" w:hAnsi="Times New Roman"/>
          <w:b w:val="0"/>
          <w:bCs/>
          <w:color w:val="auto"/>
          <w:kern w:val="0"/>
          <w:sz w:val="24"/>
          <w:szCs w:val="24"/>
        </w:rPr>
        <w:t>年</w:t>
      </w:r>
      <w:r>
        <w:rPr>
          <w:rFonts w:hint="eastAsia" w:ascii="Times New Roman" w:hAnsi="Times New Roman"/>
          <w:b w:val="0"/>
          <w:bCs/>
          <w:color w:val="auto"/>
          <w:kern w:val="0"/>
          <w:sz w:val="24"/>
          <w:szCs w:val="24"/>
          <w:lang w:val="en-US" w:eastAsia="zh-CN"/>
        </w:rPr>
        <w:t>4</w:t>
      </w:r>
      <w:r>
        <w:rPr>
          <w:rFonts w:ascii="Times New Roman" w:hAnsi="Times New Roman"/>
          <w:b w:val="0"/>
          <w:bCs/>
          <w:color w:val="auto"/>
          <w:kern w:val="0"/>
          <w:sz w:val="24"/>
          <w:szCs w:val="24"/>
        </w:rPr>
        <w:t>月</w:t>
      </w:r>
      <w:r>
        <w:rPr>
          <w:rFonts w:hint="eastAsia" w:ascii="Times New Roman" w:hAnsi="Times New Roman"/>
          <w:b w:val="0"/>
          <w:bCs/>
          <w:color w:val="auto"/>
          <w:kern w:val="0"/>
          <w:sz w:val="24"/>
          <w:szCs w:val="24"/>
          <w:lang w:val="en-US" w:eastAsia="zh-CN"/>
        </w:rPr>
        <w:t>13</w:t>
      </w:r>
      <w:r>
        <w:rPr>
          <w:rFonts w:ascii="Times New Roman" w:hAnsi="Times New Roman"/>
          <w:b w:val="0"/>
          <w:bCs/>
          <w:color w:val="auto"/>
          <w:kern w:val="0"/>
          <w:sz w:val="24"/>
          <w:szCs w:val="24"/>
        </w:rPr>
        <w:t>日1</w:t>
      </w:r>
      <w:r>
        <w:rPr>
          <w:rFonts w:hint="eastAsia" w:ascii="Times New Roman" w:hAnsi="Times New Roman"/>
          <w:b w:val="0"/>
          <w:bCs/>
          <w:color w:val="auto"/>
          <w:kern w:val="0"/>
          <w:sz w:val="24"/>
          <w:szCs w:val="24"/>
          <w:lang w:val="en-US" w:eastAsia="zh-CN"/>
        </w:rPr>
        <w:t>5：0</w:t>
      </w:r>
      <w:r>
        <w:rPr>
          <w:rFonts w:ascii="Times New Roman" w:hAnsi="Times New Roman"/>
          <w:b w:val="0"/>
          <w:bCs/>
          <w:color w:val="auto"/>
          <w:kern w:val="0"/>
          <w:sz w:val="24"/>
          <w:szCs w:val="24"/>
        </w:rPr>
        <w:t>0（北京时间）。</w:t>
      </w:r>
    </w:p>
    <w:p>
      <w:pPr>
        <w:spacing w:line="440" w:lineRule="exact"/>
        <w:rPr>
          <w:rFonts w:ascii="Times New Roman" w:hAnsi="Times New Roman"/>
          <w:b/>
          <w:color w:val="auto"/>
          <w:kern w:val="0"/>
          <w:sz w:val="24"/>
          <w:szCs w:val="24"/>
        </w:rPr>
      </w:pPr>
      <w:r>
        <w:rPr>
          <w:rFonts w:hint="eastAsia" w:ascii="Times New Roman" w:hAnsi="Times New Roman"/>
          <w:b/>
          <w:color w:val="auto"/>
          <w:kern w:val="0"/>
          <w:sz w:val="24"/>
          <w:szCs w:val="24"/>
        </w:rPr>
        <w:t>七、</w:t>
      </w:r>
      <w:r>
        <w:rPr>
          <w:rFonts w:ascii="Times New Roman" w:hAnsi="Times New Roman"/>
          <w:b/>
          <w:bCs/>
          <w:color w:val="auto"/>
          <w:sz w:val="24"/>
          <w:szCs w:val="24"/>
        </w:rPr>
        <w:t>比选地点：</w:t>
      </w:r>
      <w:r>
        <w:rPr>
          <w:rFonts w:hint="eastAsia" w:ascii="Times New Roman" w:hAnsi="Times New Roman"/>
          <w:b w:val="0"/>
          <w:bCs/>
          <w:color w:val="auto"/>
          <w:sz w:val="24"/>
          <w:szCs w:val="24"/>
        </w:rPr>
        <w:t>三台县人民医院行政楼</w:t>
      </w:r>
      <w:r>
        <w:rPr>
          <w:rFonts w:hint="eastAsia" w:ascii="Times New Roman" w:hAnsi="Times New Roman"/>
          <w:b w:val="0"/>
          <w:bCs/>
          <w:color w:val="auto"/>
          <w:sz w:val="24"/>
          <w:szCs w:val="24"/>
          <w:lang w:val="en-US" w:eastAsia="zh-CN"/>
        </w:rPr>
        <w:t>二</w:t>
      </w:r>
      <w:r>
        <w:rPr>
          <w:rFonts w:hint="eastAsia" w:ascii="Times New Roman" w:hAnsi="Times New Roman"/>
          <w:b w:val="0"/>
          <w:bCs/>
          <w:color w:val="auto"/>
          <w:sz w:val="24"/>
          <w:szCs w:val="24"/>
        </w:rPr>
        <w:t>楼会议室</w:t>
      </w:r>
    </w:p>
    <w:p>
      <w:pPr>
        <w:spacing w:line="440" w:lineRule="exact"/>
        <w:rPr>
          <w:rFonts w:ascii="Times New Roman" w:hAnsi="Times New Roman"/>
          <w:b/>
          <w:bCs/>
          <w:color w:val="auto"/>
          <w:sz w:val="24"/>
          <w:szCs w:val="24"/>
        </w:rPr>
      </w:pPr>
      <w:r>
        <w:rPr>
          <w:rFonts w:hint="eastAsia" w:ascii="Times New Roman" w:hAnsi="Times New Roman"/>
          <w:b/>
          <w:color w:val="auto"/>
          <w:kern w:val="0"/>
          <w:sz w:val="24"/>
          <w:szCs w:val="24"/>
        </w:rPr>
        <w:t>八、</w:t>
      </w:r>
      <w:r>
        <w:rPr>
          <w:rFonts w:ascii="Times New Roman" w:hAnsi="Times New Roman"/>
          <w:b/>
          <w:bCs/>
          <w:color w:val="auto"/>
          <w:sz w:val="24"/>
          <w:szCs w:val="24"/>
        </w:rPr>
        <w:t>比选</w:t>
      </w:r>
      <w:r>
        <w:rPr>
          <w:rFonts w:hint="eastAsia" w:ascii="Times New Roman" w:hAnsi="Times New Roman"/>
          <w:b/>
          <w:bCs/>
          <w:color w:val="auto"/>
          <w:sz w:val="24"/>
          <w:szCs w:val="24"/>
          <w:lang w:eastAsia="zh-CN"/>
        </w:rPr>
        <w:t>结果</w:t>
      </w:r>
      <w:r>
        <w:rPr>
          <w:rFonts w:ascii="Times New Roman" w:hAnsi="Times New Roman"/>
          <w:b/>
          <w:bCs/>
          <w:color w:val="auto"/>
          <w:sz w:val="24"/>
          <w:szCs w:val="24"/>
        </w:rPr>
        <w:t>公告将在</w:t>
      </w:r>
      <w:r>
        <w:rPr>
          <w:rFonts w:hint="eastAsia" w:ascii="Times New Roman" w:hAnsi="Times New Roman"/>
          <w:b/>
          <w:bCs/>
          <w:color w:val="auto"/>
          <w:sz w:val="24"/>
          <w:szCs w:val="24"/>
        </w:rPr>
        <w:t>三台县人民医院官网</w:t>
      </w:r>
      <w:r>
        <w:rPr>
          <w:rFonts w:ascii="Times New Roman" w:hAnsi="Times New Roman"/>
          <w:b/>
          <w:bCs/>
          <w:color w:val="auto"/>
          <w:sz w:val="24"/>
          <w:szCs w:val="24"/>
        </w:rPr>
        <w:t>以公告形式发布。</w:t>
      </w:r>
    </w:p>
    <w:p>
      <w:pPr>
        <w:spacing w:line="440" w:lineRule="exact"/>
        <w:rPr>
          <w:rFonts w:ascii="Times New Roman" w:hAnsi="Times New Roman"/>
          <w:b/>
          <w:color w:val="auto"/>
          <w:kern w:val="0"/>
          <w:sz w:val="24"/>
          <w:szCs w:val="24"/>
        </w:rPr>
      </w:pPr>
      <w:r>
        <w:rPr>
          <w:rFonts w:hint="eastAsia" w:ascii="Times New Roman" w:hAnsi="Times New Roman"/>
          <w:b/>
          <w:bCs/>
          <w:color w:val="auto"/>
          <w:sz w:val="24"/>
          <w:szCs w:val="24"/>
        </w:rPr>
        <w:t>九、比选文件详见附件</w:t>
      </w:r>
    </w:p>
    <w:p>
      <w:pPr>
        <w:spacing w:line="440" w:lineRule="exact"/>
        <w:jc w:val="right"/>
        <w:rPr>
          <w:rFonts w:ascii="Times New Roman" w:hAnsi="Times New Roman"/>
          <w:b w:val="0"/>
          <w:bCs/>
          <w:color w:val="auto"/>
          <w:kern w:val="0"/>
          <w:sz w:val="24"/>
          <w:szCs w:val="24"/>
        </w:rPr>
      </w:pPr>
      <w:r>
        <w:rPr>
          <w:rFonts w:hint="eastAsia" w:ascii="Times New Roman" w:hAnsi="Times New Roman"/>
          <w:b w:val="0"/>
          <w:bCs/>
          <w:color w:val="auto"/>
          <w:kern w:val="0"/>
          <w:sz w:val="24"/>
          <w:szCs w:val="24"/>
        </w:rPr>
        <w:t>三台县人民医院采购办</w:t>
      </w:r>
    </w:p>
    <w:p>
      <w:pPr>
        <w:spacing w:line="440" w:lineRule="exact"/>
        <w:jc w:val="right"/>
        <w:rPr>
          <w:rFonts w:ascii="Times New Roman" w:hAnsi="Times New Roman"/>
          <w:b w:val="0"/>
          <w:bCs/>
          <w:color w:val="auto"/>
          <w:kern w:val="0"/>
          <w:sz w:val="24"/>
        </w:rPr>
      </w:pPr>
      <w:r>
        <w:rPr>
          <w:rFonts w:ascii="Times New Roman" w:hAnsi="Times New Roman"/>
          <w:b w:val="0"/>
          <w:bCs/>
          <w:color w:val="auto"/>
          <w:kern w:val="0"/>
          <w:sz w:val="24"/>
          <w:szCs w:val="24"/>
        </w:rPr>
        <w:t>202</w:t>
      </w:r>
      <w:r>
        <w:rPr>
          <w:rFonts w:hint="eastAsia" w:ascii="Times New Roman" w:hAnsi="Times New Roman"/>
          <w:b w:val="0"/>
          <w:bCs/>
          <w:color w:val="auto"/>
          <w:kern w:val="0"/>
          <w:sz w:val="24"/>
          <w:szCs w:val="24"/>
          <w:lang w:val="en-US" w:eastAsia="zh-CN"/>
        </w:rPr>
        <w:t>3</w:t>
      </w:r>
      <w:r>
        <w:rPr>
          <w:rFonts w:ascii="Times New Roman" w:hAnsi="Times New Roman"/>
          <w:b w:val="0"/>
          <w:bCs/>
          <w:color w:val="auto"/>
          <w:kern w:val="0"/>
          <w:sz w:val="24"/>
          <w:szCs w:val="24"/>
        </w:rPr>
        <w:t>年</w:t>
      </w:r>
      <w:r>
        <w:rPr>
          <w:rFonts w:hint="eastAsia" w:ascii="Times New Roman" w:hAnsi="Times New Roman"/>
          <w:b w:val="0"/>
          <w:bCs/>
          <w:color w:val="auto"/>
          <w:kern w:val="0"/>
          <w:sz w:val="24"/>
          <w:szCs w:val="24"/>
          <w:lang w:val="en-US" w:eastAsia="zh-CN"/>
        </w:rPr>
        <w:t>4</w:t>
      </w:r>
      <w:r>
        <w:rPr>
          <w:rFonts w:ascii="Times New Roman" w:hAnsi="Times New Roman"/>
          <w:b w:val="0"/>
          <w:bCs/>
          <w:color w:val="auto"/>
          <w:kern w:val="0"/>
          <w:sz w:val="24"/>
          <w:szCs w:val="24"/>
        </w:rPr>
        <w:t>月</w:t>
      </w:r>
      <w:r>
        <w:rPr>
          <w:rFonts w:hint="eastAsia" w:ascii="Times New Roman" w:hAnsi="Times New Roman"/>
          <w:b w:val="0"/>
          <w:bCs/>
          <w:color w:val="auto"/>
          <w:kern w:val="0"/>
          <w:sz w:val="24"/>
          <w:szCs w:val="24"/>
          <w:lang w:val="en-US" w:eastAsia="zh-CN"/>
        </w:rPr>
        <w:t>4</w:t>
      </w:r>
      <w:r>
        <w:rPr>
          <w:rFonts w:ascii="Times New Roman" w:hAnsi="Times New Roman"/>
          <w:b w:val="0"/>
          <w:bCs/>
          <w:color w:val="auto"/>
          <w:kern w:val="0"/>
          <w:sz w:val="24"/>
          <w:szCs w:val="24"/>
        </w:rPr>
        <w:t>日</w:t>
      </w:r>
    </w:p>
    <w:p>
      <w:pPr>
        <w:rPr>
          <w:rFonts w:hint="eastAsia" w:ascii="Times New Roman" w:hAnsi="Times New Roman"/>
          <w:color w:val="auto"/>
          <w:sz w:val="36"/>
          <w:szCs w:val="36"/>
        </w:rPr>
      </w:pPr>
      <w:r>
        <w:rPr>
          <w:rFonts w:hint="eastAsia" w:ascii="Times New Roman" w:hAnsi="Times New Roman"/>
          <w:color w:val="auto"/>
          <w:sz w:val="36"/>
          <w:szCs w:val="36"/>
        </w:rPr>
        <w:br w:type="page"/>
      </w:r>
    </w:p>
    <w:p>
      <w:pPr>
        <w:pStyle w:val="3"/>
        <w:pageBreakBefore w:val="0"/>
        <w:kinsoku/>
        <w:wordWrap/>
        <w:overflowPunct/>
        <w:topLinePunct w:val="0"/>
        <w:bidi w:val="0"/>
        <w:snapToGrid/>
        <w:spacing w:before="0" w:after="0" w:line="420" w:lineRule="exact"/>
        <w:jc w:val="left"/>
        <w:textAlignment w:val="auto"/>
        <w:rPr>
          <w:rFonts w:ascii="Times New Roman" w:hAnsi="Times New Roman"/>
          <w:color w:val="auto"/>
          <w:sz w:val="36"/>
          <w:szCs w:val="36"/>
        </w:rPr>
      </w:pPr>
      <w:r>
        <w:rPr>
          <w:rFonts w:hint="eastAsia" w:ascii="Times New Roman" w:hAnsi="Times New Roman"/>
          <w:color w:val="auto"/>
          <w:sz w:val="36"/>
          <w:szCs w:val="36"/>
        </w:rPr>
        <w:t>附件</w:t>
      </w:r>
    </w:p>
    <w:p>
      <w:pPr>
        <w:pStyle w:val="3"/>
        <w:pageBreakBefore w:val="0"/>
        <w:kinsoku/>
        <w:wordWrap/>
        <w:overflowPunct/>
        <w:topLinePunct w:val="0"/>
        <w:bidi w:val="0"/>
        <w:snapToGrid/>
        <w:spacing w:before="0" w:after="0" w:line="420" w:lineRule="exact"/>
        <w:jc w:val="center"/>
        <w:textAlignment w:val="auto"/>
        <w:rPr>
          <w:rFonts w:hint="eastAsia" w:ascii="Times New Roman" w:hAnsi="Times New Roman"/>
          <w:color w:val="auto"/>
          <w:sz w:val="32"/>
          <w:szCs w:val="32"/>
          <w:lang w:eastAsia="zh-CN"/>
        </w:rPr>
      </w:pPr>
      <w:r>
        <w:rPr>
          <w:rFonts w:hint="eastAsia" w:ascii="Times New Roman" w:hAnsi="Times New Roman"/>
          <w:color w:val="auto"/>
          <w:sz w:val="32"/>
          <w:szCs w:val="32"/>
          <w:lang w:eastAsia="zh-CN"/>
        </w:rPr>
        <w:t>三台县人民医院</w:t>
      </w:r>
    </w:p>
    <w:p>
      <w:pPr>
        <w:pStyle w:val="3"/>
        <w:pageBreakBefore w:val="0"/>
        <w:kinsoku/>
        <w:wordWrap/>
        <w:overflowPunct/>
        <w:topLinePunct w:val="0"/>
        <w:bidi w:val="0"/>
        <w:snapToGrid/>
        <w:spacing w:before="0" w:after="0" w:line="420" w:lineRule="exact"/>
        <w:jc w:val="center"/>
        <w:textAlignment w:val="auto"/>
        <w:rPr>
          <w:rFonts w:hint="eastAsia" w:ascii="Times New Roman" w:hAnsi="Times New Roman"/>
          <w:color w:val="auto"/>
          <w:sz w:val="32"/>
          <w:szCs w:val="32"/>
          <w:lang w:eastAsia="zh-CN"/>
        </w:rPr>
      </w:pPr>
      <w:r>
        <w:rPr>
          <w:rFonts w:hint="eastAsia" w:ascii="Times New Roman" w:hAnsi="Times New Roman"/>
          <w:color w:val="auto"/>
          <w:sz w:val="32"/>
          <w:szCs w:val="32"/>
          <w:lang w:eastAsia="zh-CN"/>
        </w:rPr>
        <w:t>关于</w:t>
      </w:r>
      <w:r>
        <w:rPr>
          <w:rFonts w:hint="eastAsia" w:ascii="Times New Roman" w:hAnsi="Times New Roman"/>
          <w:sz w:val="32"/>
          <w:szCs w:val="32"/>
          <w:lang w:eastAsia="zh-CN"/>
        </w:rPr>
        <w:t>洗地机</w:t>
      </w:r>
      <w:r>
        <w:rPr>
          <w:rFonts w:hint="eastAsia" w:ascii="Times New Roman" w:hAnsi="Times New Roman"/>
          <w:color w:val="auto"/>
          <w:sz w:val="32"/>
          <w:szCs w:val="32"/>
          <w:lang w:eastAsia="zh-CN"/>
        </w:rPr>
        <w:t>采购的比选文件</w:t>
      </w:r>
    </w:p>
    <w:p>
      <w:pPr>
        <w:pStyle w:val="3"/>
        <w:pageBreakBefore w:val="0"/>
        <w:kinsoku/>
        <w:wordWrap/>
        <w:overflowPunct/>
        <w:topLinePunct w:val="0"/>
        <w:bidi w:val="0"/>
        <w:snapToGrid/>
        <w:spacing w:before="0" w:after="0" w:line="420" w:lineRule="exact"/>
        <w:jc w:val="center"/>
        <w:textAlignment w:val="auto"/>
        <w:rPr>
          <w:rFonts w:ascii="Times New Roman" w:hAnsi="Times New Roman"/>
          <w:b w:val="0"/>
          <w:color w:val="auto"/>
          <w:sz w:val="30"/>
          <w:szCs w:val="30"/>
        </w:rPr>
      </w:pPr>
      <w:r>
        <w:rPr>
          <w:rFonts w:ascii="Times New Roman" w:hAnsi="Times New Roman"/>
          <w:color w:val="auto"/>
          <w:sz w:val="30"/>
          <w:szCs w:val="30"/>
        </w:rPr>
        <w:t>第一章  比选邀请函</w:t>
      </w:r>
      <w:bookmarkEnd w:id="0"/>
    </w:p>
    <w:p>
      <w:pPr>
        <w:pageBreakBefore w:val="0"/>
        <w:kinsoku/>
        <w:wordWrap/>
        <w:overflowPunct/>
        <w:topLinePunct w:val="0"/>
        <w:bidi w:val="0"/>
        <w:snapToGrid/>
        <w:spacing w:line="420" w:lineRule="exact"/>
        <w:textAlignment w:val="auto"/>
        <w:rPr>
          <w:rFonts w:ascii="Times New Roman" w:hAnsi="Times New Roman"/>
          <w:b/>
          <w:bCs/>
          <w:sz w:val="24"/>
          <w:szCs w:val="24"/>
        </w:rPr>
      </w:pPr>
      <w:r>
        <w:rPr>
          <w:rFonts w:ascii="Times New Roman" w:hAnsi="Times New Roman"/>
          <w:b/>
          <w:bCs/>
          <w:sz w:val="24"/>
          <w:szCs w:val="24"/>
        </w:rPr>
        <w:t>各潜在比选申请人：</w:t>
      </w:r>
    </w:p>
    <w:p>
      <w:pPr>
        <w:pageBreakBefore w:val="0"/>
        <w:kinsoku/>
        <w:wordWrap/>
        <w:overflowPunct/>
        <w:topLinePunct w:val="0"/>
        <w:bidi w:val="0"/>
        <w:snapToGrid/>
        <w:spacing w:line="420" w:lineRule="exact"/>
        <w:ind w:firstLine="480" w:firstLineChars="200"/>
        <w:textAlignment w:val="auto"/>
        <w:rPr>
          <w:rFonts w:ascii="Times New Roman" w:hAnsi="Times New Roman"/>
          <w:bCs/>
          <w:sz w:val="24"/>
          <w:szCs w:val="24"/>
        </w:rPr>
      </w:pPr>
      <w:r>
        <w:rPr>
          <w:rFonts w:hint="eastAsia" w:ascii="Times New Roman" w:hAnsi="Times New Roman"/>
          <w:color w:val="000000"/>
          <w:sz w:val="24"/>
          <w:szCs w:val="24"/>
        </w:rPr>
        <w:t>经医院研究</w:t>
      </w:r>
      <w:r>
        <w:rPr>
          <w:rFonts w:hint="eastAsia" w:ascii="Times New Roman" w:hAnsi="Times New Roman"/>
          <w:color w:val="000000"/>
          <w:sz w:val="24"/>
          <w:szCs w:val="24"/>
          <w:lang w:eastAsia="zh-CN"/>
        </w:rPr>
        <w:t>，</w:t>
      </w:r>
      <w:r>
        <w:rPr>
          <w:rFonts w:hint="eastAsia" w:ascii="Times New Roman" w:hAnsi="Times New Roman"/>
          <w:color w:val="000000"/>
          <w:sz w:val="24"/>
          <w:szCs w:val="24"/>
        </w:rPr>
        <w:t>决定采购</w:t>
      </w:r>
      <w:r>
        <w:rPr>
          <w:rFonts w:hint="eastAsia" w:ascii="Times New Roman" w:hAnsi="Times New Roman"/>
          <w:color w:val="000000"/>
          <w:sz w:val="24"/>
          <w:szCs w:val="24"/>
          <w:lang w:eastAsia="zh-CN"/>
        </w:rPr>
        <w:t>洗地机，</w:t>
      </w:r>
      <w:r>
        <w:rPr>
          <w:rFonts w:hint="eastAsia" w:ascii="Times New Roman" w:hAnsi="Times New Roman"/>
          <w:color w:val="000000"/>
          <w:sz w:val="24"/>
          <w:szCs w:val="24"/>
        </w:rPr>
        <w:t>兹以公告方式邀请符合要求的供应商参加比选。</w:t>
      </w:r>
    </w:p>
    <w:p>
      <w:pPr>
        <w:pageBreakBefore w:val="0"/>
        <w:numPr>
          <w:ilvl w:val="0"/>
          <w:numId w:val="0"/>
        </w:numPr>
        <w:kinsoku/>
        <w:wordWrap/>
        <w:overflowPunct/>
        <w:topLinePunct w:val="0"/>
        <w:bidi w:val="0"/>
        <w:snapToGrid/>
        <w:spacing w:line="420" w:lineRule="exact"/>
        <w:ind w:leftChars="0"/>
        <w:textAlignment w:val="auto"/>
        <w:rPr>
          <w:rFonts w:ascii="Times New Roman" w:hAnsi="Times New Roman"/>
          <w:sz w:val="24"/>
          <w:szCs w:val="24"/>
          <w:u w:val="single"/>
        </w:rPr>
      </w:pPr>
      <w:r>
        <w:rPr>
          <w:rFonts w:hint="eastAsia" w:ascii="Times New Roman" w:hAnsi="Times New Roman"/>
          <w:b/>
          <w:bCs/>
          <w:sz w:val="24"/>
          <w:szCs w:val="24"/>
          <w:lang w:eastAsia="zh-CN"/>
        </w:rPr>
        <w:t>一、</w:t>
      </w:r>
      <w:r>
        <w:rPr>
          <w:rFonts w:ascii="Times New Roman" w:hAnsi="Times New Roman"/>
          <w:b/>
          <w:bCs/>
          <w:sz w:val="24"/>
          <w:szCs w:val="24"/>
        </w:rPr>
        <w:t>项目名称：</w:t>
      </w:r>
      <w:r>
        <w:rPr>
          <w:rFonts w:hint="eastAsia" w:ascii="Times New Roman" w:hAnsi="Times New Roman"/>
          <w:color w:val="000000"/>
          <w:sz w:val="24"/>
          <w:szCs w:val="24"/>
          <w:lang w:eastAsia="zh-CN"/>
        </w:rPr>
        <w:t>洗地机</w:t>
      </w:r>
      <w:r>
        <w:rPr>
          <w:rFonts w:ascii="Times New Roman" w:hAnsi="Times New Roman"/>
          <w:bCs/>
          <w:sz w:val="24"/>
          <w:szCs w:val="24"/>
        </w:rPr>
        <w:t>采购项目</w:t>
      </w:r>
    </w:p>
    <w:p>
      <w:pPr>
        <w:pageBreakBefore w:val="0"/>
        <w:numPr>
          <w:ilvl w:val="0"/>
          <w:numId w:val="0"/>
        </w:numPr>
        <w:kinsoku/>
        <w:wordWrap/>
        <w:overflowPunct/>
        <w:topLinePunct w:val="0"/>
        <w:bidi w:val="0"/>
        <w:snapToGrid/>
        <w:spacing w:line="420" w:lineRule="exact"/>
        <w:ind w:leftChars="0"/>
        <w:textAlignment w:val="auto"/>
        <w:rPr>
          <w:rFonts w:ascii="Times New Roman" w:hAnsi="Times New Roman"/>
          <w:sz w:val="24"/>
          <w:szCs w:val="24"/>
        </w:rPr>
      </w:pPr>
      <w:r>
        <w:rPr>
          <w:rFonts w:hint="eastAsia" w:ascii="Times New Roman" w:hAnsi="Times New Roman"/>
          <w:b/>
          <w:bCs/>
          <w:sz w:val="24"/>
          <w:szCs w:val="24"/>
          <w:lang w:eastAsia="zh-CN"/>
        </w:rPr>
        <w:t>二、</w:t>
      </w:r>
      <w:r>
        <w:rPr>
          <w:rFonts w:ascii="Times New Roman" w:hAnsi="Times New Roman"/>
          <w:b/>
          <w:bCs/>
          <w:sz w:val="24"/>
          <w:szCs w:val="24"/>
        </w:rPr>
        <w:t>比选内容</w:t>
      </w:r>
    </w:p>
    <w:tbl>
      <w:tblPr>
        <w:tblStyle w:val="21"/>
        <w:tblW w:w="4772"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1"/>
        <w:gridCol w:w="812"/>
        <w:gridCol w:w="885"/>
        <w:gridCol w:w="2017"/>
        <w:gridCol w:w="1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604" w:type="pct"/>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spacing w:line="420" w:lineRule="exact"/>
              <w:jc w:val="center"/>
              <w:textAlignment w:val="auto"/>
              <w:rPr>
                <w:rFonts w:ascii="Times New Roman" w:hAnsi="Times New Roman"/>
                <w:b/>
                <w:color w:val="auto"/>
                <w:sz w:val="24"/>
                <w:szCs w:val="24"/>
              </w:rPr>
            </w:pPr>
            <w:r>
              <w:rPr>
                <w:rFonts w:hint="eastAsia" w:ascii="Times New Roman" w:hAnsi="Times New Roman"/>
                <w:b/>
                <w:color w:val="auto"/>
                <w:sz w:val="24"/>
                <w:szCs w:val="24"/>
              </w:rPr>
              <w:t>设备名称</w:t>
            </w:r>
          </w:p>
        </w:tc>
        <w:tc>
          <w:tcPr>
            <w:tcW w:w="499" w:type="pct"/>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spacing w:line="420" w:lineRule="exact"/>
              <w:jc w:val="center"/>
              <w:textAlignment w:val="auto"/>
              <w:rPr>
                <w:rFonts w:hint="eastAsia" w:ascii="Times New Roman" w:hAnsi="Times New Roman"/>
                <w:b/>
                <w:color w:val="auto"/>
                <w:sz w:val="24"/>
                <w:szCs w:val="24"/>
                <w:lang w:eastAsia="zh-CN"/>
              </w:rPr>
            </w:pPr>
            <w:r>
              <w:rPr>
                <w:rFonts w:hint="eastAsia" w:ascii="Times New Roman" w:hAnsi="Times New Roman"/>
                <w:b/>
                <w:color w:val="auto"/>
                <w:sz w:val="24"/>
                <w:szCs w:val="24"/>
                <w:lang w:eastAsia="zh-CN"/>
              </w:rPr>
              <w:t>单位</w:t>
            </w:r>
          </w:p>
        </w:tc>
        <w:tc>
          <w:tcPr>
            <w:tcW w:w="544" w:type="pct"/>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spacing w:line="420" w:lineRule="exact"/>
              <w:jc w:val="center"/>
              <w:textAlignment w:val="auto"/>
              <w:rPr>
                <w:rFonts w:hint="eastAsia" w:ascii="Times New Roman" w:hAnsi="Times New Roman" w:eastAsia="宋体" w:cs="Times New Roman"/>
                <w:b/>
                <w:color w:val="auto"/>
                <w:kern w:val="2"/>
                <w:sz w:val="24"/>
                <w:szCs w:val="24"/>
                <w:lang w:val="en-US" w:eastAsia="zh-CN" w:bidi="ar-SA"/>
              </w:rPr>
            </w:pPr>
            <w:r>
              <w:rPr>
                <w:rFonts w:ascii="Times New Roman" w:hAnsi="Times New Roman"/>
                <w:b/>
                <w:color w:val="auto"/>
                <w:sz w:val="24"/>
                <w:szCs w:val="24"/>
              </w:rPr>
              <w:t>数量</w:t>
            </w:r>
          </w:p>
        </w:tc>
        <w:tc>
          <w:tcPr>
            <w:tcW w:w="1239" w:type="pct"/>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spacing w:line="420" w:lineRule="exact"/>
              <w:jc w:val="center"/>
              <w:textAlignment w:val="auto"/>
              <w:rPr>
                <w:rFonts w:ascii="Times New Roman" w:hAnsi="Times New Roman"/>
                <w:b/>
                <w:color w:val="auto"/>
                <w:sz w:val="24"/>
                <w:szCs w:val="24"/>
              </w:rPr>
            </w:pPr>
            <w:r>
              <w:rPr>
                <w:rFonts w:hint="eastAsia" w:ascii="Times New Roman" w:hAnsi="Times New Roman"/>
                <w:b/>
                <w:color w:val="auto"/>
                <w:sz w:val="24"/>
                <w:szCs w:val="24"/>
                <w:lang w:eastAsia="zh-CN"/>
              </w:rPr>
              <w:t>最高限价</w:t>
            </w:r>
            <w:r>
              <w:rPr>
                <w:rFonts w:ascii="Times New Roman" w:hAnsi="Times New Roman"/>
                <w:b/>
                <w:color w:val="auto"/>
                <w:sz w:val="24"/>
                <w:szCs w:val="24"/>
              </w:rPr>
              <w:t>（万元）</w:t>
            </w:r>
          </w:p>
        </w:tc>
        <w:tc>
          <w:tcPr>
            <w:tcW w:w="1111" w:type="pct"/>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spacing w:line="420" w:lineRule="exact"/>
              <w:jc w:val="center"/>
              <w:textAlignment w:val="auto"/>
              <w:rPr>
                <w:rFonts w:hint="eastAsia" w:ascii="Times New Roman" w:hAnsi="Times New Roman" w:eastAsia="宋体"/>
                <w:b/>
                <w:color w:val="auto"/>
                <w:sz w:val="24"/>
                <w:szCs w:val="24"/>
                <w:lang w:eastAsia="zh-CN"/>
              </w:rPr>
            </w:pPr>
            <w:r>
              <w:rPr>
                <w:rFonts w:hint="eastAsia" w:ascii="Times New Roman" w:hAnsi="Times New Roman"/>
                <w:b/>
                <w:color w:val="auto"/>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604" w:type="pct"/>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spacing w:line="420" w:lineRule="exact"/>
              <w:jc w:val="center"/>
              <w:textAlignment w:val="auto"/>
              <w:rPr>
                <w:rFonts w:hint="eastAsia" w:ascii="Times New Roman" w:hAnsi="Times New Roman"/>
                <w:color w:val="auto"/>
                <w:sz w:val="24"/>
                <w:szCs w:val="24"/>
                <w:lang w:eastAsia="zh-CN"/>
              </w:rPr>
            </w:pPr>
            <w:r>
              <w:rPr>
                <w:rFonts w:hint="eastAsia" w:ascii="Times New Roman" w:hAnsi="Times New Roman"/>
                <w:color w:val="auto"/>
                <w:sz w:val="24"/>
                <w:szCs w:val="24"/>
                <w:lang w:eastAsia="zh-CN"/>
              </w:rPr>
              <w:t>洗地机</w:t>
            </w:r>
          </w:p>
        </w:tc>
        <w:tc>
          <w:tcPr>
            <w:tcW w:w="499" w:type="pct"/>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spacing w:line="420" w:lineRule="exact"/>
              <w:jc w:val="center"/>
              <w:textAlignment w:val="auto"/>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台</w:t>
            </w:r>
          </w:p>
        </w:tc>
        <w:tc>
          <w:tcPr>
            <w:tcW w:w="544" w:type="pct"/>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spacing w:line="420" w:lineRule="exact"/>
              <w:jc w:val="center"/>
              <w:textAlignment w:val="auto"/>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2</w:t>
            </w:r>
          </w:p>
        </w:tc>
        <w:tc>
          <w:tcPr>
            <w:tcW w:w="1239" w:type="pct"/>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spacing w:line="420" w:lineRule="exact"/>
              <w:jc w:val="center"/>
              <w:textAlignment w:val="auto"/>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5.2</w:t>
            </w:r>
          </w:p>
        </w:tc>
        <w:tc>
          <w:tcPr>
            <w:tcW w:w="1111" w:type="pct"/>
            <w:tcBorders>
              <w:left w:val="single" w:color="auto" w:sz="4" w:space="0"/>
              <w:right w:val="single" w:color="auto" w:sz="4" w:space="0"/>
            </w:tcBorders>
            <w:vAlign w:val="center"/>
          </w:tcPr>
          <w:p>
            <w:pPr>
              <w:pageBreakBefore w:val="0"/>
              <w:kinsoku/>
              <w:wordWrap/>
              <w:overflowPunct/>
              <w:topLinePunct w:val="0"/>
              <w:bidi w:val="0"/>
              <w:snapToGrid/>
              <w:spacing w:line="420" w:lineRule="exact"/>
              <w:jc w:val="center"/>
              <w:textAlignment w:val="auto"/>
              <w:rPr>
                <w:rFonts w:hint="eastAsia" w:ascii="Times New Roman" w:hAnsi="Times New Roman"/>
                <w:color w:val="auto"/>
                <w:sz w:val="24"/>
                <w:szCs w:val="24"/>
                <w:lang w:eastAsia="zh-CN"/>
              </w:rPr>
            </w:pPr>
          </w:p>
        </w:tc>
      </w:tr>
    </w:tbl>
    <w:p>
      <w:pPr>
        <w:pageBreakBefore w:val="0"/>
        <w:numPr>
          <w:ilvl w:val="0"/>
          <w:numId w:val="0"/>
        </w:numPr>
        <w:kinsoku/>
        <w:wordWrap/>
        <w:overflowPunct/>
        <w:topLinePunct w:val="0"/>
        <w:bidi w:val="0"/>
        <w:snapToGrid/>
        <w:spacing w:line="420" w:lineRule="exact"/>
        <w:ind w:leftChars="0"/>
        <w:textAlignment w:val="auto"/>
        <w:rPr>
          <w:rFonts w:ascii="Times New Roman" w:hAnsi="Times New Roman"/>
          <w:b/>
          <w:bCs/>
          <w:sz w:val="24"/>
          <w:szCs w:val="24"/>
        </w:rPr>
      </w:pPr>
      <w:r>
        <w:rPr>
          <w:rFonts w:hint="eastAsia" w:ascii="Times New Roman" w:hAnsi="Times New Roman"/>
          <w:b/>
          <w:bCs/>
          <w:sz w:val="24"/>
          <w:szCs w:val="24"/>
          <w:lang w:val="en-US" w:eastAsia="zh-CN"/>
        </w:rPr>
        <w:t>三、</w:t>
      </w:r>
      <w:r>
        <w:rPr>
          <w:rFonts w:ascii="Times New Roman" w:hAnsi="Times New Roman"/>
          <w:b/>
          <w:bCs/>
          <w:sz w:val="24"/>
          <w:szCs w:val="24"/>
        </w:rPr>
        <w:t>合格比选申请人资格要求</w:t>
      </w:r>
    </w:p>
    <w:p>
      <w:pPr>
        <w:pageBreakBefore w:val="0"/>
        <w:kinsoku/>
        <w:wordWrap/>
        <w:overflowPunct/>
        <w:topLinePunct w:val="0"/>
        <w:bidi w:val="0"/>
        <w:snapToGrid/>
        <w:spacing w:line="420" w:lineRule="exact"/>
        <w:textAlignment w:val="auto"/>
        <w:rPr>
          <w:rFonts w:ascii="Times New Roman" w:hAnsi="Times New Roman"/>
          <w:kern w:val="0"/>
          <w:sz w:val="24"/>
          <w:szCs w:val="24"/>
          <w:lang w:val="zh-CN"/>
        </w:rPr>
      </w:pPr>
      <w:r>
        <w:rPr>
          <w:rFonts w:ascii="Times New Roman" w:hAnsi="Times New Roman"/>
          <w:kern w:val="0"/>
          <w:sz w:val="24"/>
          <w:szCs w:val="24"/>
          <w:lang w:val="zh-CN"/>
        </w:rPr>
        <w:t>1、具有独立承担民事责任的能力；</w:t>
      </w:r>
    </w:p>
    <w:p>
      <w:pPr>
        <w:pageBreakBefore w:val="0"/>
        <w:kinsoku/>
        <w:wordWrap/>
        <w:overflowPunct/>
        <w:topLinePunct w:val="0"/>
        <w:bidi w:val="0"/>
        <w:snapToGrid/>
        <w:spacing w:line="420" w:lineRule="exact"/>
        <w:textAlignment w:val="auto"/>
        <w:rPr>
          <w:rFonts w:ascii="Times New Roman" w:hAnsi="Times New Roman"/>
          <w:kern w:val="0"/>
          <w:sz w:val="24"/>
          <w:szCs w:val="24"/>
          <w:lang w:val="zh-CN"/>
        </w:rPr>
      </w:pPr>
      <w:r>
        <w:rPr>
          <w:rFonts w:ascii="Times New Roman" w:hAnsi="Times New Roman"/>
          <w:kern w:val="0"/>
          <w:sz w:val="24"/>
          <w:szCs w:val="24"/>
          <w:lang w:val="zh-CN"/>
        </w:rPr>
        <w:t>2、具有良好的商业信誉和健全的财务会计制度</w:t>
      </w:r>
      <w:r>
        <w:rPr>
          <w:rFonts w:hint="eastAsia" w:ascii="Times New Roman" w:hAnsi="Times New Roman"/>
          <w:kern w:val="0"/>
          <w:sz w:val="24"/>
          <w:szCs w:val="24"/>
          <w:lang w:val="zh-CN"/>
        </w:rPr>
        <w:t>；</w:t>
      </w:r>
    </w:p>
    <w:p>
      <w:pPr>
        <w:pageBreakBefore w:val="0"/>
        <w:kinsoku/>
        <w:wordWrap/>
        <w:overflowPunct/>
        <w:topLinePunct w:val="0"/>
        <w:bidi w:val="0"/>
        <w:snapToGrid/>
        <w:spacing w:line="420" w:lineRule="exact"/>
        <w:textAlignment w:val="auto"/>
        <w:rPr>
          <w:rFonts w:ascii="Times New Roman" w:hAnsi="Times New Roman"/>
          <w:kern w:val="0"/>
          <w:sz w:val="24"/>
          <w:szCs w:val="24"/>
          <w:lang w:val="zh-CN"/>
        </w:rPr>
      </w:pPr>
      <w:r>
        <w:rPr>
          <w:rFonts w:ascii="Times New Roman" w:hAnsi="Times New Roman"/>
          <w:kern w:val="0"/>
          <w:sz w:val="24"/>
          <w:szCs w:val="24"/>
          <w:lang w:val="zh-CN"/>
        </w:rPr>
        <w:t>3、具备履行合同所必需的设备和专业技术能力；</w:t>
      </w:r>
    </w:p>
    <w:p>
      <w:pPr>
        <w:pageBreakBefore w:val="0"/>
        <w:kinsoku/>
        <w:wordWrap/>
        <w:overflowPunct/>
        <w:topLinePunct w:val="0"/>
        <w:bidi w:val="0"/>
        <w:snapToGrid/>
        <w:spacing w:line="420" w:lineRule="exact"/>
        <w:textAlignment w:val="auto"/>
        <w:rPr>
          <w:rFonts w:ascii="Times New Roman" w:hAnsi="Times New Roman"/>
          <w:kern w:val="0"/>
          <w:sz w:val="24"/>
          <w:szCs w:val="24"/>
          <w:lang w:val="zh-CN"/>
        </w:rPr>
      </w:pPr>
      <w:r>
        <w:rPr>
          <w:rFonts w:ascii="Times New Roman" w:hAnsi="Times New Roman"/>
          <w:kern w:val="0"/>
          <w:sz w:val="24"/>
          <w:szCs w:val="24"/>
          <w:lang w:val="zh-CN"/>
        </w:rPr>
        <w:t>4、具有依法缴纳税收和社会保障资金的良好记录；</w:t>
      </w:r>
    </w:p>
    <w:p>
      <w:pPr>
        <w:pageBreakBefore w:val="0"/>
        <w:kinsoku/>
        <w:wordWrap/>
        <w:overflowPunct/>
        <w:topLinePunct w:val="0"/>
        <w:bidi w:val="0"/>
        <w:snapToGrid/>
        <w:spacing w:line="420" w:lineRule="exact"/>
        <w:textAlignment w:val="auto"/>
        <w:rPr>
          <w:rFonts w:ascii="Times New Roman" w:hAnsi="Times New Roman"/>
          <w:kern w:val="0"/>
          <w:sz w:val="24"/>
          <w:szCs w:val="24"/>
          <w:lang w:val="zh-CN"/>
        </w:rPr>
      </w:pPr>
      <w:r>
        <w:rPr>
          <w:rFonts w:ascii="Times New Roman" w:hAnsi="Times New Roman"/>
          <w:kern w:val="0"/>
          <w:sz w:val="24"/>
          <w:szCs w:val="24"/>
          <w:lang w:val="zh-CN"/>
        </w:rPr>
        <w:t>5、参加采购活动前三年内，在经营活动中没有重大违法记录；</w:t>
      </w:r>
    </w:p>
    <w:p>
      <w:pPr>
        <w:pageBreakBefore w:val="0"/>
        <w:kinsoku/>
        <w:wordWrap/>
        <w:overflowPunct/>
        <w:topLinePunct w:val="0"/>
        <w:bidi w:val="0"/>
        <w:snapToGrid/>
        <w:spacing w:line="420" w:lineRule="exact"/>
        <w:textAlignment w:val="auto"/>
        <w:rPr>
          <w:rFonts w:ascii="Times New Roman" w:hAnsi="Times New Roman"/>
          <w:kern w:val="0"/>
          <w:sz w:val="24"/>
          <w:szCs w:val="24"/>
          <w:lang w:val="zh-CN"/>
        </w:rPr>
      </w:pPr>
      <w:r>
        <w:rPr>
          <w:rFonts w:ascii="Times New Roman" w:hAnsi="Times New Roman"/>
          <w:kern w:val="0"/>
          <w:sz w:val="24"/>
          <w:szCs w:val="24"/>
          <w:lang w:val="zh-CN"/>
        </w:rPr>
        <w:t>6、与其他比选申请人供应商之间，单位负责人不为同一人而且不存在直接控股、管理关系；</w:t>
      </w:r>
    </w:p>
    <w:p>
      <w:pPr>
        <w:pageBreakBefore w:val="0"/>
        <w:kinsoku/>
        <w:wordWrap/>
        <w:overflowPunct/>
        <w:topLinePunct w:val="0"/>
        <w:bidi w:val="0"/>
        <w:snapToGrid/>
        <w:spacing w:line="420" w:lineRule="exact"/>
        <w:textAlignment w:val="auto"/>
        <w:rPr>
          <w:rFonts w:ascii="Times New Roman" w:hAnsi="Times New Roman"/>
          <w:kern w:val="0"/>
          <w:sz w:val="24"/>
          <w:szCs w:val="24"/>
          <w:lang w:val="zh-CN"/>
        </w:rPr>
      </w:pPr>
      <w:r>
        <w:rPr>
          <w:rFonts w:ascii="Times New Roman" w:hAnsi="Times New Roman"/>
          <w:kern w:val="0"/>
          <w:sz w:val="24"/>
          <w:szCs w:val="24"/>
          <w:lang w:val="zh-CN"/>
        </w:rPr>
        <w:t>7法定代表人授权委托书；</w:t>
      </w:r>
    </w:p>
    <w:p>
      <w:pPr>
        <w:pageBreakBefore w:val="0"/>
        <w:kinsoku/>
        <w:wordWrap/>
        <w:overflowPunct/>
        <w:topLinePunct w:val="0"/>
        <w:autoSpaceDE w:val="0"/>
        <w:autoSpaceDN w:val="0"/>
        <w:bidi w:val="0"/>
        <w:adjustRightInd w:val="0"/>
        <w:snapToGrid/>
        <w:spacing w:line="420" w:lineRule="exact"/>
        <w:ind w:left="361" w:hanging="361" w:hangingChars="150"/>
        <w:contextualSpacing/>
        <w:textAlignment w:val="auto"/>
        <w:rPr>
          <w:rFonts w:ascii="Times New Roman" w:hAnsi="Times New Roman"/>
          <w:b/>
          <w:color w:val="0D0D0D"/>
          <w:kern w:val="0"/>
          <w:sz w:val="24"/>
          <w:szCs w:val="24"/>
          <w:lang w:val="zh-CN"/>
        </w:rPr>
      </w:pPr>
      <w:r>
        <w:rPr>
          <w:rFonts w:hint="eastAsia" w:ascii="Times New Roman" w:hAnsi="Times New Roman"/>
          <w:b/>
          <w:color w:val="0D0D0D"/>
          <w:kern w:val="0"/>
          <w:sz w:val="24"/>
          <w:szCs w:val="24"/>
          <w:lang w:val="zh-CN"/>
        </w:rPr>
        <w:t>四、</w:t>
      </w:r>
      <w:r>
        <w:rPr>
          <w:rFonts w:ascii="Times New Roman" w:hAnsi="Times New Roman"/>
          <w:b/>
          <w:color w:val="0D0D0D"/>
          <w:kern w:val="0"/>
          <w:sz w:val="24"/>
          <w:szCs w:val="24"/>
          <w:lang w:val="zh-CN"/>
        </w:rPr>
        <w:t>比选申请人资格证明文件</w:t>
      </w:r>
    </w:p>
    <w:p>
      <w:pPr>
        <w:pageBreakBefore w:val="0"/>
        <w:kinsoku/>
        <w:wordWrap/>
        <w:overflowPunct/>
        <w:topLinePunct w:val="0"/>
        <w:bidi w:val="0"/>
        <w:snapToGrid/>
        <w:spacing w:line="420" w:lineRule="exact"/>
        <w:textAlignment w:val="auto"/>
        <w:rPr>
          <w:rFonts w:ascii="Times New Roman" w:hAnsi="Times New Roman"/>
          <w:kern w:val="0"/>
          <w:sz w:val="24"/>
          <w:szCs w:val="24"/>
          <w:lang w:val="zh-CN"/>
        </w:rPr>
      </w:pPr>
      <w:r>
        <w:rPr>
          <w:rFonts w:ascii="Times New Roman" w:hAnsi="Times New Roman"/>
          <w:kern w:val="0"/>
          <w:sz w:val="24"/>
          <w:szCs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pageBreakBefore w:val="0"/>
        <w:kinsoku/>
        <w:wordWrap/>
        <w:overflowPunct/>
        <w:topLinePunct w:val="0"/>
        <w:bidi w:val="0"/>
        <w:snapToGrid/>
        <w:spacing w:line="420" w:lineRule="exact"/>
        <w:textAlignment w:val="auto"/>
        <w:rPr>
          <w:rFonts w:ascii="Times New Roman" w:hAnsi="Times New Roman"/>
          <w:kern w:val="0"/>
          <w:sz w:val="24"/>
          <w:szCs w:val="24"/>
          <w:lang w:val="zh-CN"/>
        </w:rPr>
      </w:pPr>
      <w:r>
        <w:rPr>
          <w:rFonts w:ascii="Times New Roman" w:hAnsi="Times New Roman"/>
          <w:kern w:val="0"/>
          <w:sz w:val="24"/>
          <w:szCs w:val="24"/>
          <w:lang w:val="zh-CN"/>
        </w:rPr>
        <w:t>2、提供具有良好的商业信誉承诺书及20</w:t>
      </w:r>
      <w:r>
        <w:rPr>
          <w:rFonts w:hint="eastAsia" w:ascii="Times New Roman" w:hAnsi="Times New Roman"/>
          <w:kern w:val="0"/>
          <w:sz w:val="24"/>
          <w:szCs w:val="24"/>
          <w:lang w:val="en-US" w:eastAsia="zh-CN"/>
        </w:rPr>
        <w:t>20</w:t>
      </w:r>
      <w:r>
        <w:rPr>
          <w:rFonts w:ascii="Times New Roman" w:hAnsi="Times New Roman"/>
          <w:kern w:val="0"/>
          <w:sz w:val="24"/>
          <w:szCs w:val="24"/>
          <w:lang w:val="zh-CN"/>
        </w:rPr>
        <w:t>年度</w:t>
      </w:r>
      <w:r>
        <w:rPr>
          <w:rFonts w:hint="eastAsia" w:ascii="Times New Roman" w:hAnsi="Times New Roman"/>
          <w:kern w:val="0"/>
          <w:sz w:val="24"/>
          <w:szCs w:val="24"/>
          <w:lang w:val="zh-CN"/>
        </w:rPr>
        <w:t>或202</w:t>
      </w:r>
      <w:r>
        <w:rPr>
          <w:rFonts w:hint="eastAsia" w:ascii="Times New Roman" w:hAnsi="Times New Roman"/>
          <w:kern w:val="0"/>
          <w:sz w:val="24"/>
          <w:szCs w:val="24"/>
          <w:lang w:val="en-US" w:eastAsia="zh-CN"/>
        </w:rPr>
        <w:t>1</w:t>
      </w:r>
      <w:r>
        <w:rPr>
          <w:rFonts w:hint="eastAsia" w:ascii="Times New Roman" w:hAnsi="Times New Roman"/>
          <w:kern w:val="0"/>
          <w:sz w:val="24"/>
          <w:szCs w:val="24"/>
          <w:lang w:val="zh-CN"/>
        </w:rPr>
        <w:t>年</w:t>
      </w:r>
      <w:r>
        <w:rPr>
          <w:rFonts w:ascii="Times New Roman" w:hAnsi="Times New Roman"/>
          <w:kern w:val="0"/>
          <w:sz w:val="24"/>
          <w:szCs w:val="24"/>
          <w:lang w:val="zh-CN"/>
        </w:rPr>
        <w:t>度的财务报告或银行资信证明。</w:t>
      </w:r>
    </w:p>
    <w:p>
      <w:pPr>
        <w:pageBreakBefore w:val="0"/>
        <w:kinsoku/>
        <w:wordWrap/>
        <w:overflowPunct/>
        <w:topLinePunct w:val="0"/>
        <w:bidi w:val="0"/>
        <w:snapToGrid/>
        <w:spacing w:line="420" w:lineRule="exact"/>
        <w:textAlignment w:val="auto"/>
        <w:rPr>
          <w:rFonts w:ascii="Times New Roman" w:hAnsi="Times New Roman"/>
          <w:kern w:val="0"/>
          <w:sz w:val="24"/>
          <w:szCs w:val="24"/>
          <w:lang w:val="zh-CN"/>
        </w:rPr>
      </w:pPr>
      <w:r>
        <w:rPr>
          <w:rFonts w:ascii="Times New Roman" w:hAnsi="Times New Roman"/>
          <w:kern w:val="0"/>
          <w:sz w:val="24"/>
          <w:szCs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pageBreakBefore w:val="0"/>
        <w:kinsoku/>
        <w:wordWrap/>
        <w:overflowPunct/>
        <w:topLinePunct w:val="0"/>
        <w:bidi w:val="0"/>
        <w:snapToGrid/>
        <w:spacing w:line="420" w:lineRule="exact"/>
        <w:textAlignment w:val="auto"/>
        <w:rPr>
          <w:rFonts w:ascii="Times New Roman" w:hAnsi="Times New Roman"/>
          <w:kern w:val="0"/>
          <w:sz w:val="24"/>
          <w:szCs w:val="24"/>
          <w:lang w:val="zh-CN"/>
        </w:rPr>
      </w:pPr>
      <w:r>
        <w:rPr>
          <w:rFonts w:ascii="Times New Roman" w:hAnsi="Times New Roman"/>
          <w:kern w:val="0"/>
          <w:sz w:val="24"/>
          <w:szCs w:val="24"/>
          <w:lang w:val="zh-CN"/>
        </w:rPr>
        <w:t>3、提供具有履行合同所必须的设备和专业技术能力的承诺书。</w:t>
      </w:r>
    </w:p>
    <w:p>
      <w:pPr>
        <w:pageBreakBefore w:val="0"/>
        <w:kinsoku/>
        <w:wordWrap/>
        <w:overflowPunct/>
        <w:topLinePunct w:val="0"/>
        <w:bidi w:val="0"/>
        <w:snapToGrid/>
        <w:spacing w:line="420" w:lineRule="exact"/>
        <w:textAlignment w:val="auto"/>
        <w:rPr>
          <w:rFonts w:ascii="Times New Roman" w:hAnsi="Times New Roman"/>
          <w:kern w:val="0"/>
          <w:sz w:val="24"/>
          <w:szCs w:val="24"/>
          <w:lang w:val="zh-CN"/>
        </w:rPr>
      </w:pPr>
      <w:r>
        <w:rPr>
          <w:rFonts w:ascii="Times New Roman" w:hAnsi="Times New Roman"/>
          <w:kern w:val="0"/>
          <w:sz w:val="24"/>
          <w:szCs w:val="24"/>
          <w:lang w:val="zh-CN"/>
        </w:rPr>
        <w:t>4、提供开标日前任意一个月的缴纳税收和社保的银行缴款凭证或税务、社保部门出具的证明材料复印件</w:t>
      </w:r>
      <w:r>
        <w:rPr>
          <w:rFonts w:hint="eastAsia" w:ascii="Times New Roman" w:hAnsi="Times New Roman"/>
          <w:kern w:val="0"/>
          <w:sz w:val="24"/>
          <w:szCs w:val="24"/>
          <w:lang w:val="zh-CN"/>
        </w:rPr>
        <w:t>（</w:t>
      </w:r>
      <w:r>
        <w:rPr>
          <w:rFonts w:ascii="Times New Roman" w:hAnsi="Times New Roman"/>
          <w:kern w:val="0"/>
          <w:sz w:val="24"/>
          <w:szCs w:val="24"/>
          <w:lang w:val="zh-CN"/>
        </w:rPr>
        <w:t>注：可提供承诺函</w:t>
      </w:r>
      <w:r>
        <w:rPr>
          <w:rFonts w:hint="eastAsia" w:ascii="Times New Roman" w:hAnsi="Times New Roman"/>
          <w:kern w:val="0"/>
          <w:sz w:val="24"/>
          <w:szCs w:val="24"/>
          <w:lang w:val="zh-CN"/>
        </w:rPr>
        <w:t>）</w:t>
      </w:r>
      <w:r>
        <w:rPr>
          <w:rFonts w:ascii="Times New Roman" w:hAnsi="Times New Roman"/>
          <w:kern w:val="0"/>
          <w:sz w:val="24"/>
          <w:szCs w:val="24"/>
          <w:lang w:val="zh-CN"/>
        </w:rPr>
        <w:t>。</w:t>
      </w:r>
    </w:p>
    <w:p>
      <w:pPr>
        <w:pageBreakBefore w:val="0"/>
        <w:kinsoku/>
        <w:wordWrap/>
        <w:overflowPunct/>
        <w:topLinePunct w:val="0"/>
        <w:bidi w:val="0"/>
        <w:snapToGrid/>
        <w:spacing w:line="420" w:lineRule="exact"/>
        <w:textAlignment w:val="auto"/>
        <w:rPr>
          <w:rFonts w:ascii="Times New Roman" w:hAnsi="Times New Roman"/>
          <w:kern w:val="0"/>
          <w:sz w:val="24"/>
          <w:szCs w:val="24"/>
          <w:lang w:val="zh-CN"/>
        </w:rPr>
      </w:pPr>
      <w:r>
        <w:rPr>
          <w:rFonts w:ascii="Times New Roman" w:hAnsi="Times New Roman"/>
          <w:kern w:val="0"/>
          <w:sz w:val="24"/>
          <w:szCs w:val="24"/>
          <w:lang w:val="zh-CN"/>
        </w:rPr>
        <w:t>5、提供参加本次比选采购活动前三年内，在经营活动中没有重大违法记录的承诺书（公司成立不足三年的从成立之日起算）。</w:t>
      </w:r>
    </w:p>
    <w:p>
      <w:pPr>
        <w:pageBreakBefore w:val="0"/>
        <w:kinsoku/>
        <w:wordWrap/>
        <w:overflowPunct/>
        <w:topLinePunct w:val="0"/>
        <w:bidi w:val="0"/>
        <w:snapToGrid/>
        <w:spacing w:line="420" w:lineRule="exact"/>
        <w:textAlignment w:val="auto"/>
        <w:rPr>
          <w:rFonts w:ascii="Times New Roman" w:hAnsi="Times New Roman"/>
          <w:kern w:val="0"/>
          <w:sz w:val="24"/>
          <w:szCs w:val="24"/>
          <w:lang w:val="zh-CN"/>
        </w:rPr>
      </w:pPr>
      <w:r>
        <w:rPr>
          <w:rFonts w:ascii="Times New Roman" w:hAnsi="Times New Roman"/>
          <w:kern w:val="0"/>
          <w:sz w:val="24"/>
          <w:szCs w:val="24"/>
          <w:lang w:val="zh-CN"/>
        </w:rPr>
        <w:t>6、承诺与其他供应商之间，单位负责人不为同一人而且不存在直接控股、管理关系的承诺书</w:t>
      </w:r>
      <w:r>
        <w:rPr>
          <w:rFonts w:hint="eastAsia" w:ascii="Times New Roman" w:hAnsi="Times New Roman"/>
          <w:kern w:val="0"/>
          <w:sz w:val="24"/>
          <w:szCs w:val="24"/>
          <w:lang w:val="zh-CN"/>
        </w:rPr>
        <w:t>。</w:t>
      </w:r>
    </w:p>
    <w:p>
      <w:pPr>
        <w:pageBreakBefore w:val="0"/>
        <w:kinsoku/>
        <w:wordWrap/>
        <w:overflowPunct/>
        <w:topLinePunct w:val="0"/>
        <w:bidi w:val="0"/>
        <w:snapToGrid/>
        <w:spacing w:line="420" w:lineRule="exact"/>
        <w:textAlignment w:val="auto"/>
        <w:rPr>
          <w:rFonts w:ascii="Times New Roman" w:hAnsi="Times New Roman"/>
          <w:kern w:val="0"/>
          <w:sz w:val="24"/>
          <w:szCs w:val="24"/>
          <w:lang w:val="zh-CN"/>
        </w:rPr>
      </w:pPr>
      <w:r>
        <w:rPr>
          <w:rFonts w:ascii="Times New Roman" w:hAnsi="Times New Roman"/>
          <w:kern w:val="0"/>
          <w:sz w:val="24"/>
          <w:szCs w:val="24"/>
          <w:lang w:val="zh-CN"/>
        </w:rPr>
        <w:t>7、法定代表人/单位负责人授权委托书（法定代表人/单位负责人或自然人直接参与投标的除外）。</w:t>
      </w:r>
    </w:p>
    <w:p>
      <w:pPr>
        <w:pageBreakBefore w:val="0"/>
        <w:kinsoku/>
        <w:wordWrap/>
        <w:overflowPunct/>
        <w:topLinePunct w:val="0"/>
        <w:bidi w:val="0"/>
        <w:snapToGrid/>
        <w:spacing w:line="420" w:lineRule="exact"/>
        <w:textAlignment w:val="auto"/>
        <w:rPr>
          <w:rFonts w:hint="eastAsia" w:ascii="Times New Roman" w:hAnsi="Times New Roman" w:eastAsia="宋体"/>
          <w:kern w:val="0"/>
          <w:sz w:val="24"/>
          <w:szCs w:val="24"/>
          <w:lang w:val="en-US" w:eastAsia="zh-CN"/>
        </w:rPr>
      </w:pPr>
      <w:r>
        <w:rPr>
          <w:rFonts w:hint="eastAsia" w:ascii="Times New Roman" w:hAnsi="Times New Roman"/>
          <w:b/>
          <w:kern w:val="0"/>
          <w:sz w:val="24"/>
          <w:szCs w:val="24"/>
          <w:lang w:val="zh-CN"/>
        </w:rPr>
        <w:t>五、</w:t>
      </w:r>
      <w:r>
        <w:rPr>
          <w:rFonts w:hint="eastAsia" w:ascii="Times New Roman" w:hAnsi="Times New Roman"/>
          <w:b/>
          <w:bCs/>
          <w:sz w:val="24"/>
          <w:szCs w:val="24"/>
        </w:rPr>
        <w:t>报名方式及截止时间</w:t>
      </w:r>
      <w:r>
        <w:rPr>
          <w:rFonts w:ascii="Times New Roman" w:hAnsi="Times New Roman"/>
          <w:b/>
          <w:bCs/>
          <w:sz w:val="24"/>
          <w:szCs w:val="24"/>
        </w:rPr>
        <w:t>：</w:t>
      </w:r>
      <w:r>
        <w:rPr>
          <w:rFonts w:hint="eastAsia" w:ascii="Times New Roman" w:hAnsi="Times New Roman"/>
          <w:b w:val="0"/>
          <w:bCs w:val="0"/>
          <w:sz w:val="24"/>
          <w:szCs w:val="24"/>
        </w:rPr>
        <w:t>请潜在比选人致电三台县人民医院采购办报名，报名电话：0816-5222252，报名时间：</w:t>
      </w:r>
      <w:r>
        <w:rPr>
          <w:rFonts w:ascii="Times New Roman" w:hAnsi="Times New Roman"/>
          <w:sz w:val="24"/>
          <w:szCs w:val="24"/>
        </w:rPr>
        <w:t>202</w:t>
      </w:r>
      <w:r>
        <w:rPr>
          <w:rFonts w:hint="eastAsia" w:ascii="Times New Roman" w:hAnsi="Times New Roman"/>
          <w:sz w:val="24"/>
          <w:szCs w:val="24"/>
          <w:lang w:val="en-US" w:eastAsia="zh-CN"/>
        </w:rPr>
        <w:t>3</w:t>
      </w:r>
      <w:r>
        <w:rPr>
          <w:rFonts w:ascii="Times New Roman" w:hAnsi="Times New Roman"/>
          <w:sz w:val="24"/>
          <w:szCs w:val="24"/>
        </w:rPr>
        <w:t>年</w:t>
      </w:r>
      <w:r>
        <w:rPr>
          <w:rFonts w:hint="eastAsia" w:ascii="Times New Roman" w:hAnsi="Times New Roman"/>
          <w:sz w:val="24"/>
          <w:szCs w:val="24"/>
          <w:lang w:val="en-US" w:eastAsia="zh-CN"/>
        </w:rPr>
        <w:t>4</w:t>
      </w:r>
      <w:r>
        <w:rPr>
          <w:rFonts w:ascii="Times New Roman" w:hAnsi="Times New Roman"/>
          <w:sz w:val="24"/>
          <w:szCs w:val="24"/>
        </w:rPr>
        <w:t>月</w:t>
      </w:r>
      <w:r>
        <w:rPr>
          <w:rFonts w:hint="eastAsia" w:ascii="Times New Roman" w:hAnsi="Times New Roman"/>
          <w:sz w:val="24"/>
          <w:szCs w:val="24"/>
          <w:lang w:val="en-US" w:eastAsia="zh-CN"/>
        </w:rPr>
        <w:t>6</w:t>
      </w:r>
      <w:r>
        <w:rPr>
          <w:rFonts w:ascii="Times New Roman" w:hAnsi="Times New Roman"/>
          <w:sz w:val="24"/>
          <w:szCs w:val="24"/>
        </w:rPr>
        <w:t>日</w:t>
      </w:r>
      <w:r>
        <w:rPr>
          <w:rFonts w:hint="eastAsia" w:ascii="Times New Roman" w:hAnsi="Times New Roman"/>
          <w:sz w:val="24"/>
          <w:szCs w:val="24"/>
        </w:rPr>
        <w:t>至202</w:t>
      </w:r>
      <w:r>
        <w:rPr>
          <w:rFonts w:hint="eastAsia" w:ascii="Times New Roman" w:hAnsi="Times New Roman"/>
          <w:sz w:val="24"/>
          <w:szCs w:val="24"/>
          <w:lang w:val="en-US" w:eastAsia="zh-CN"/>
        </w:rPr>
        <w:t>3</w:t>
      </w:r>
      <w:r>
        <w:rPr>
          <w:rFonts w:hint="eastAsia" w:ascii="Times New Roman" w:hAnsi="Times New Roman"/>
          <w:sz w:val="24"/>
          <w:szCs w:val="24"/>
        </w:rPr>
        <w:t>年</w:t>
      </w:r>
      <w:r>
        <w:rPr>
          <w:rFonts w:hint="eastAsia" w:ascii="Times New Roman" w:hAnsi="Times New Roman"/>
          <w:sz w:val="24"/>
          <w:szCs w:val="24"/>
          <w:lang w:val="en-US" w:eastAsia="zh-CN"/>
        </w:rPr>
        <w:t>4</w:t>
      </w:r>
      <w:r>
        <w:rPr>
          <w:rFonts w:hint="eastAsia" w:ascii="Times New Roman" w:hAnsi="Times New Roman"/>
          <w:sz w:val="24"/>
          <w:szCs w:val="24"/>
        </w:rPr>
        <w:t>月</w:t>
      </w:r>
      <w:r>
        <w:rPr>
          <w:rFonts w:hint="eastAsia" w:ascii="Times New Roman" w:hAnsi="Times New Roman"/>
          <w:sz w:val="24"/>
          <w:szCs w:val="24"/>
          <w:lang w:val="en-US" w:eastAsia="zh-CN"/>
        </w:rPr>
        <w:t>10</w:t>
      </w:r>
      <w:r>
        <w:rPr>
          <w:rFonts w:hint="eastAsia" w:ascii="Times New Roman" w:hAnsi="Times New Roman"/>
          <w:sz w:val="24"/>
          <w:szCs w:val="24"/>
        </w:rPr>
        <w:t>日8</w:t>
      </w:r>
      <w:r>
        <w:rPr>
          <w:rFonts w:ascii="Times New Roman" w:hAnsi="Times New Roman"/>
          <w:sz w:val="24"/>
          <w:szCs w:val="24"/>
        </w:rPr>
        <w:t>:00～12:00、1</w:t>
      </w:r>
      <w:r>
        <w:rPr>
          <w:rFonts w:hint="eastAsia" w:ascii="Times New Roman" w:hAnsi="Times New Roman"/>
          <w:sz w:val="24"/>
          <w:szCs w:val="24"/>
        </w:rPr>
        <w:t>4</w:t>
      </w:r>
      <w:r>
        <w:rPr>
          <w:rFonts w:ascii="Times New Roman" w:hAnsi="Times New Roman"/>
          <w:sz w:val="24"/>
          <w:szCs w:val="24"/>
        </w:rPr>
        <w:t>:</w:t>
      </w:r>
      <w:r>
        <w:rPr>
          <w:rFonts w:hint="eastAsia" w:ascii="Times New Roman" w:hAnsi="Times New Roman"/>
          <w:sz w:val="24"/>
          <w:szCs w:val="24"/>
          <w:lang w:val="en-US" w:eastAsia="zh-CN"/>
        </w:rPr>
        <w:t>3</w:t>
      </w:r>
      <w:r>
        <w:rPr>
          <w:rFonts w:ascii="Times New Roman" w:hAnsi="Times New Roman"/>
          <w:sz w:val="24"/>
          <w:szCs w:val="24"/>
        </w:rPr>
        <w:t>0～</w:t>
      </w:r>
      <w:r>
        <w:rPr>
          <w:rFonts w:hint="eastAsia" w:ascii="Times New Roman" w:hAnsi="Times New Roman"/>
          <w:sz w:val="24"/>
          <w:szCs w:val="24"/>
          <w:lang w:val="en-US" w:eastAsia="zh-CN"/>
        </w:rPr>
        <w:t>18:0</w:t>
      </w:r>
      <w:r>
        <w:rPr>
          <w:rFonts w:ascii="Times New Roman" w:hAnsi="Times New Roman"/>
          <w:sz w:val="24"/>
          <w:szCs w:val="24"/>
        </w:rPr>
        <w:t>0（北京时间，法定节假日除外）</w:t>
      </w:r>
      <w:r>
        <w:rPr>
          <w:rFonts w:hint="eastAsia" w:ascii="Times New Roman" w:hAnsi="Times New Roman"/>
          <w:sz w:val="24"/>
          <w:szCs w:val="24"/>
          <w:lang w:eastAsia="zh-CN"/>
        </w:rPr>
        <w:t>。</w:t>
      </w:r>
    </w:p>
    <w:p>
      <w:pPr>
        <w:pageBreakBefore w:val="0"/>
        <w:kinsoku/>
        <w:wordWrap/>
        <w:overflowPunct/>
        <w:topLinePunct w:val="0"/>
        <w:bidi w:val="0"/>
        <w:snapToGrid/>
        <w:spacing w:line="420" w:lineRule="exact"/>
        <w:textAlignment w:val="auto"/>
        <w:rPr>
          <w:rFonts w:ascii="Times New Roman" w:hAnsi="Times New Roman"/>
          <w:b/>
          <w:bCs/>
          <w:sz w:val="24"/>
          <w:szCs w:val="24"/>
        </w:rPr>
      </w:pPr>
      <w:r>
        <w:rPr>
          <w:rFonts w:hint="eastAsia" w:ascii="Times New Roman" w:hAnsi="Times New Roman"/>
          <w:b/>
          <w:bCs w:val="0"/>
          <w:sz w:val="24"/>
          <w:szCs w:val="24"/>
        </w:rPr>
        <w:t>六、</w:t>
      </w:r>
      <w:r>
        <w:rPr>
          <w:rFonts w:ascii="Times New Roman" w:hAnsi="Times New Roman"/>
          <w:b/>
          <w:bCs/>
          <w:sz w:val="24"/>
          <w:szCs w:val="24"/>
        </w:rPr>
        <w:t>响应文件递交截止时间：</w:t>
      </w:r>
      <w:r>
        <w:rPr>
          <w:rFonts w:ascii="Times New Roman" w:hAnsi="Times New Roman"/>
          <w:sz w:val="24"/>
          <w:szCs w:val="24"/>
        </w:rPr>
        <w:t>202</w:t>
      </w:r>
      <w:r>
        <w:rPr>
          <w:rFonts w:hint="eastAsia" w:ascii="Times New Roman" w:hAnsi="Times New Roman"/>
          <w:sz w:val="24"/>
          <w:szCs w:val="24"/>
          <w:lang w:val="en-US" w:eastAsia="zh-CN"/>
        </w:rPr>
        <w:t>3</w:t>
      </w:r>
      <w:r>
        <w:rPr>
          <w:rFonts w:ascii="Times New Roman" w:hAnsi="Times New Roman"/>
          <w:sz w:val="24"/>
          <w:szCs w:val="24"/>
        </w:rPr>
        <w:t>年</w:t>
      </w:r>
      <w:r>
        <w:rPr>
          <w:rFonts w:hint="eastAsia" w:ascii="Times New Roman" w:hAnsi="Times New Roman"/>
          <w:sz w:val="24"/>
          <w:szCs w:val="24"/>
          <w:lang w:val="en-US" w:eastAsia="zh-CN"/>
        </w:rPr>
        <w:t>4</w:t>
      </w:r>
      <w:r>
        <w:rPr>
          <w:rFonts w:ascii="Times New Roman" w:hAnsi="Times New Roman"/>
          <w:sz w:val="24"/>
          <w:szCs w:val="24"/>
        </w:rPr>
        <w:t>月</w:t>
      </w:r>
      <w:r>
        <w:rPr>
          <w:rFonts w:hint="eastAsia" w:ascii="Times New Roman" w:hAnsi="Times New Roman"/>
          <w:sz w:val="24"/>
          <w:szCs w:val="24"/>
          <w:lang w:val="en-US" w:eastAsia="zh-CN"/>
        </w:rPr>
        <w:t>13</w:t>
      </w:r>
      <w:r>
        <w:rPr>
          <w:rFonts w:ascii="Times New Roman" w:hAnsi="Times New Roman"/>
          <w:sz w:val="24"/>
          <w:szCs w:val="24"/>
        </w:rPr>
        <w:t>日</w:t>
      </w:r>
      <w:r>
        <w:rPr>
          <w:rFonts w:hint="eastAsia" w:ascii="Times New Roman" w:hAnsi="Times New Roman"/>
          <w:kern w:val="0"/>
          <w:sz w:val="24"/>
          <w:szCs w:val="24"/>
          <w:lang w:val="en-US" w:eastAsia="zh-CN"/>
        </w:rPr>
        <w:t>12：0</w:t>
      </w:r>
      <w:r>
        <w:rPr>
          <w:rFonts w:ascii="Times New Roman" w:hAnsi="Times New Roman"/>
          <w:kern w:val="0"/>
          <w:sz w:val="24"/>
          <w:szCs w:val="24"/>
        </w:rPr>
        <w:t>0（北京时间）。</w:t>
      </w:r>
    </w:p>
    <w:p>
      <w:pPr>
        <w:pageBreakBefore w:val="0"/>
        <w:kinsoku/>
        <w:wordWrap/>
        <w:overflowPunct/>
        <w:topLinePunct w:val="0"/>
        <w:bidi w:val="0"/>
        <w:snapToGrid/>
        <w:spacing w:line="420" w:lineRule="exact"/>
        <w:textAlignment w:val="auto"/>
        <w:rPr>
          <w:rFonts w:ascii="Times New Roman" w:hAnsi="Times New Roman"/>
          <w:b/>
          <w:sz w:val="24"/>
          <w:szCs w:val="24"/>
        </w:rPr>
      </w:pPr>
      <w:r>
        <w:rPr>
          <w:rFonts w:hint="eastAsia" w:ascii="Times New Roman" w:hAnsi="Times New Roman"/>
          <w:b/>
          <w:bCs/>
          <w:sz w:val="24"/>
          <w:szCs w:val="24"/>
        </w:rPr>
        <w:t>七、</w:t>
      </w:r>
      <w:r>
        <w:rPr>
          <w:rFonts w:ascii="Times New Roman" w:hAnsi="Times New Roman"/>
          <w:b/>
          <w:bCs/>
          <w:sz w:val="24"/>
          <w:szCs w:val="24"/>
        </w:rPr>
        <w:t>递交响应文件地</w:t>
      </w:r>
      <w:r>
        <w:rPr>
          <w:rFonts w:hint="eastAsia" w:ascii="Times New Roman" w:hAnsi="Times New Roman"/>
          <w:b/>
          <w:bCs/>
          <w:sz w:val="24"/>
          <w:szCs w:val="24"/>
        </w:rPr>
        <w:t>点、方式</w:t>
      </w:r>
    </w:p>
    <w:p>
      <w:pPr>
        <w:pageBreakBefore w:val="0"/>
        <w:kinsoku/>
        <w:wordWrap/>
        <w:overflowPunct/>
        <w:topLinePunct w:val="0"/>
        <w:bidi w:val="0"/>
        <w:snapToGrid/>
        <w:spacing w:line="420" w:lineRule="exact"/>
        <w:jc w:val="both"/>
        <w:textAlignment w:val="auto"/>
        <w:rPr>
          <w:rFonts w:hint="eastAsia" w:ascii="Times New Roman" w:hAnsi="Times New Roman"/>
          <w:kern w:val="0"/>
          <w:sz w:val="24"/>
          <w:szCs w:val="24"/>
        </w:rPr>
      </w:pPr>
      <w:r>
        <w:rPr>
          <w:rFonts w:hint="eastAsia" w:ascii="Times New Roman" w:hAnsi="Times New Roman"/>
          <w:b w:val="0"/>
          <w:bCs/>
          <w:sz w:val="24"/>
          <w:szCs w:val="24"/>
          <w:lang w:val="en-US" w:eastAsia="zh-CN"/>
        </w:rPr>
        <w:t>1、</w:t>
      </w:r>
      <w:r>
        <w:rPr>
          <w:rFonts w:ascii="Times New Roman" w:hAnsi="Times New Roman"/>
          <w:kern w:val="0"/>
          <w:sz w:val="24"/>
          <w:szCs w:val="24"/>
        </w:rPr>
        <w:t>响应文件</w:t>
      </w:r>
      <w:r>
        <w:rPr>
          <w:rFonts w:hint="eastAsia" w:ascii="Times New Roman" w:hAnsi="Times New Roman"/>
          <w:kern w:val="0"/>
          <w:sz w:val="24"/>
          <w:szCs w:val="24"/>
          <w:lang w:eastAsia="zh-CN"/>
        </w:rPr>
        <w:t>一式两份（</w:t>
      </w:r>
      <w:r>
        <w:rPr>
          <w:rFonts w:hint="eastAsia" w:ascii="Times New Roman" w:hAnsi="Times New Roman"/>
          <w:b/>
          <w:bCs/>
          <w:kern w:val="0"/>
          <w:sz w:val="24"/>
          <w:szCs w:val="24"/>
          <w:lang w:eastAsia="zh-CN"/>
        </w:rPr>
        <w:t>一正一副，密封</w:t>
      </w:r>
      <w:r>
        <w:rPr>
          <w:rFonts w:hint="eastAsia" w:ascii="Times New Roman" w:hAnsi="Times New Roman"/>
          <w:kern w:val="0"/>
          <w:sz w:val="24"/>
          <w:szCs w:val="24"/>
          <w:lang w:eastAsia="zh-CN"/>
        </w:rPr>
        <w:t>）</w:t>
      </w:r>
      <w:r>
        <w:rPr>
          <w:rFonts w:ascii="Times New Roman" w:hAnsi="Times New Roman"/>
          <w:kern w:val="0"/>
          <w:sz w:val="24"/>
          <w:szCs w:val="24"/>
        </w:rPr>
        <w:t>必须在</w:t>
      </w:r>
      <w:r>
        <w:rPr>
          <w:rFonts w:hint="eastAsia" w:ascii="Times New Roman" w:hAnsi="Times New Roman"/>
          <w:kern w:val="0"/>
          <w:sz w:val="24"/>
          <w:szCs w:val="24"/>
          <w:lang w:eastAsia="zh-CN"/>
        </w:rPr>
        <w:t>保证在响应文件递交</w:t>
      </w:r>
      <w:r>
        <w:rPr>
          <w:rFonts w:ascii="Times New Roman" w:hAnsi="Times New Roman"/>
          <w:kern w:val="0"/>
          <w:sz w:val="24"/>
          <w:szCs w:val="24"/>
        </w:rPr>
        <w:t>截止时间前</w:t>
      </w:r>
      <w:r>
        <w:rPr>
          <w:rFonts w:hint="eastAsia" w:ascii="Times New Roman" w:hAnsi="Times New Roman"/>
          <w:kern w:val="0"/>
          <w:sz w:val="24"/>
          <w:szCs w:val="24"/>
        </w:rPr>
        <w:t>邮寄（顺丰快递）至三台县人民医院采购办（邹老师收，收件电话：0816-5222252）</w:t>
      </w:r>
      <w:r>
        <w:rPr>
          <w:rFonts w:ascii="Times New Roman" w:hAnsi="Times New Roman"/>
          <w:kern w:val="0"/>
          <w:sz w:val="24"/>
          <w:szCs w:val="24"/>
        </w:rPr>
        <w:t>。逾期送达或密封和标注不符合比选邀请文件规定的响应文件恕不接受。本次比选</w:t>
      </w:r>
      <w:r>
        <w:rPr>
          <w:rFonts w:hint="eastAsia" w:ascii="Times New Roman" w:hAnsi="Times New Roman"/>
          <w:kern w:val="0"/>
          <w:sz w:val="24"/>
          <w:szCs w:val="24"/>
        </w:rPr>
        <w:t>只</w:t>
      </w:r>
      <w:r>
        <w:rPr>
          <w:rFonts w:ascii="Times New Roman" w:hAnsi="Times New Roman"/>
          <w:kern w:val="0"/>
          <w:sz w:val="24"/>
          <w:szCs w:val="24"/>
        </w:rPr>
        <w:t>接受邮寄的</w:t>
      </w:r>
      <w:r>
        <w:rPr>
          <w:rFonts w:ascii="Times New Roman" w:hAnsi="Times New Roman"/>
          <w:sz w:val="24"/>
          <w:szCs w:val="24"/>
        </w:rPr>
        <w:t>响应文件</w:t>
      </w:r>
      <w:r>
        <w:rPr>
          <w:rFonts w:hint="eastAsia" w:ascii="Times New Roman" w:hAnsi="Times New Roman"/>
          <w:kern w:val="0"/>
          <w:sz w:val="24"/>
          <w:szCs w:val="24"/>
        </w:rPr>
        <w:t>，邮件封面注明设备名称。</w:t>
      </w:r>
    </w:p>
    <w:p>
      <w:pPr>
        <w:keepNext w:val="0"/>
        <w:keepLines w:val="0"/>
        <w:pageBreakBefore w:val="0"/>
        <w:widowControl/>
        <w:numPr>
          <w:ilvl w:val="0"/>
          <w:numId w:val="0"/>
        </w:numPr>
        <w:kinsoku/>
        <w:wordWrap/>
        <w:overflowPunct/>
        <w:topLinePunct w:val="0"/>
        <w:bidi w:val="0"/>
        <w:snapToGrid/>
        <w:spacing w:line="420" w:lineRule="exact"/>
        <w:ind w:leftChars="0"/>
        <w:jc w:val="both"/>
        <w:textAlignment w:val="auto"/>
        <w:rPr>
          <w:rFonts w:hint="eastAsia" w:asciiTheme="minorEastAsia" w:hAnsiTheme="minorEastAsia" w:eastAsiaTheme="minorEastAsia"/>
          <w:b w:val="0"/>
          <w:bCs w:val="0"/>
          <w:color w:val="auto"/>
          <w:kern w:val="0"/>
          <w:sz w:val="24"/>
          <w:szCs w:val="24"/>
          <w:lang w:val="en-US" w:eastAsia="zh-CN"/>
        </w:rPr>
      </w:pPr>
      <w:r>
        <w:rPr>
          <w:rFonts w:hint="eastAsia" w:ascii="Times New Roman" w:hAnsi="Times New Roman"/>
          <w:b w:val="0"/>
          <w:bCs w:val="0"/>
          <w:kern w:val="0"/>
          <w:sz w:val="24"/>
          <w:szCs w:val="24"/>
          <w:lang w:val="en-US" w:eastAsia="zh-CN"/>
        </w:rPr>
        <w:t>2、一次性报价，</w:t>
      </w:r>
      <w:r>
        <w:rPr>
          <w:rFonts w:hint="eastAsia" w:asciiTheme="minorEastAsia" w:hAnsiTheme="minorEastAsia" w:eastAsiaTheme="minorEastAsia"/>
          <w:b w:val="0"/>
          <w:bCs w:val="0"/>
          <w:color w:val="auto"/>
          <w:kern w:val="0"/>
          <w:sz w:val="24"/>
          <w:szCs w:val="24"/>
          <w:lang w:val="en-US" w:eastAsia="zh-CN"/>
        </w:rPr>
        <w:t>报价超过采购最高限价为无效响应文件。</w:t>
      </w:r>
    </w:p>
    <w:p>
      <w:pPr>
        <w:pageBreakBefore w:val="0"/>
        <w:kinsoku/>
        <w:wordWrap/>
        <w:overflowPunct/>
        <w:topLinePunct w:val="0"/>
        <w:bidi w:val="0"/>
        <w:snapToGrid/>
        <w:spacing w:line="420" w:lineRule="exact"/>
        <w:textAlignment w:val="auto"/>
        <w:rPr>
          <w:rFonts w:hint="default" w:ascii="Times New Roman" w:hAnsi="Times New Roman" w:eastAsia="宋体"/>
          <w:kern w:val="0"/>
          <w:sz w:val="24"/>
          <w:szCs w:val="24"/>
          <w:lang w:val="en-US" w:eastAsia="zh-CN"/>
        </w:rPr>
      </w:pPr>
      <w:r>
        <w:rPr>
          <w:rFonts w:hint="eastAsia" w:ascii="Times New Roman" w:hAnsi="Times New Roman"/>
          <w:b w:val="0"/>
          <w:bCs w:val="0"/>
          <w:kern w:val="0"/>
          <w:sz w:val="24"/>
          <w:szCs w:val="24"/>
          <w:lang w:val="en-US" w:eastAsia="zh-CN"/>
        </w:rPr>
        <w:t>3、</w:t>
      </w:r>
      <w:r>
        <w:rPr>
          <w:rFonts w:hint="eastAsia" w:ascii="Times New Roman" w:hAnsi="Times New Roman"/>
          <w:kern w:val="0"/>
          <w:sz w:val="24"/>
          <w:szCs w:val="24"/>
          <w:lang w:val="en-US" w:eastAsia="zh-CN"/>
        </w:rPr>
        <w:t>供应商无须到开标现场，请保持通讯畅通。</w:t>
      </w:r>
    </w:p>
    <w:p>
      <w:pPr>
        <w:pageBreakBefore w:val="0"/>
        <w:kinsoku/>
        <w:wordWrap/>
        <w:overflowPunct/>
        <w:topLinePunct w:val="0"/>
        <w:bidi w:val="0"/>
        <w:snapToGrid/>
        <w:spacing w:line="420" w:lineRule="exact"/>
        <w:textAlignment w:val="auto"/>
        <w:rPr>
          <w:rFonts w:ascii="Times New Roman" w:hAnsi="Times New Roman"/>
          <w:b/>
          <w:kern w:val="0"/>
          <w:sz w:val="24"/>
          <w:szCs w:val="24"/>
        </w:rPr>
      </w:pPr>
      <w:r>
        <w:rPr>
          <w:rFonts w:hint="eastAsia" w:ascii="Times New Roman" w:hAnsi="Times New Roman"/>
          <w:b/>
          <w:kern w:val="0"/>
          <w:sz w:val="24"/>
          <w:szCs w:val="24"/>
        </w:rPr>
        <w:t>八、</w:t>
      </w:r>
      <w:r>
        <w:rPr>
          <w:rFonts w:ascii="Times New Roman" w:hAnsi="Times New Roman"/>
          <w:b/>
          <w:bCs/>
          <w:sz w:val="24"/>
          <w:szCs w:val="24"/>
        </w:rPr>
        <w:t>比选时间：</w:t>
      </w:r>
      <w:r>
        <w:rPr>
          <w:rFonts w:ascii="Times New Roman" w:hAnsi="Times New Roman"/>
          <w:b w:val="0"/>
          <w:bCs/>
          <w:sz w:val="24"/>
          <w:szCs w:val="24"/>
        </w:rPr>
        <w:t>202</w:t>
      </w:r>
      <w:r>
        <w:rPr>
          <w:rFonts w:hint="eastAsia" w:ascii="Times New Roman" w:hAnsi="Times New Roman"/>
          <w:b w:val="0"/>
          <w:bCs/>
          <w:sz w:val="24"/>
          <w:szCs w:val="24"/>
          <w:lang w:val="en-US" w:eastAsia="zh-CN"/>
        </w:rPr>
        <w:t>3</w:t>
      </w:r>
      <w:r>
        <w:rPr>
          <w:rFonts w:ascii="Times New Roman" w:hAnsi="Times New Roman"/>
          <w:b w:val="0"/>
          <w:bCs/>
          <w:kern w:val="0"/>
          <w:sz w:val="24"/>
          <w:szCs w:val="24"/>
        </w:rPr>
        <w:t>年</w:t>
      </w:r>
      <w:r>
        <w:rPr>
          <w:rFonts w:hint="eastAsia" w:ascii="Times New Roman" w:hAnsi="Times New Roman"/>
          <w:b w:val="0"/>
          <w:bCs/>
          <w:kern w:val="0"/>
          <w:sz w:val="24"/>
          <w:szCs w:val="24"/>
          <w:lang w:val="en-US" w:eastAsia="zh-CN"/>
        </w:rPr>
        <w:t>4</w:t>
      </w:r>
      <w:r>
        <w:rPr>
          <w:rFonts w:ascii="Times New Roman" w:hAnsi="Times New Roman"/>
          <w:b w:val="0"/>
          <w:bCs/>
          <w:kern w:val="0"/>
          <w:sz w:val="24"/>
          <w:szCs w:val="24"/>
        </w:rPr>
        <w:t>月</w:t>
      </w:r>
      <w:r>
        <w:rPr>
          <w:rFonts w:hint="eastAsia" w:ascii="Times New Roman" w:hAnsi="Times New Roman"/>
          <w:b w:val="0"/>
          <w:bCs/>
          <w:kern w:val="0"/>
          <w:sz w:val="24"/>
          <w:szCs w:val="24"/>
          <w:lang w:val="en-US" w:eastAsia="zh-CN"/>
        </w:rPr>
        <w:t>13</w:t>
      </w:r>
      <w:r>
        <w:rPr>
          <w:rFonts w:ascii="Times New Roman" w:hAnsi="Times New Roman"/>
          <w:b w:val="0"/>
          <w:bCs/>
          <w:kern w:val="0"/>
          <w:sz w:val="24"/>
          <w:szCs w:val="24"/>
        </w:rPr>
        <w:t>日1</w:t>
      </w:r>
      <w:r>
        <w:rPr>
          <w:rFonts w:hint="eastAsia" w:ascii="Times New Roman" w:hAnsi="Times New Roman"/>
          <w:b w:val="0"/>
          <w:bCs/>
          <w:kern w:val="0"/>
          <w:sz w:val="24"/>
          <w:szCs w:val="24"/>
          <w:lang w:val="en-US" w:eastAsia="zh-CN"/>
        </w:rPr>
        <w:t>5：0</w:t>
      </w:r>
      <w:r>
        <w:rPr>
          <w:rFonts w:ascii="Times New Roman" w:hAnsi="Times New Roman"/>
          <w:b w:val="0"/>
          <w:bCs/>
          <w:kern w:val="0"/>
          <w:sz w:val="24"/>
          <w:szCs w:val="24"/>
        </w:rPr>
        <w:t>0（北京时间）。</w:t>
      </w:r>
    </w:p>
    <w:p>
      <w:pPr>
        <w:pageBreakBefore w:val="0"/>
        <w:kinsoku/>
        <w:wordWrap/>
        <w:overflowPunct/>
        <w:topLinePunct w:val="0"/>
        <w:bidi w:val="0"/>
        <w:snapToGrid/>
        <w:spacing w:line="420" w:lineRule="exact"/>
        <w:textAlignment w:val="auto"/>
        <w:rPr>
          <w:rFonts w:ascii="Times New Roman" w:hAnsi="Times New Roman"/>
          <w:b w:val="0"/>
          <w:bCs/>
          <w:kern w:val="0"/>
          <w:sz w:val="24"/>
          <w:szCs w:val="24"/>
        </w:rPr>
      </w:pPr>
      <w:r>
        <w:rPr>
          <w:rFonts w:hint="eastAsia" w:ascii="Times New Roman" w:hAnsi="Times New Roman"/>
          <w:b/>
          <w:kern w:val="0"/>
          <w:sz w:val="24"/>
          <w:szCs w:val="24"/>
        </w:rPr>
        <w:t>九、</w:t>
      </w:r>
      <w:r>
        <w:rPr>
          <w:rFonts w:ascii="Times New Roman" w:hAnsi="Times New Roman"/>
          <w:b/>
          <w:bCs/>
          <w:sz w:val="24"/>
          <w:szCs w:val="24"/>
        </w:rPr>
        <w:t>比选地点：</w:t>
      </w:r>
      <w:r>
        <w:rPr>
          <w:rFonts w:hint="eastAsia" w:ascii="Times New Roman" w:hAnsi="Times New Roman"/>
          <w:b w:val="0"/>
          <w:bCs/>
          <w:sz w:val="24"/>
          <w:szCs w:val="24"/>
        </w:rPr>
        <w:t>三台县人民医院行政楼</w:t>
      </w:r>
      <w:r>
        <w:rPr>
          <w:rFonts w:hint="eastAsia" w:ascii="Times New Roman" w:hAnsi="Times New Roman"/>
          <w:b w:val="0"/>
          <w:bCs/>
          <w:sz w:val="24"/>
          <w:szCs w:val="24"/>
          <w:lang w:val="en-US" w:eastAsia="zh-CN"/>
        </w:rPr>
        <w:t>二</w:t>
      </w:r>
      <w:r>
        <w:rPr>
          <w:rFonts w:hint="eastAsia" w:ascii="Times New Roman" w:hAnsi="Times New Roman"/>
          <w:b w:val="0"/>
          <w:bCs/>
          <w:sz w:val="24"/>
          <w:szCs w:val="24"/>
        </w:rPr>
        <w:t>楼会议室</w:t>
      </w:r>
    </w:p>
    <w:p>
      <w:pPr>
        <w:pageBreakBefore w:val="0"/>
        <w:kinsoku/>
        <w:wordWrap/>
        <w:overflowPunct/>
        <w:topLinePunct w:val="0"/>
        <w:bidi w:val="0"/>
        <w:snapToGrid/>
        <w:spacing w:line="420" w:lineRule="exact"/>
        <w:textAlignment w:val="auto"/>
        <w:rPr>
          <w:rFonts w:ascii="Times New Roman" w:hAnsi="Times New Roman"/>
          <w:b/>
          <w:kern w:val="0"/>
          <w:sz w:val="24"/>
          <w:szCs w:val="24"/>
        </w:rPr>
      </w:pPr>
      <w:r>
        <w:rPr>
          <w:rFonts w:hint="eastAsia" w:ascii="Times New Roman" w:hAnsi="Times New Roman"/>
          <w:b/>
          <w:kern w:val="0"/>
          <w:sz w:val="24"/>
          <w:szCs w:val="24"/>
        </w:rPr>
        <w:t>十、</w:t>
      </w:r>
      <w:r>
        <w:rPr>
          <w:rFonts w:ascii="Times New Roman" w:hAnsi="Times New Roman"/>
          <w:b/>
          <w:bCs/>
          <w:sz w:val="24"/>
          <w:szCs w:val="24"/>
        </w:rPr>
        <w:t>比选</w:t>
      </w:r>
      <w:r>
        <w:rPr>
          <w:rFonts w:hint="eastAsia" w:ascii="Times New Roman" w:hAnsi="Times New Roman"/>
          <w:b/>
          <w:bCs/>
          <w:sz w:val="24"/>
          <w:szCs w:val="24"/>
          <w:lang w:eastAsia="zh-CN"/>
        </w:rPr>
        <w:t>结果</w:t>
      </w:r>
      <w:r>
        <w:rPr>
          <w:rFonts w:ascii="Times New Roman" w:hAnsi="Times New Roman"/>
          <w:b/>
          <w:bCs/>
          <w:sz w:val="24"/>
          <w:szCs w:val="24"/>
        </w:rPr>
        <w:t>将在</w:t>
      </w:r>
      <w:r>
        <w:rPr>
          <w:rFonts w:hint="eastAsia" w:ascii="Times New Roman" w:hAnsi="Times New Roman"/>
          <w:b/>
          <w:bCs/>
          <w:sz w:val="24"/>
          <w:szCs w:val="24"/>
        </w:rPr>
        <w:t>三台县人民医院官网</w:t>
      </w:r>
      <w:r>
        <w:rPr>
          <w:rFonts w:ascii="Times New Roman" w:hAnsi="Times New Roman"/>
          <w:b/>
          <w:bCs/>
          <w:sz w:val="24"/>
          <w:szCs w:val="24"/>
        </w:rPr>
        <w:t>发布。</w:t>
      </w:r>
    </w:p>
    <w:p>
      <w:pPr>
        <w:pageBreakBefore w:val="0"/>
        <w:kinsoku/>
        <w:wordWrap/>
        <w:overflowPunct/>
        <w:topLinePunct w:val="0"/>
        <w:bidi w:val="0"/>
        <w:snapToGrid/>
        <w:spacing w:line="420" w:lineRule="exact"/>
        <w:textAlignment w:val="auto"/>
        <w:rPr>
          <w:rFonts w:ascii="Times New Roman" w:hAnsi="Times New Roman"/>
          <w:b/>
          <w:kern w:val="0"/>
          <w:sz w:val="24"/>
          <w:szCs w:val="24"/>
        </w:rPr>
      </w:pPr>
      <w:r>
        <w:rPr>
          <w:rFonts w:hint="eastAsia" w:ascii="Times New Roman" w:hAnsi="Times New Roman"/>
          <w:b/>
          <w:kern w:val="0"/>
          <w:sz w:val="24"/>
          <w:szCs w:val="24"/>
        </w:rPr>
        <w:t>十一、</w:t>
      </w:r>
      <w:r>
        <w:rPr>
          <w:rFonts w:ascii="Times New Roman" w:hAnsi="Times New Roman"/>
          <w:b/>
          <w:bCs/>
          <w:sz w:val="24"/>
          <w:szCs w:val="24"/>
        </w:rPr>
        <w:t>联系方式</w:t>
      </w:r>
    </w:p>
    <w:p>
      <w:pPr>
        <w:pageBreakBefore w:val="0"/>
        <w:tabs>
          <w:tab w:val="left" w:pos="2310"/>
        </w:tabs>
        <w:kinsoku/>
        <w:wordWrap/>
        <w:overflowPunct/>
        <w:topLinePunct w:val="0"/>
        <w:bidi w:val="0"/>
        <w:snapToGrid/>
        <w:spacing w:line="420" w:lineRule="exact"/>
        <w:ind w:left="560" w:right="420" w:rightChars="200"/>
        <w:textAlignment w:val="auto"/>
        <w:rPr>
          <w:rFonts w:ascii="Times New Roman" w:hAnsi="Times New Roman"/>
          <w:sz w:val="24"/>
          <w:szCs w:val="24"/>
        </w:rPr>
      </w:pPr>
      <w:r>
        <w:rPr>
          <w:rFonts w:hint="eastAsia" w:ascii="Times New Roman" w:hAnsi="Times New Roman"/>
          <w:sz w:val="24"/>
          <w:szCs w:val="24"/>
        </w:rPr>
        <w:t>采购</w:t>
      </w:r>
      <w:r>
        <w:rPr>
          <w:rFonts w:ascii="Times New Roman" w:hAnsi="Times New Roman"/>
          <w:sz w:val="24"/>
          <w:szCs w:val="24"/>
        </w:rPr>
        <w:t>人：</w:t>
      </w:r>
      <w:r>
        <w:rPr>
          <w:rFonts w:hint="eastAsia" w:ascii="Times New Roman" w:hAnsi="Times New Roman"/>
          <w:sz w:val="24"/>
          <w:szCs w:val="24"/>
        </w:rPr>
        <w:t>三台县人民医院</w:t>
      </w:r>
    </w:p>
    <w:p>
      <w:pPr>
        <w:pStyle w:val="43"/>
        <w:pageBreakBefore w:val="0"/>
        <w:kinsoku/>
        <w:wordWrap/>
        <w:overflowPunct/>
        <w:topLinePunct w:val="0"/>
        <w:bidi w:val="0"/>
        <w:snapToGrid/>
        <w:spacing w:line="420" w:lineRule="exact"/>
        <w:ind w:left="560" w:firstLine="0" w:firstLineChars="0"/>
        <w:contextualSpacing/>
        <w:textAlignment w:val="auto"/>
        <w:rPr>
          <w:sz w:val="24"/>
          <w:szCs w:val="24"/>
        </w:rPr>
      </w:pPr>
      <w:r>
        <w:rPr>
          <w:sz w:val="24"/>
          <w:szCs w:val="24"/>
        </w:rPr>
        <w:t>地  址：</w:t>
      </w:r>
      <w:r>
        <w:rPr>
          <w:rFonts w:hint="eastAsia"/>
          <w:sz w:val="24"/>
          <w:szCs w:val="24"/>
        </w:rPr>
        <w:t>三台县潼川镇解放下街139号</w:t>
      </w:r>
    </w:p>
    <w:p>
      <w:pPr>
        <w:pStyle w:val="43"/>
        <w:pageBreakBefore w:val="0"/>
        <w:kinsoku/>
        <w:wordWrap/>
        <w:overflowPunct/>
        <w:topLinePunct w:val="0"/>
        <w:bidi w:val="0"/>
        <w:snapToGrid/>
        <w:spacing w:line="420" w:lineRule="exact"/>
        <w:ind w:left="560" w:firstLine="0" w:firstLineChars="0"/>
        <w:contextualSpacing/>
        <w:textAlignment w:val="auto"/>
        <w:rPr>
          <w:sz w:val="24"/>
          <w:szCs w:val="24"/>
        </w:rPr>
      </w:pPr>
      <w:r>
        <w:rPr>
          <w:sz w:val="24"/>
          <w:szCs w:val="24"/>
        </w:rPr>
        <w:t>联系人：</w:t>
      </w:r>
      <w:r>
        <w:rPr>
          <w:rFonts w:hint="eastAsia"/>
          <w:sz w:val="24"/>
          <w:szCs w:val="24"/>
        </w:rPr>
        <w:t>张老师</w:t>
      </w:r>
    </w:p>
    <w:p>
      <w:pPr>
        <w:pStyle w:val="43"/>
        <w:pageBreakBefore w:val="0"/>
        <w:kinsoku/>
        <w:wordWrap/>
        <w:overflowPunct/>
        <w:topLinePunct w:val="0"/>
        <w:bidi w:val="0"/>
        <w:snapToGrid/>
        <w:spacing w:line="420" w:lineRule="exact"/>
        <w:ind w:left="560" w:firstLine="0" w:firstLineChars="0"/>
        <w:contextualSpacing/>
        <w:textAlignment w:val="auto"/>
        <w:rPr>
          <w:rFonts w:ascii="Times New Roman" w:hAnsi="Times New Roman"/>
          <w:b/>
          <w:sz w:val="36"/>
          <w:szCs w:val="36"/>
        </w:rPr>
      </w:pPr>
      <w:r>
        <w:rPr>
          <w:sz w:val="24"/>
          <w:szCs w:val="24"/>
        </w:rPr>
        <w:t>电  话：</w:t>
      </w:r>
      <w:r>
        <w:rPr>
          <w:rFonts w:hint="eastAsia"/>
          <w:sz w:val="24"/>
          <w:szCs w:val="24"/>
          <w:lang w:val="en-US" w:eastAsia="zh-CN"/>
        </w:rPr>
        <w:t>0816</w:t>
      </w:r>
      <w:r>
        <w:rPr>
          <w:sz w:val="24"/>
          <w:szCs w:val="24"/>
        </w:rPr>
        <w:t>-</w:t>
      </w:r>
      <w:r>
        <w:rPr>
          <w:rFonts w:hint="eastAsia"/>
          <w:sz w:val="24"/>
          <w:szCs w:val="24"/>
        </w:rPr>
        <w:t>5222252</w:t>
      </w:r>
      <w:bookmarkStart w:id="1" w:name="_Toc52036323"/>
      <w:bookmarkStart w:id="2" w:name="_Toc418004672"/>
      <w:bookmarkStart w:id="3" w:name="_Toc520455380"/>
      <w:r>
        <w:rPr>
          <w:sz w:val="24"/>
          <w:szCs w:val="24"/>
        </w:rPr>
        <w:t xml:space="preserve"> </w:t>
      </w:r>
      <w:bookmarkEnd w:id="1"/>
      <w:bookmarkEnd w:id="2"/>
      <w:bookmarkEnd w:id="3"/>
      <w:bookmarkStart w:id="4" w:name="_Toc52036324"/>
    </w:p>
    <w:p>
      <w:pPr>
        <w:rPr>
          <w:rFonts w:ascii="Times New Roman" w:hAnsi="Times New Roman"/>
          <w:b/>
          <w:sz w:val="36"/>
          <w:szCs w:val="36"/>
        </w:rPr>
      </w:pPr>
      <w:r>
        <w:rPr>
          <w:rFonts w:ascii="Times New Roman" w:hAnsi="Times New Roman"/>
          <w:b/>
          <w:sz w:val="36"/>
          <w:szCs w:val="36"/>
        </w:rPr>
        <w:br w:type="page"/>
      </w:r>
    </w:p>
    <w:p>
      <w:pPr>
        <w:widowControl/>
        <w:spacing w:line="360" w:lineRule="auto"/>
        <w:jc w:val="center"/>
        <w:rPr>
          <w:rFonts w:ascii="Times New Roman" w:hAnsi="Times New Roman"/>
          <w:b/>
          <w:kern w:val="0"/>
          <w:sz w:val="24"/>
          <w:szCs w:val="28"/>
        </w:rPr>
      </w:pPr>
      <w:r>
        <w:rPr>
          <w:rFonts w:ascii="Times New Roman" w:hAnsi="Times New Roman"/>
          <w:b/>
          <w:sz w:val="36"/>
          <w:szCs w:val="36"/>
        </w:rPr>
        <w:t>第</w:t>
      </w:r>
      <w:r>
        <w:rPr>
          <w:rFonts w:hint="eastAsia" w:ascii="Times New Roman" w:hAnsi="Times New Roman"/>
          <w:b/>
          <w:sz w:val="36"/>
          <w:szCs w:val="36"/>
        </w:rPr>
        <w:t>二</w:t>
      </w:r>
      <w:r>
        <w:rPr>
          <w:rFonts w:ascii="Times New Roman" w:hAnsi="Times New Roman"/>
          <w:b/>
          <w:sz w:val="36"/>
          <w:szCs w:val="36"/>
        </w:rPr>
        <w:t>章  比选项目技术、服务、及其他商务要求</w:t>
      </w:r>
      <w:bookmarkEnd w:id="4"/>
    </w:p>
    <w:p>
      <w:pPr>
        <w:spacing w:line="360" w:lineRule="auto"/>
        <w:rPr>
          <w:rFonts w:hint="eastAsia" w:cs="Times New Roman" w:asciiTheme="minorEastAsia" w:hAnsiTheme="minorEastAsia" w:eastAsiaTheme="minorEastAsia"/>
          <w:b/>
          <w:bCs/>
          <w:color w:val="auto"/>
          <w:kern w:val="2"/>
          <w:sz w:val="30"/>
          <w:szCs w:val="30"/>
          <w:lang w:val="en-US" w:eastAsia="zh-CN" w:bidi="ar-SA"/>
        </w:rPr>
      </w:pPr>
      <w:r>
        <w:rPr>
          <w:rFonts w:hint="eastAsia" w:asciiTheme="minorEastAsia" w:hAnsiTheme="minorEastAsia" w:eastAsiaTheme="minorEastAsia"/>
          <w:b/>
          <w:kern w:val="0"/>
          <w:sz w:val="28"/>
          <w:szCs w:val="28"/>
          <w:lang w:eastAsia="zh-CN"/>
        </w:rPr>
        <w:t>一、技术参数及要求</w:t>
      </w:r>
      <w:bookmarkStart w:id="5" w:name="_Toc350964160"/>
      <w:bookmarkStart w:id="6" w:name="_Toc233048245"/>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1、外形尺寸:长度≤1800mm；宽度≤1050mm；高度≤1800mm</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ascii="新宋体" w:hAnsi="新宋体" w:eastAsia="新宋体" w:cs="新宋体"/>
          <w:color w:val="auto"/>
          <w:kern w:val="2"/>
          <w:sz w:val="24"/>
          <w:szCs w:val="24"/>
          <w:lang w:val="en-US" w:eastAsia="zh-CN" w:bidi="ar-SA"/>
        </w:rPr>
        <w:t>▲</w:t>
      </w:r>
      <w:r>
        <w:rPr>
          <w:rFonts w:hint="eastAsia" w:cs="Times New Roman" w:asciiTheme="minorEastAsia" w:hAnsiTheme="minorEastAsia" w:eastAsiaTheme="minorEastAsia"/>
          <w:color w:val="auto"/>
          <w:kern w:val="2"/>
          <w:sz w:val="24"/>
          <w:szCs w:val="24"/>
          <w:lang w:val="en-US" w:eastAsia="zh-CN" w:bidi="ar-SA"/>
        </w:rPr>
        <w:t>2、功能：洗刷吸三合一</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3、充电模式:手动充电</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ascii="新宋体" w:hAnsi="新宋体" w:eastAsia="新宋体" w:cs="新宋体"/>
          <w:color w:val="auto"/>
          <w:kern w:val="2"/>
          <w:sz w:val="24"/>
          <w:szCs w:val="24"/>
          <w:lang w:val="en-US" w:eastAsia="zh-CN" w:bidi="ar-SA"/>
        </w:rPr>
        <w:t>▲</w:t>
      </w:r>
      <w:r>
        <w:rPr>
          <w:rFonts w:hint="eastAsia" w:cs="Times New Roman" w:asciiTheme="minorEastAsia" w:hAnsiTheme="minorEastAsia" w:eastAsiaTheme="minorEastAsia"/>
          <w:color w:val="auto"/>
          <w:kern w:val="2"/>
          <w:sz w:val="24"/>
          <w:szCs w:val="24"/>
          <w:lang w:val="en-US" w:eastAsia="zh-CN" w:bidi="ar-SA"/>
        </w:rPr>
        <w:t>4、电池类型:免维护锂电池</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5、电池容量:≥150AH</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6、噪音:≤70dB</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ascii="新宋体" w:hAnsi="新宋体" w:eastAsia="新宋体" w:cs="新宋体"/>
          <w:color w:val="auto"/>
          <w:kern w:val="2"/>
          <w:sz w:val="24"/>
          <w:szCs w:val="24"/>
          <w:lang w:val="en-US" w:eastAsia="zh-CN" w:bidi="ar-SA"/>
        </w:rPr>
        <w:t>▲</w:t>
      </w:r>
      <w:r>
        <w:rPr>
          <w:rFonts w:hint="eastAsia" w:cs="Times New Roman" w:asciiTheme="minorEastAsia" w:hAnsiTheme="minorEastAsia" w:eastAsiaTheme="minorEastAsia"/>
          <w:color w:val="auto"/>
          <w:kern w:val="2"/>
          <w:sz w:val="24"/>
          <w:szCs w:val="24"/>
          <w:lang w:val="en-US" w:eastAsia="zh-CN" w:bidi="ar-SA"/>
        </w:rPr>
        <w:t>7、爬坡能力:≥25%</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8、工作效率:≥ 3000㎡/h</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ascii="新宋体" w:hAnsi="新宋体" w:eastAsia="新宋体" w:cs="新宋体"/>
          <w:color w:val="auto"/>
          <w:kern w:val="2"/>
          <w:sz w:val="24"/>
          <w:szCs w:val="24"/>
          <w:lang w:val="en-US" w:eastAsia="zh-CN" w:bidi="ar-SA"/>
        </w:rPr>
        <w:t>▲</w:t>
      </w:r>
      <w:r>
        <w:rPr>
          <w:rFonts w:hint="eastAsia" w:cs="Times New Roman" w:asciiTheme="minorEastAsia" w:hAnsiTheme="minorEastAsia" w:eastAsiaTheme="minorEastAsia"/>
          <w:color w:val="auto"/>
          <w:kern w:val="2"/>
          <w:sz w:val="24"/>
          <w:szCs w:val="24"/>
          <w:lang w:val="en-US" w:eastAsia="zh-CN" w:bidi="ar-SA"/>
        </w:rPr>
        <w:t>9、清洁宽度:600mm-800mm</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ascii="新宋体" w:hAnsi="新宋体" w:eastAsia="新宋体" w:cs="新宋体"/>
          <w:color w:val="auto"/>
          <w:kern w:val="2"/>
          <w:sz w:val="24"/>
          <w:szCs w:val="24"/>
          <w:lang w:val="en-US" w:eastAsia="zh-CN" w:bidi="ar-SA"/>
        </w:rPr>
        <w:t>▲</w:t>
      </w:r>
      <w:r>
        <w:rPr>
          <w:rFonts w:hint="eastAsia" w:cs="Times New Roman" w:asciiTheme="minorEastAsia" w:hAnsiTheme="minorEastAsia" w:eastAsiaTheme="minorEastAsia"/>
          <w:color w:val="auto"/>
          <w:kern w:val="2"/>
          <w:sz w:val="24"/>
          <w:szCs w:val="24"/>
          <w:lang w:val="en-US" w:eastAsia="zh-CN" w:bidi="ar-SA"/>
        </w:rPr>
        <w:t>10、吸水扒宽度:900-1050mm</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ascii="新宋体" w:hAnsi="新宋体" w:eastAsia="新宋体" w:cs="新宋体"/>
          <w:color w:val="auto"/>
          <w:kern w:val="2"/>
          <w:sz w:val="24"/>
          <w:szCs w:val="24"/>
          <w:lang w:val="en-US" w:eastAsia="zh-CN" w:bidi="ar-SA"/>
        </w:rPr>
        <w:t>▲</w:t>
      </w:r>
      <w:r>
        <w:rPr>
          <w:rFonts w:hint="eastAsia" w:cs="Times New Roman" w:asciiTheme="minorEastAsia" w:hAnsiTheme="minorEastAsia" w:eastAsiaTheme="minorEastAsia"/>
          <w:color w:val="auto"/>
          <w:kern w:val="2"/>
          <w:sz w:val="24"/>
          <w:szCs w:val="24"/>
          <w:lang w:val="en-US" w:eastAsia="zh-CN" w:bidi="ar-SA"/>
        </w:rPr>
        <w:t>11、续航时间:≥4小时</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12、清水容量:≥100L</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pPr>
      <w:r>
        <w:rPr>
          <w:rFonts w:hint="eastAsia" w:cs="Times New Roman" w:asciiTheme="minorEastAsia" w:hAnsiTheme="minorEastAsia" w:eastAsiaTheme="minorEastAsia"/>
          <w:color w:val="auto"/>
          <w:kern w:val="2"/>
          <w:sz w:val="24"/>
          <w:szCs w:val="24"/>
          <w:lang w:val="en-US" w:eastAsia="zh-CN" w:bidi="ar-SA"/>
        </w:rPr>
        <w:t>13、污水容量:≥100L</w:t>
      </w:r>
    </w:p>
    <w:p>
      <w:pPr>
        <w:spacing w:line="360" w:lineRule="auto"/>
        <w:rPr>
          <w:rFonts w:hint="eastAsia" w:asciiTheme="minorEastAsia" w:hAnsiTheme="minorEastAsia" w:eastAsiaTheme="minorEastAsia"/>
          <w:b/>
          <w:kern w:val="0"/>
          <w:sz w:val="28"/>
          <w:szCs w:val="28"/>
          <w:lang w:val="en-US" w:eastAsia="zh-CN"/>
        </w:rPr>
      </w:pPr>
      <w:r>
        <w:rPr>
          <w:rFonts w:hint="eastAsia" w:asciiTheme="minorEastAsia" w:hAnsiTheme="minorEastAsia" w:eastAsiaTheme="minorEastAsia"/>
          <w:b/>
          <w:kern w:val="0"/>
          <w:sz w:val="28"/>
          <w:szCs w:val="28"/>
          <w:lang w:val="en-US" w:eastAsia="zh-CN"/>
        </w:rPr>
        <w:t>二、商务要求</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cs="Times New Roman" w:asciiTheme="minorEastAsia" w:hAnsiTheme="minorEastAsia" w:eastAsiaTheme="minorEastAsia"/>
          <w:color w:val="auto"/>
          <w:kern w:val="2"/>
          <w:sz w:val="24"/>
          <w:szCs w:val="24"/>
          <w:lang w:val="en-US" w:eastAsia="zh-CN" w:bidi="ar-SA"/>
        </w:rPr>
      </w:pPr>
      <w:bookmarkStart w:id="7" w:name="_Toc520455383"/>
      <w:bookmarkStart w:id="8" w:name="_Toc52036325"/>
      <w:r>
        <w:rPr>
          <w:rFonts w:hint="eastAsia" w:cs="Times New Roman" w:asciiTheme="minorEastAsia" w:hAnsiTheme="minorEastAsia" w:eastAsiaTheme="minorEastAsia"/>
          <w:color w:val="auto"/>
          <w:kern w:val="2"/>
          <w:sz w:val="24"/>
          <w:szCs w:val="24"/>
          <w:lang w:val="en-US" w:eastAsia="zh-CN" w:bidi="ar-SA"/>
        </w:rPr>
        <w:t>1、投标人需对洗地机易损件及常用耗材进行详细报价。</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2、交货期：合同签订后15日内完成安装调试并交付使用。</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3、质保期：整机质保≥1年（含电瓶、电机等）。如国家或行业标准期限长于本项目质保期的，按国家或行业标准执行。</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4、付款方式：安装调试完成、验收合格并收到发票后1个月内支付合同金额的95%，质保期满后设备无质量问题1个月内支付合同金额的5%。</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5、售后服务：保修期内接到报修电话半小时响应，4小时到达现场，24小时内恢复设备正常运行。所有人工费、材料费、差旅费等各种费用由中标方支付。</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6、本项目交付使用时中标方派专业技术人员对使用人员、管理人员进行培训，直至能独立操作，同时能完成一般常见故障的维修处理。</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imes New Roman" w:hAnsi="Times New Roman"/>
          <w:b/>
          <w:bCs/>
          <w:kern w:val="0"/>
          <w:sz w:val="32"/>
          <w:szCs w:val="32"/>
        </w:rPr>
      </w:pPr>
      <w:r>
        <w:rPr>
          <w:rFonts w:hint="eastAsia" w:ascii="宋体" w:hAnsi="宋体" w:cs="宋体"/>
          <w:color w:val="auto"/>
          <w:sz w:val="28"/>
          <w:szCs w:val="28"/>
          <w:lang w:eastAsia="zh-CN"/>
        </w:rPr>
        <w:t>★</w:t>
      </w:r>
      <w:r>
        <w:rPr>
          <w:rFonts w:asciiTheme="minorEastAsia" w:hAnsiTheme="minorEastAsia" w:eastAsiaTheme="minorEastAsia"/>
          <w:b/>
          <w:color w:val="auto"/>
          <w:kern w:val="0"/>
          <w:sz w:val="24"/>
        </w:rPr>
        <w:t>注：</w:t>
      </w:r>
      <w:r>
        <w:rPr>
          <w:rFonts w:hint="eastAsia" w:asciiTheme="minorEastAsia" w:hAnsiTheme="minorEastAsia" w:eastAsiaTheme="minorEastAsia"/>
          <w:b/>
          <w:color w:val="auto"/>
          <w:kern w:val="0"/>
          <w:sz w:val="24"/>
        </w:rPr>
        <w:t>所有的</w:t>
      </w:r>
      <w:r>
        <w:rPr>
          <w:rFonts w:asciiTheme="minorEastAsia" w:hAnsiTheme="minorEastAsia" w:eastAsiaTheme="minorEastAsia"/>
          <w:b/>
          <w:color w:val="auto"/>
          <w:kern w:val="0"/>
          <w:sz w:val="24"/>
        </w:rPr>
        <w:t>商务要求均</w:t>
      </w:r>
      <w:r>
        <w:rPr>
          <w:rFonts w:asciiTheme="minorEastAsia" w:hAnsiTheme="minorEastAsia" w:eastAsiaTheme="minorEastAsia"/>
          <w:b/>
          <w:bCs/>
          <w:color w:val="auto"/>
          <w:kern w:val="0"/>
          <w:sz w:val="24"/>
        </w:rPr>
        <w:t>为实质性要求，负偏离</w:t>
      </w:r>
      <w:r>
        <w:rPr>
          <w:rFonts w:hint="eastAsia" w:asciiTheme="minorEastAsia" w:hAnsiTheme="minorEastAsia" w:eastAsiaTheme="minorEastAsia"/>
          <w:b/>
          <w:bCs/>
          <w:color w:val="auto"/>
          <w:kern w:val="0"/>
          <w:sz w:val="24"/>
          <w:lang w:eastAsia="zh-CN"/>
        </w:rPr>
        <w:t>则为</w:t>
      </w:r>
      <w:r>
        <w:rPr>
          <w:rFonts w:asciiTheme="minorEastAsia" w:hAnsiTheme="minorEastAsia" w:eastAsiaTheme="minorEastAsia"/>
          <w:b/>
          <w:bCs/>
          <w:color w:val="auto"/>
          <w:kern w:val="0"/>
          <w:sz w:val="24"/>
        </w:rPr>
        <w:t>无效响应文件。</w:t>
      </w:r>
      <w:bookmarkStart w:id="9" w:name="_Toc520455385"/>
    </w:p>
    <w:p>
      <w:pPr>
        <w:rPr>
          <w:rFonts w:hint="eastAsia" w:ascii="Times New Roman" w:hAnsi="Times New Roman"/>
          <w:b/>
          <w:bCs/>
          <w:color w:val="auto"/>
          <w:kern w:val="0"/>
          <w:sz w:val="32"/>
          <w:szCs w:val="32"/>
        </w:rPr>
      </w:pPr>
      <w:r>
        <w:rPr>
          <w:rFonts w:hint="eastAsia" w:ascii="Times New Roman" w:hAnsi="Times New Roman"/>
          <w:b/>
          <w:bCs/>
          <w:color w:val="auto"/>
          <w:kern w:val="0"/>
          <w:sz w:val="32"/>
          <w:szCs w:val="32"/>
        </w:rPr>
        <w:br w:type="page"/>
      </w:r>
    </w:p>
    <w:p>
      <w:pPr>
        <w:spacing w:line="360" w:lineRule="auto"/>
        <w:jc w:val="center"/>
        <w:rPr>
          <w:rFonts w:ascii="Times New Roman" w:hAnsi="Times New Roman"/>
          <w:bCs/>
          <w:color w:val="auto"/>
          <w:kern w:val="0"/>
          <w:sz w:val="24"/>
          <w:szCs w:val="20"/>
        </w:rPr>
      </w:pPr>
      <w:r>
        <w:rPr>
          <w:rFonts w:hint="eastAsia" w:ascii="Times New Roman" w:hAnsi="Times New Roman"/>
          <w:b/>
          <w:bCs/>
          <w:color w:val="auto"/>
          <w:kern w:val="0"/>
          <w:sz w:val="32"/>
          <w:szCs w:val="32"/>
        </w:rPr>
        <w:t>第</w:t>
      </w:r>
      <w:r>
        <w:rPr>
          <w:rFonts w:hint="eastAsia" w:ascii="Times New Roman" w:hAnsi="Times New Roman"/>
          <w:b/>
          <w:bCs/>
          <w:color w:val="auto"/>
          <w:kern w:val="0"/>
          <w:sz w:val="32"/>
          <w:szCs w:val="32"/>
          <w:lang w:eastAsia="zh-CN"/>
        </w:rPr>
        <w:t>三</w:t>
      </w:r>
      <w:r>
        <w:rPr>
          <w:rFonts w:hint="eastAsia" w:ascii="Times New Roman" w:hAnsi="Times New Roman"/>
          <w:b/>
          <w:bCs/>
          <w:color w:val="auto"/>
          <w:kern w:val="0"/>
          <w:sz w:val="32"/>
          <w:szCs w:val="32"/>
        </w:rPr>
        <w:t>章 评标与定标</w:t>
      </w:r>
    </w:p>
    <w:p>
      <w:pPr>
        <w:widowControl/>
        <w:adjustRightInd w:val="0"/>
        <w:snapToGrid w:val="0"/>
        <w:spacing w:line="400" w:lineRule="exact"/>
        <w:ind w:firstLine="480" w:firstLineChars="200"/>
        <w:jc w:val="left"/>
        <w:rPr>
          <w:rFonts w:hint="eastAsia" w:ascii="Times New Roman" w:hAnsi="Times New Roman" w:eastAsia="宋体"/>
          <w:bCs/>
          <w:color w:val="auto"/>
          <w:kern w:val="0"/>
          <w:sz w:val="24"/>
          <w:szCs w:val="20"/>
          <w:lang w:eastAsia="zh-CN"/>
        </w:rPr>
      </w:pPr>
      <w:r>
        <w:rPr>
          <w:rFonts w:hint="eastAsia" w:ascii="Times New Roman" w:hAnsi="Times New Roman"/>
          <w:bCs/>
          <w:color w:val="auto"/>
          <w:kern w:val="0"/>
          <w:sz w:val="24"/>
          <w:szCs w:val="20"/>
        </w:rPr>
        <w:t>本项目采取综合评分定标原则，</w:t>
      </w:r>
      <w:r>
        <w:rPr>
          <w:rFonts w:ascii="Times New Roman" w:hAnsi="Times New Roman"/>
          <w:bCs/>
          <w:color w:val="auto"/>
          <w:kern w:val="0"/>
          <w:sz w:val="24"/>
          <w:szCs w:val="20"/>
        </w:rPr>
        <w:t>按比选文件中规定的评标方法和标准，对未作无效投标处理的响应文件进行技术、服务、商务等方面评估，综合比较与评价，并进行综合评分</w:t>
      </w:r>
      <w:r>
        <w:rPr>
          <w:rFonts w:hint="eastAsia" w:ascii="Times New Roman" w:hAnsi="Times New Roman"/>
          <w:bCs/>
          <w:color w:val="auto"/>
          <w:kern w:val="0"/>
          <w:sz w:val="24"/>
          <w:szCs w:val="20"/>
          <w:lang w:eastAsia="zh-CN"/>
        </w:rPr>
        <w:t>，</w:t>
      </w:r>
      <w:r>
        <w:rPr>
          <w:rFonts w:hint="eastAsia" w:ascii="Times New Roman" w:hAnsi="Times New Roman"/>
          <w:b/>
          <w:bCs w:val="0"/>
          <w:color w:val="auto"/>
          <w:kern w:val="0"/>
          <w:sz w:val="24"/>
          <w:szCs w:val="20"/>
          <w:lang w:eastAsia="zh-CN"/>
        </w:rPr>
        <w:t>符合资格供应商不足</w:t>
      </w:r>
      <w:r>
        <w:rPr>
          <w:rFonts w:hint="eastAsia" w:ascii="Times New Roman" w:hAnsi="Times New Roman"/>
          <w:b/>
          <w:bCs w:val="0"/>
          <w:color w:val="auto"/>
          <w:kern w:val="0"/>
          <w:sz w:val="24"/>
          <w:szCs w:val="20"/>
          <w:lang w:val="en-US" w:eastAsia="zh-CN"/>
        </w:rPr>
        <w:t>3家，不予评审</w:t>
      </w:r>
      <w:r>
        <w:rPr>
          <w:rFonts w:hint="eastAsia" w:ascii="Times New Roman" w:hAnsi="Times New Roman"/>
          <w:b/>
          <w:bCs w:val="0"/>
          <w:color w:val="auto"/>
          <w:kern w:val="0"/>
          <w:sz w:val="24"/>
          <w:szCs w:val="20"/>
          <w:lang w:eastAsia="zh-CN"/>
        </w:rPr>
        <w:t>。</w:t>
      </w:r>
    </w:p>
    <w:p>
      <w:pPr>
        <w:widowControl/>
        <w:adjustRightInd w:val="0"/>
        <w:snapToGrid w:val="0"/>
        <w:spacing w:line="400" w:lineRule="exact"/>
        <w:ind w:firstLine="482" w:firstLineChars="200"/>
        <w:jc w:val="left"/>
        <w:rPr>
          <w:rFonts w:ascii="Times New Roman" w:hAnsi="Times New Roman"/>
          <w:b/>
          <w:bCs/>
          <w:color w:val="auto"/>
          <w:kern w:val="0"/>
          <w:sz w:val="24"/>
          <w:szCs w:val="20"/>
        </w:rPr>
      </w:pPr>
    </w:p>
    <w:p>
      <w:pPr>
        <w:widowControl/>
        <w:adjustRightInd w:val="0"/>
        <w:snapToGrid w:val="0"/>
        <w:spacing w:line="400" w:lineRule="exact"/>
        <w:jc w:val="left"/>
        <w:rPr>
          <w:rFonts w:hint="eastAsia" w:ascii="Times New Roman" w:hAnsi="Times New Roman"/>
          <w:b/>
          <w:bCs/>
          <w:color w:val="auto"/>
          <w:kern w:val="0"/>
          <w:sz w:val="24"/>
          <w:szCs w:val="20"/>
        </w:rPr>
      </w:pPr>
      <w:r>
        <w:rPr>
          <w:rFonts w:ascii="Times New Roman" w:hAnsi="Times New Roman"/>
          <w:b/>
          <w:bCs/>
          <w:color w:val="auto"/>
          <w:kern w:val="0"/>
          <w:sz w:val="24"/>
          <w:szCs w:val="20"/>
        </w:rPr>
        <w:t>综合评分明细表</w:t>
      </w:r>
      <w:r>
        <w:rPr>
          <w:rFonts w:hint="eastAsia" w:ascii="Times New Roman" w:hAnsi="Times New Roman"/>
          <w:b/>
          <w:bCs/>
          <w:color w:val="auto"/>
          <w:kern w:val="0"/>
          <w:sz w:val="24"/>
          <w:szCs w:val="20"/>
        </w:rPr>
        <w:t>：</w:t>
      </w:r>
      <w:bookmarkEnd w:id="9"/>
    </w:p>
    <w:p>
      <w:pPr>
        <w:pStyle w:val="2"/>
        <w:rPr>
          <w:color w:val="auto"/>
        </w:rPr>
      </w:pPr>
    </w:p>
    <w:tbl>
      <w:tblPr>
        <w:tblStyle w:val="21"/>
        <w:tblW w:w="83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679"/>
        <w:gridCol w:w="795"/>
        <w:gridCol w:w="3105"/>
        <w:gridCol w:w="2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600"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序号</w:t>
            </w:r>
          </w:p>
        </w:tc>
        <w:tc>
          <w:tcPr>
            <w:tcW w:w="1679"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评分因素及权重</w:t>
            </w:r>
          </w:p>
        </w:tc>
        <w:tc>
          <w:tcPr>
            <w:tcW w:w="795"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分值</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评分标准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
                <w:bCs/>
                <w:color w:val="auto"/>
                <w:szCs w:val="21"/>
              </w:rPr>
            </w:pPr>
            <w:r>
              <w:rPr>
                <w:rFonts w:hint="eastAsia" w:ascii="宋体" w:hAnsi="宋体"/>
                <w:b/>
                <w:bCs/>
                <w:color w:val="auto"/>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60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1</w:t>
            </w:r>
          </w:p>
        </w:tc>
        <w:tc>
          <w:tcPr>
            <w:tcW w:w="167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报价</w:t>
            </w:r>
            <w:r>
              <w:rPr>
                <w:rFonts w:hint="eastAsia" w:ascii="宋体" w:hAnsi="宋体"/>
                <w:bCs/>
                <w:color w:val="auto"/>
                <w:sz w:val="24"/>
                <w:szCs w:val="24"/>
                <w:lang w:val="en-US" w:eastAsia="zh-CN"/>
              </w:rPr>
              <w:t>30%</w:t>
            </w:r>
          </w:p>
        </w:tc>
        <w:tc>
          <w:tcPr>
            <w:tcW w:w="79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30</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以本次符合要求的最低的有效投标报价为基准价，投标报价得分</w:t>
            </w:r>
            <w:r>
              <w:rPr>
                <w:rFonts w:ascii="宋体" w:hAnsi="宋体"/>
                <w:color w:val="auto"/>
                <w:sz w:val="24"/>
                <w:szCs w:val="24"/>
              </w:rPr>
              <w:t>=（基准价／投标报价）×30（保留小数点后两位，四舍五入）。</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hint="eastAsia" w:ascii="宋体" w:hAnsi="宋体"/>
                <w:color w:val="auto"/>
                <w:sz w:val="24"/>
                <w:szCs w:val="24"/>
              </w:rPr>
              <w:t>取值按四舍五入法，保留小数点后两位。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6" w:hRule="atLeast"/>
          <w:jc w:val="center"/>
        </w:trPr>
        <w:tc>
          <w:tcPr>
            <w:tcW w:w="60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2</w:t>
            </w:r>
          </w:p>
        </w:tc>
        <w:tc>
          <w:tcPr>
            <w:tcW w:w="167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技术指标和配置</w:t>
            </w:r>
            <w:r>
              <w:rPr>
                <w:rFonts w:hint="eastAsia" w:ascii="宋体" w:hAnsi="宋体"/>
                <w:bCs/>
                <w:color w:val="auto"/>
                <w:sz w:val="24"/>
                <w:szCs w:val="24"/>
                <w:lang w:val="en-US" w:eastAsia="zh-CN"/>
              </w:rPr>
              <w:t>56%</w:t>
            </w:r>
          </w:p>
        </w:tc>
        <w:tc>
          <w:tcPr>
            <w:tcW w:w="79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lang w:val="en-US" w:eastAsia="zh-CN"/>
              </w:rPr>
              <w:t>56</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完全符合招标文件要求没有负偏离得</w:t>
            </w:r>
            <w:r>
              <w:rPr>
                <w:rFonts w:hint="eastAsia" w:ascii="宋体" w:hAnsi="宋体"/>
                <w:color w:val="auto"/>
                <w:sz w:val="24"/>
                <w:szCs w:val="24"/>
                <w:lang w:val="en-US" w:eastAsia="zh-CN"/>
              </w:rPr>
              <w:t>56</w:t>
            </w:r>
            <w:r>
              <w:rPr>
                <w:rFonts w:ascii="宋体" w:hAnsi="宋体"/>
                <w:color w:val="auto"/>
                <w:sz w:val="24"/>
                <w:szCs w:val="24"/>
              </w:rPr>
              <w:t>分；星号条款(标注▲)的技术参数，一条不满足扣</w:t>
            </w:r>
            <w:r>
              <w:rPr>
                <w:rFonts w:hint="eastAsia" w:ascii="宋体" w:hAnsi="宋体"/>
                <w:color w:val="auto"/>
                <w:sz w:val="24"/>
                <w:szCs w:val="24"/>
                <w:lang w:val="en-US" w:eastAsia="zh-CN"/>
              </w:rPr>
              <w:t>7</w:t>
            </w:r>
            <w:r>
              <w:rPr>
                <w:rFonts w:ascii="宋体" w:hAnsi="宋体"/>
                <w:color w:val="auto"/>
                <w:sz w:val="24"/>
                <w:szCs w:val="24"/>
              </w:rPr>
              <w:t>分，非星号条款的技术参数，一条不满足扣</w:t>
            </w:r>
            <w:r>
              <w:rPr>
                <w:rFonts w:hint="eastAsia" w:ascii="宋体" w:hAnsi="宋体"/>
                <w:color w:val="auto"/>
                <w:sz w:val="24"/>
                <w:szCs w:val="24"/>
                <w:lang w:val="en-US" w:eastAsia="zh-CN"/>
              </w:rPr>
              <w:t>2</w:t>
            </w:r>
            <w:r>
              <w:rPr>
                <w:rFonts w:ascii="宋体" w:hAnsi="宋体"/>
                <w:color w:val="auto"/>
                <w:sz w:val="24"/>
                <w:szCs w:val="24"/>
              </w:rPr>
              <w:t>分（实质性要求除外），扣完为止。</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ascii="宋体" w:hAnsi="宋体"/>
                <w:color w:val="auto"/>
                <w:sz w:val="24"/>
                <w:szCs w:val="24"/>
              </w:rPr>
              <w:t>▲</w:t>
            </w:r>
            <w:r>
              <w:rPr>
                <w:rFonts w:hint="eastAsia" w:ascii="宋体" w:hAnsi="宋体"/>
                <w:color w:val="auto"/>
                <w:sz w:val="24"/>
                <w:szCs w:val="24"/>
              </w:rPr>
              <w:t>号参数须提供产品说明书或检测报告证明材料作为佐证</w:t>
            </w:r>
            <w:r>
              <w:rPr>
                <w:rFonts w:hint="eastAsia" w:ascii="宋体" w:hAnsi="宋体"/>
                <w:color w:val="auto"/>
                <w:sz w:val="24"/>
                <w:szCs w:val="24"/>
                <w:lang w:eastAsia="zh-CN"/>
              </w:rPr>
              <w:t>，</w:t>
            </w:r>
            <w:r>
              <w:rPr>
                <w:rFonts w:hint="eastAsia" w:ascii="宋体" w:hAnsi="宋体"/>
                <w:color w:val="auto"/>
                <w:sz w:val="24"/>
                <w:szCs w:val="24"/>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60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3</w:t>
            </w:r>
          </w:p>
        </w:tc>
        <w:tc>
          <w:tcPr>
            <w:tcW w:w="167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履约能力</w:t>
            </w:r>
            <w:r>
              <w:rPr>
                <w:rFonts w:hint="eastAsia" w:ascii="宋体" w:hAnsi="宋体"/>
                <w:bCs/>
                <w:color w:val="auto"/>
                <w:sz w:val="24"/>
                <w:szCs w:val="24"/>
                <w:lang w:val="en-US" w:eastAsia="zh-CN"/>
              </w:rPr>
              <w:t>8%</w:t>
            </w:r>
          </w:p>
        </w:tc>
        <w:tc>
          <w:tcPr>
            <w:tcW w:w="79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lang w:val="en-US" w:eastAsia="zh-CN"/>
              </w:rPr>
              <w:t>8</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根据投标人</w:t>
            </w:r>
            <w:r>
              <w:rPr>
                <w:rFonts w:ascii="宋体" w:hAnsi="宋体"/>
                <w:color w:val="auto"/>
                <w:sz w:val="24"/>
                <w:szCs w:val="24"/>
              </w:rPr>
              <w:t>20</w:t>
            </w:r>
            <w:r>
              <w:rPr>
                <w:rFonts w:hint="eastAsia" w:ascii="宋体" w:hAnsi="宋体"/>
                <w:color w:val="auto"/>
                <w:sz w:val="24"/>
                <w:szCs w:val="24"/>
                <w:lang w:val="en-US" w:eastAsia="zh-CN"/>
              </w:rPr>
              <w:t>21</w:t>
            </w:r>
            <w:r>
              <w:rPr>
                <w:rFonts w:ascii="宋体" w:hAnsi="宋体"/>
                <w:color w:val="auto"/>
                <w:sz w:val="24"/>
                <w:szCs w:val="24"/>
              </w:rPr>
              <w:t>年以来</w:t>
            </w:r>
            <w:r>
              <w:rPr>
                <w:rFonts w:hint="eastAsia" w:ascii="宋体" w:hAnsi="宋体"/>
                <w:color w:val="auto"/>
                <w:sz w:val="24"/>
                <w:szCs w:val="24"/>
                <w:lang w:eastAsia="zh-CN"/>
              </w:rPr>
              <w:t>类似</w:t>
            </w:r>
            <w:r>
              <w:rPr>
                <w:rFonts w:ascii="宋体" w:hAnsi="宋体"/>
                <w:color w:val="auto"/>
                <w:sz w:val="24"/>
                <w:szCs w:val="24"/>
              </w:rPr>
              <w:t>业绩计算，</w:t>
            </w:r>
            <w:r>
              <w:rPr>
                <w:rFonts w:hint="eastAsia" w:ascii="宋体" w:hAnsi="宋体"/>
                <w:color w:val="auto"/>
                <w:sz w:val="24"/>
                <w:szCs w:val="24"/>
                <w:lang w:eastAsia="zh-CN"/>
              </w:rPr>
              <w:t>每提供</w:t>
            </w:r>
            <w:r>
              <w:rPr>
                <w:rFonts w:ascii="宋体" w:hAnsi="宋体"/>
                <w:color w:val="auto"/>
                <w:sz w:val="24"/>
                <w:szCs w:val="24"/>
              </w:rPr>
              <w:t>合同一个得</w:t>
            </w:r>
            <w:r>
              <w:rPr>
                <w:rFonts w:hint="eastAsia" w:ascii="宋体" w:hAnsi="宋体"/>
                <w:color w:val="auto"/>
                <w:sz w:val="24"/>
                <w:szCs w:val="24"/>
                <w:lang w:val="en-US" w:eastAsia="zh-CN"/>
              </w:rPr>
              <w:t>1</w:t>
            </w:r>
            <w:r>
              <w:rPr>
                <w:rFonts w:ascii="宋体" w:hAnsi="宋体"/>
                <w:color w:val="auto"/>
                <w:sz w:val="24"/>
                <w:szCs w:val="24"/>
              </w:rPr>
              <w:t>分，最多得</w:t>
            </w:r>
            <w:r>
              <w:rPr>
                <w:rFonts w:hint="eastAsia" w:ascii="宋体" w:hAnsi="宋体"/>
                <w:color w:val="auto"/>
                <w:sz w:val="24"/>
                <w:szCs w:val="24"/>
                <w:lang w:val="en-US" w:eastAsia="zh-CN"/>
              </w:rPr>
              <w:t>8</w:t>
            </w:r>
            <w:r>
              <w:rPr>
                <w:rFonts w:ascii="宋体" w:hAnsi="宋体"/>
                <w:color w:val="auto"/>
                <w:sz w:val="24"/>
                <w:szCs w:val="24"/>
              </w:rPr>
              <w:t>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hint="eastAsia" w:ascii="宋体" w:hAnsi="宋体"/>
                <w:color w:val="auto"/>
                <w:sz w:val="24"/>
                <w:szCs w:val="24"/>
              </w:rPr>
              <w:t>类似业绩指：同品牌同型号设备销售业绩。</w:t>
            </w:r>
          </w:p>
          <w:p>
            <w:pPr>
              <w:spacing w:line="0" w:lineRule="atLeast"/>
              <w:jc w:val="center"/>
              <w:rPr>
                <w:rFonts w:ascii="宋体" w:hAnsi="宋体"/>
                <w:color w:val="auto"/>
                <w:sz w:val="24"/>
                <w:szCs w:val="24"/>
              </w:rPr>
            </w:pPr>
            <w:r>
              <w:rPr>
                <w:rFonts w:hint="eastAsia" w:ascii="宋体" w:hAnsi="宋体"/>
                <w:color w:val="auto"/>
                <w:sz w:val="24"/>
                <w:szCs w:val="24"/>
              </w:rPr>
              <w:t>提供合同</w:t>
            </w:r>
            <w:r>
              <w:rPr>
                <w:rFonts w:ascii="宋体" w:hAnsi="宋体"/>
                <w:color w:val="auto"/>
                <w:sz w:val="24"/>
                <w:szCs w:val="24"/>
              </w:rPr>
              <w:t>/协议复印件并加盖投标人的公章。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jc w:val="center"/>
        </w:trPr>
        <w:tc>
          <w:tcPr>
            <w:tcW w:w="60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4</w:t>
            </w:r>
          </w:p>
        </w:tc>
        <w:tc>
          <w:tcPr>
            <w:tcW w:w="167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售后服务</w:t>
            </w:r>
            <w:r>
              <w:rPr>
                <w:rFonts w:hint="eastAsia" w:ascii="宋体" w:hAnsi="宋体"/>
                <w:bCs/>
                <w:color w:val="auto"/>
                <w:sz w:val="24"/>
                <w:szCs w:val="24"/>
                <w:lang w:val="en-US" w:eastAsia="zh-CN"/>
              </w:rPr>
              <w:t>6%</w:t>
            </w:r>
          </w:p>
        </w:tc>
        <w:tc>
          <w:tcPr>
            <w:tcW w:w="79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hint="eastAsia" w:ascii="宋体" w:hAnsi="宋体"/>
                <w:bCs/>
                <w:color w:val="auto"/>
                <w:sz w:val="24"/>
                <w:szCs w:val="24"/>
              </w:rPr>
              <w:t>6</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hint="eastAsia" w:ascii="宋体" w:hAnsi="宋体" w:eastAsia="宋体" w:cs="Times New Roman"/>
                <w:color w:val="auto"/>
                <w:sz w:val="24"/>
                <w:szCs w:val="24"/>
              </w:rPr>
            </w:pPr>
            <w:r>
              <w:rPr>
                <w:rFonts w:hint="eastAsia" w:ascii="宋体" w:hAnsi="宋体" w:eastAsia="宋体" w:cs="Times New Roman"/>
                <w:color w:val="auto"/>
                <w:sz w:val="24"/>
                <w:szCs w:val="24"/>
              </w:rPr>
              <w:t>投标人提供售后服务方案包含：①响应时间、②响应措施、③现场服务支持能力、④应急方案。内容完整并满足项目需求得</w:t>
            </w:r>
            <w:r>
              <w:rPr>
                <w:rFonts w:hint="eastAsia" w:ascii="宋体" w:hAnsi="宋体" w:eastAsia="宋体" w:cs="Times New Roman"/>
                <w:color w:val="auto"/>
                <w:sz w:val="24"/>
                <w:szCs w:val="24"/>
                <w:lang w:val="en-US" w:eastAsia="zh-CN"/>
              </w:rPr>
              <w:t>6</w:t>
            </w:r>
            <w:r>
              <w:rPr>
                <w:rFonts w:hint="eastAsia" w:ascii="宋体" w:hAnsi="宋体" w:eastAsia="宋体" w:cs="Times New Roman"/>
                <w:color w:val="auto"/>
                <w:sz w:val="24"/>
                <w:szCs w:val="24"/>
              </w:rPr>
              <w:t>分，每缺少一项内容扣</w:t>
            </w:r>
            <w:r>
              <w:rPr>
                <w:rFonts w:hint="eastAsia" w:ascii="宋体" w:hAnsi="宋体" w:cs="Times New Roman"/>
                <w:color w:val="auto"/>
                <w:sz w:val="24"/>
                <w:szCs w:val="24"/>
                <w:lang w:val="en-US" w:eastAsia="zh-CN"/>
              </w:rPr>
              <w:t>1.5</w:t>
            </w:r>
            <w:r>
              <w:rPr>
                <w:rFonts w:hint="eastAsia" w:ascii="宋体" w:hAnsi="宋体" w:eastAsia="宋体" w:cs="Times New Roman"/>
                <w:color w:val="auto"/>
                <w:sz w:val="24"/>
                <w:szCs w:val="24"/>
              </w:rPr>
              <w:t>分，每有一项内容存在缺陷的扣</w:t>
            </w:r>
            <w:r>
              <w:rPr>
                <w:rFonts w:hint="eastAsia" w:ascii="宋体" w:hAnsi="宋体" w:cs="Times New Roman"/>
                <w:color w:val="auto"/>
                <w:sz w:val="24"/>
                <w:szCs w:val="24"/>
                <w:lang w:val="en-US" w:eastAsia="zh-CN"/>
              </w:rPr>
              <w:t>1</w:t>
            </w:r>
            <w:r>
              <w:rPr>
                <w:rFonts w:hint="eastAsia" w:ascii="宋体" w:hAnsi="宋体" w:eastAsia="宋体" w:cs="Times New Roman"/>
                <w:color w:val="auto"/>
                <w:sz w:val="24"/>
                <w:szCs w:val="24"/>
              </w:rPr>
              <w:t>分，扣完为止。</w:t>
            </w:r>
          </w:p>
          <w:p>
            <w:pPr>
              <w:spacing w:line="0" w:lineRule="atLeast"/>
              <w:rPr>
                <w:rFonts w:ascii="宋体" w:hAnsi="宋体"/>
                <w:color w:val="auto"/>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p>
        </w:tc>
      </w:tr>
    </w:tbl>
    <w:p>
      <w:pPr>
        <w:widowControl/>
        <w:adjustRightInd w:val="0"/>
        <w:snapToGrid w:val="0"/>
        <w:spacing w:line="400" w:lineRule="exact"/>
        <w:ind w:firstLine="482" w:firstLineChars="200"/>
        <w:jc w:val="left"/>
        <w:rPr>
          <w:rFonts w:hint="eastAsia" w:ascii="Times New Roman" w:hAnsi="Times New Roman"/>
          <w:b/>
          <w:bCs/>
          <w:kern w:val="0"/>
          <w:sz w:val="24"/>
          <w:szCs w:val="20"/>
          <w:lang w:eastAsia="zh-CN"/>
        </w:rPr>
      </w:pPr>
    </w:p>
    <w:p>
      <w:pPr>
        <w:widowControl/>
        <w:adjustRightInd w:val="0"/>
        <w:snapToGrid w:val="0"/>
        <w:spacing w:line="400" w:lineRule="exact"/>
        <w:ind w:firstLine="482" w:firstLineChars="200"/>
        <w:jc w:val="left"/>
        <w:rPr>
          <w:rFonts w:hint="eastAsia" w:ascii="Times New Roman" w:hAnsi="Times New Roman"/>
          <w:b/>
          <w:bCs/>
          <w:kern w:val="0"/>
          <w:sz w:val="24"/>
          <w:szCs w:val="20"/>
          <w:lang w:eastAsia="zh-CN"/>
        </w:rPr>
      </w:pPr>
    </w:p>
    <w:p>
      <w:pPr>
        <w:widowControl/>
        <w:adjustRightInd w:val="0"/>
        <w:snapToGrid w:val="0"/>
        <w:spacing w:line="400" w:lineRule="exact"/>
        <w:ind w:firstLine="482" w:firstLineChars="200"/>
        <w:jc w:val="left"/>
        <w:rPr>
          <w:rFonts w:hint="eastAsia" w:ascii="Times New Roman" w:hAnsi="Times New Roman"/>
          <w:b/>
          <w:bCs/>
          <w:kern w:val="0"/>
          <w:sz w:val="24"/>
          <w:szCs w:val="20"/>
          <w:lang w:eastAsia="zh-CN"/>
        </w:rPr>
      </w:pPr>
    </w:p>
    <w:p>
      <w:pPr>
        <w:widowControl/>
        <w:adjustRightInd w:val="0"/>
        <w:snapToGrid w:val="0"/>
        <w:spacing w:line="400" w:lineRule="exact"/>
        <w:ind w:firstLine="482" w:firstLineChars="200"/>
        <w:jc w:val="left"/>
        <w:rPr>
          <w:rFonts w:hint="eastAsia" w:ascii="Times New Roman" w:hAnsi="Times New Roman"/>
          <w:b/>
          <w:bCs/>
          <w:kern w:val="0"/>
          <w:sz w:val="24"/>
          <w:szCs w:val="20"/>
          <w:lang w:eastAsia="zh-CN"/>
        </w:rPr>
      </w:pPr>
    </w:p>
    <w:p>
      <w:pPr>
        <w:rPr>
          <w:rFonts w:hint="eastAsia"/>
          <w:lang w:eastAsia="zh-CN"/>
        </w:rPr>
      </w:pPr>
    </w:p>
    <w:p>
      <w:pPr>
        <w:pStyle w:val="3"/>
        <w:keepNext/>
        <w:keepLines/>
        <w:pageBreakBefore w:val="0"/>
        <w:widowControl w:val="0"/>
        <w:numPr>
          <w:ilvl w:val="0"/>
          <w:numId w:val="1"/>
        </w:numPr>
        <w:kinsoku/>
        <w:wordWrap/>
        <w:overflowPunct/>
        <w:topLinePunct w:val="0"/>
        <w:autoSpaceDE/>
        <w:autoSpaceDN/>
        <w:bidi w:val="0"/>
        <w:adjustRightInd/>
        <w:snapToGrid/>
        <w:spacing w:before="0" w:after="0" w:line="560" w:lineRule="exact"/>
        <w:jc w:val="center"/>
        <w:textAlignment w:val="auto"/>
        <w:rPr>
          <w:rFonts w:hint="eastAsia" w:ascii="Times New Roman" w:hAnsi="Times New Roman"/>
          <w:sz w:val="36"/>
          <w:szCs w:val="36"/>
        </w:rPr>
      </w:pPr>
      <w:r>
        <w:rPr>
          <w:rFonts w:ascii="Times New Roman" w:hAnsi="Times New Roman"/>
          <w:sz w:val="36"/>
          <w:szCs w:val="36"/>
        </w:rPr>
        <w:t xml:space="preserve"> 响应文件格式</w:t>
      </w:r>
      <w:bookmarkEnd w:id="7"/>
      <w:bookmarkEnd w:id="8"/>
      <w:r>
        <w:rPr>
          <w:rFonts w:hint="eastAsia" w:ascii="Times New Roman" w:hAnsi="Times New Roman"/>
          <w:sz w:val="36"/>
          <w:szCs w:val="36"/>
        </w:rPr>
        <w:t>和要求</w:t>
      </w:r>
    </w:p>
    <w:p>
      <w:pPr>
        <w:numPr>
          <w:ilvl w:val="0"/>
          <w:numId w:val="0"/>
        </w:num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 xml:space="preserve">一、响应文件要求：响应文件需具有的资料(仅有但不限于)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（一式两份，一正一副，封面注明设备名称，报价为一次性报价。）</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2、提供具有良好的商业信誉承诺书及20</w:t>
      </w:r>
      <w:r>
        <w:rPr>
          <w:rFonts w:hint="eastAsia" w:ascii="Times New Roman" w:hAnsi="Times New Roman"/>
          <w:kern w:val="0"/>
          <w:sz w:val="24"/>
          <w:szCs w:val="24"/>
          <w:lang w:val="en-US" w:eastAsia="zh-CN"/>
        </w:rPr>
        <w:t>20</w:t>
      </w:r>
      <w:r>
        <w:rPr>
          <w:rFonts w:ascii="Times New Roman" w:hAnsi="Times New Roman"/>
          <w:kern w:val="0"/>
          <w:sz w:val="24"/>
          <w:szCs w:val="24"/>
          <w:lang w:val="zh-CN"/>
        </w:rPr>
        <w:t>年度</w:t>
      </w:r>
      <w:r>
        <w:rPr>
          <w:rFonts w:hint="eastAsia" w:ascii="Times New Roman" w:hAnsi="Times New Roman"/>
          <w:kern w:val="0"/>
          <w:sz w:val="24"/>
          <w:szCs w:val="24"/>
          <w:lang w:val="zh-CN"/>
        </w:rPr>
        <w:t>或202</w:t>
      </w:r>
      <w:r>
        <w:rPr>
          <w:rFonts w:hint="eastAsia" w:ascii="Times New Roman" w:hAnsi="Times New Roman"/>
          <w:kern w:val="0"/>
          <w:sz w:val="24"/>
          <w:szCs w:val="24"/>
          <w:lang w:val="en-US" w:eastAsia="zh-CN"/>
        </w:rPr>
        <w:t>1</w:t>
      </w:r>
      <w:r>
        <w:rPr>
          <w:rFonts w:hint="eastAsia" w:ascii="Times New Roman" w:hAnsi="Times New Roman"/>
          <w:kern w:val="0"/>
          <w:sz w:val="24"/>
          <w:szCs w:val="24"/>
          <w:lang w:val="zh-CN"/>
        </w:rPr>
        <w:t>年</w:t>
      </w:r>
      <w:r>
        <w:rPr>
          <w:rFonts w:ascii="Times New Roman" w:hAnsi="Times New Roman"/>
          <w:kern w:val="0"/>
          <w:sz w:val="24"/>
          <w:szCs w:val="24"/>
          <w:lang w:val="zh-CN"/>
        </w:rPr>
        <w:t>度的财务报告或银行资信证明。</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3、提供具有履行合同所必须的设备和专业技术能力的承诺书。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4、提供开标日前任意一个月的缴纳税收和社保的银行缴款凭证或税务、社保部门出具的证明材料复印件。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注：可提供承诺函</w:t>
      </w:r>
      <w:r>
        <w:rPr>
          <w:rFonts w:hint="eastAsia" w:ascii="Times New Roman" w:hAnsi="Times New Roman"/>
          <w:kern w:val="0"/>
          <w:sz w:val="24"/>
          <w:szCs w:val="24"/>
          <w:lang w:val="zh-CN"/>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5、提供参加本次比选采购活动前三年内，在经营活动中没有重大违法记录的承诺书。（公司成立不足三年的从成立之日起算）</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6、承诺与其他供应商之间，单位负责人不为同一人而且不存在直接控股、管理关系的承诺书；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7、法定代表人/单位负责人授权委托书（法定代表人/单位负责人或自然人直接参与投标的除外）。</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二、响应文件格式</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1、</w:t>
      </w:r>
      <w:r>
        <w:rPr>
          <w:rFonts w:ascii="Times New Roman" w:hAnsi="Times New Roman"/>
          <w:kern w:val="0"/>
          <w:sz w:val="24"/>
          <w:szCs w:val="24"/>
          <w:lang w:val="zh-CN"/>
        </w:rPr>
        <w:t>本章所制响应文件格式，除格式中明确将该格式作为实质性要求的，一律不具有强制性，，比选申请人应根据比选文件要求及实际情况进行填写。但是，比选申请人响应文件相关资料和本章所制格式不一致的，比选小组将在比选时以响应文件不规范予以比选申请人修正。</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2、</w:t>
      </w:r>
      <w:r>
        <w:rPr>
          <w:rFonts w:ascii="Times New Roman" w:hAnsi="Times New Roman"/>
          <w:kern w:val="0"/>
          <w:sz w:val="24"/>
          <w:szCs w:val="24"/>
          <w:lang w:val="zh-CN"/>
        </w:rPr>
        <w:t>本章所制响应文件格式有关表格中的备注栏，由比选申请人根据自身响应情况作解释性说明，不作为必填项。</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3、</w:t>
      </w:r>
      <w:r>
        <w:rPr>
          <w:rFonts w:ascii="Times New Roman" w:hAnsi="Times New Roman"/>
          <w:kern w:val="0"/>
          <w:sz w:val="24"/>
          <w:szCs w:val="24"/>
          <w:lang w:val="zh-CN"/>
        </w:rPr>
        <w:t>本章所制响应文件格式中需要填写的相关内容事项，可能会与本比选项目无关，在不改变响应文件原义、不影响本项目比选需求的情况下，比选申请人可以不予填写，但应当注明。</w:t>
      </w:r>
    </w:p>
    <w:p>
      <w:pPr>
        <w:rPr>
          <w:rFonts w:ascii="Times New Roman" w:hAnsi="Times New Roman"/>
          <w:b/>
          <w:kern w:val="0"/>
          <w:sz w:val="32"/>
          <w:szCs w:val="20"/>
        </w:rPr>
      </w:pPr>
      <w:r>
        <w:rPr>
          <w:rFonts w:ascii="Times New Roman" w:hAnsi="Times New Roman"/>
          <w:b/>
          <w:kern w:val="0"/>
          <w:sz w:val="32"/>
          <w:szCs w:val="20"/>
        </w:rPr>
        <w:br w:type="page"/>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b/>
          <w:kern w:val="0"/>
          <w:sz w:val="32"/>
          <w:szCs w:val="20"/>
        </w:rPr>
      </w:pPr>
      <w:r>
        <w:rPr>
          <w:rFonts w:ascii="Times New Roman" w:hAnsi="Times New Roman"/>
          <w:b/>
          <w:kern w:val="0"/>
          <w:sz w:val="32"/>
          <w:szCs w:val="20"/>
        </w:rPr>
        <w:t>第一部分     “资格证明文件”格式</w:t>
      </w: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格式1-1</w:t>
      </w:r>
    </w:p>
    <w:p>
      <w:pPr>
        <w:widowControl/>
        <w:spacing w:line="360" w:lineRule="auto"/>
        <w:jc w:val="center"/>
        <w:outlineLvl w:val="1"/>
        <w:rPr>
          <w:rFonts w:ascii="Times New Roman" w:hAnsi="Times New Roman" w:eastAsia="黑体"/>
          <w:b/>
          <w:kern w:val="0"/>
          <w:sz w:val="32"/>
          <w:szCs w:val="32"/>
        </w:rPr>
      </w:pPr>
      <w:bookmarkStart w:id="10" w:name="_Toc40447267"/>
      <w:bookmarkStart w:id="11" w:name="_Toc33709793"/>
      <w:bookmarkStart w:id="12" w:name="_Toc52036326"/>
      <w:bookmarkStart w:id="13" w:name="_Toc34051805"/>
      <w:bookmarkStart w:id="14" w:name="_Toc33698132"/>
      <w:r>
        <w:rPr>
          <w:rFonts w:ascii="Times New Roman" w:hAnsi="Times New Roman" w:eastAsia="黑体"/>
          <w:b/>
          <w:kern w:val="0"/>
          <w:sz w:val="32"/>
          <w:szCs w:val="32"/>
        </w:rPr>
        <w:t>一、封面</w:t>
      </w:r>
      <w:bookmarkEnd w:id="10"/>
      <w:bookmarkEnd w:id="11"/>
      <w:bookmarkEnd w:id="12"/>
      <w:bookmarkEnd w:id="13"/>
      <w:bookmarkEnd w:id="14"/>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32"/>
          <w:szCs w:val="32"/>
        </w:rPr>
      </w:pPr>
      <w:r>
        <w:rPr>
          <w:rFonts w:ascii="Times New Roman" w:hAnsi="Times New Roman"/>
          <w:b/>
          <w:kern w:val="0"/>
          <w:sz w:val="52"/>
          <w:szCs w:val="52"/>
        </w:rPr>
        <w:t>资格性响应文件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eastAsia="华文中宋"/>
          <w:b/>
          <w:kern w:val="0"/>
          <w:sz w:val="32"/>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jc w:val="left"/>
        <w:rPr>
          <w:rFonts w:ascii="Times New Roman" w:hAnsi="Times New Roman"/>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格式1-2</w:t>
      </w:r>
    </w:p>
    <w:p>
      <w:pPr>
        <w:widowControl/>
        <w:spacing w:line="360" w:lineRule="auto"/>
        <w:jc w:val="center"/>
        <w:outlineLvl w:val="1"/>
        <w:rPr>
          <w:rFonts w:ascii="Times New Roman" w:hAnsi="Times New Roman" w:eastAsia="黑体"/>
          <w:b/>
          <w:kern w:val="0"/>
          <w:sz w:val="32"/>
          <w:szCs w:val="32"/>
        </w:rPr>
      </w:pPr>
      <w:bookmarkStart w:id="15" w:name="_Toc34051806"/>
      <w:bookmarkStart w:id="16" w:name="_Toc33709794"/>
      <w:bookmarkStart w:id="17" w:name="_Toc52036327"/>
      <w:bookmarkStart w:id="18" w:name="_Toc33698133"/>
      <w:bookmarkStart w:id="19" w:name="_Toc40447268"/>
      <w:r>
        <w:rPr>
          <w:rFonts w:ascii="Times New Roman" w:hAnsi="Times New Roman" w:eastAsia="黑体"/>
          <w:b/>
          <w:kern w:val="0"/>
          <w:sz w:val="32"/>
          <w:szCs w:val="32"/>
        </w:rPr>
        <w:t>二、法定代表人/单位负责人授权书</w:t>
      </w:r>
      <w:bookmarkEnd w:id="15"/>
      <w:bookmarkEnd w:id="16"/>
      <w:bookmarkEnd w:id="17"/>
      <w:bookmarkEnd w:id="18"/>
      <w:bookmarkEnd w:id="19"/>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本授权声明：</w:t>
      </w:r>
      <w:r>
        <w:rPr>
          <w:rFonts w:ascii="Times New Roman" w:hAnsi="Times New Roman"/>
          <w:kern w:val="0"/>
          <w:sz w:val="24"/>
          <w:szCs w:val="20"/>
          <w:u w:val="single"/>
        </w:rPr>
        <w:t xml:space="preserve">                </w:t>
      </w:r>
      <w:r>
        <w:rPr>
          <w:rFonts w:ascii="Times New Roman" w:hAnsi="Times New Roman"/>
          <w:kern w:val="0"/>
          <w:sz w:val="24"/>
          <w:szCs w:val="20"/>
        </w:rPr>
        <w:t>（单位名称）</w:t>
      </w:r>
      <w:r>
        <w:rPr>
          <w:rFonts w:ascii="Times New Roman" w:hAnsi="Times New Roman"/>
          <w:kern w:val="0"/>
          <w:sz w:val="24"/>
          <w:szCs w:val="20"/>
          <w:u w:val="single"/>
        </w:rPr>
        <w:t xml:space="preserve">          </w:t>
      </w:r>
      <w:r>
        <w:rPr>
          <w:rFonts w:ascii="Times New Roman" w:hAnsi="Times New Roman"/>
          <w:kern w:val="0"/>
          <w:sz w:val="24"/>
          <w:szCs w:val="20"/>
        </w:rPr>
        <w:t>（法定代表人/单位负责人姓名、职务）授权</w:t>
      </w:r>
      <w:r>
        <w:rPr>
          <w:rFonts w:ascii="Times New Roman" w:hAnsi="Times New Roman"/>
          <w:kern w:val="0"/>
          <w:sz w:val="24"/>
          <w:szCs w:val="20"/>
          <w:u w:val="single"/>
        </w:rPr>
        <w:t xml:space="preserve">         </w:t>
      </w:r>
      <w:r>
        <w:rPr>
          <w:rFonts w:ascii="Times New Roman" w:hAnsi="Times New Roman"/>
          <w:kern w:val="0"/>
          <w:sz w:val="24"/>
          <w:szCs w:val="20"/>
        </w:rPr>
        <w:t>（被授权人姓名、职务）为我方参加</w:t>
      </w:r>
      <w:r>
        <w:rPr>
          <w:rFonts w:ascii="Times New Roman" w:hAnsi="Times New Roman"/>
          <w:kern w:val="0"/>
          <w:sz w:val="24"/>
          <w:szCs w:val="20"/>
          <w:u w:val="single"/>
        </w:rPr>
        <w:t xml:space="preserve">                    </w:t>
      </w:r>
      <w:r>
        <w:rPr>
          <w:rFonts w:ascii="Times New Roman" w:hAnsi="Times New Roman"/>
          <w:kern w:val="0"/>
          <w:sz w:val="24"/>
          <w:szCs w:val="20"/>
        </w:rPr>
        <w:t>项目比选采购活动的合法代表，以我方名义全权处理该比选采购活动的有关比选、报价、签订合同以及执行合同等一切事宜。</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特此声明。</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spacing w:beforeLines="50" w:afterLines="50"/>
        <w:ind w:left="1101" w:leftChars="202" w:hanging="677" w:hangingChars="321"/>
        <w:rPr>
          <w:rFonts w:ascii="Times New Roman" w:hAnsi="Times New Roman"/>
          <w:b/>
          <w:szCs w:val="21"/>
        </w:rPr>
      </w:pPr>
      <w:r>
        <w:rPr>
          <w:rFonts w:ascii="Times New Roman" w:hAnsi="Times New Roman"/>
          <w:b/>
          <w:szCs w:val="21"/>
        </w:rPr>
        <w:t>注：1）比选申请人为法人单位提供“法定代表人授权书”，为其他组织提供“单位负责人授权书”，比选申请人为自然人时提供“自然人身份证明材料”。</w:t>
      </w:r>
    </w:p>
    <w:p>
      <w:pPr>
        <w:spacing w:beforeLines="50" w:afterLines="50"/>
        <w:ind w:left="1120" w:leftChars="405" w:hanging="270" w:hangingChars="128"/>
        <w:rPr>
          <w:rFonts w:ascii="Times New Roman" w:hAnsi="Times New Roman"/>
          <w:b/>
          <w:szCs w:val="21"/>
        </w:rPr>
      </w:pPr>
      <w:r>
        <w:rPr>
          <w:rFonts w:ascii="Times New Roman" w:hAnsi="Times New Roman"/>
          <w:b/>
          <w:szCs w:val="21"/>
        </w:rPr>
        <w:t>2）附法定代表人/单位负责人和授权代表身份证（正反面）或护照复印件（复印件加盖公章）。</w:t>
      </w:r>
    </w:p>
    <w:p>
      <w:pPr>
        <w:spacing w:beforeLines="50" w:afterLines="50"/>
        <w:ind w:left="1120" w:leftChars="405" w:hanging="270" w:hangingChars="128"/>
        <w:rPr>
          <w:rFonts w:ascii="Times New Roman" w:hAnsi="Times New Roman"/>
          <w:b/>
          <w:szCs w:val="21"/>
        </w:rPr>
      </w:pPr>
      <w:r>
        <w:rPr>
          <w:rFonts w:ascii="Times New Roman" w:hAnsi="Times New Roman"/>
          <w:b/>
          <w:szCs w:val="21"/>
        </w:rPr>
        <w:t>3）响应文件由比选申请人法定代表人/单位负责人签字的，可不提供授权书，但须提供附法定代表人/单位负责人身份证（正反面）或护照复印件（复印件加盖公章）。</w:t>
      </w:r>
    </w:p>
    <w:p>
      <w:pPr>
        <w:spacing w:beforeLines="50" w:afterLines="50"/>
        <w:ind w:left="1120" w:leftChars="405" w:hanging="270" w:hangingChars="128"/>
        <w:rPr>
          <w:rFonts w:ascii="Times New Roman" w:hAnsi="Times New Roman"/>
          <w:szCs w:val="20"/>
        </w:rPr>
      </w:pPr>
      <w:r>
        <w:rPr>
          <w:rFonts w:ascii="Times New Roman" w:hAnsi="Times New Roman"/>
          <w:b/>
          <w:szCs w:val="21"/>
        </w:rPr>
        <w:t>4）所提供的身份证明材料必须在有效期内。</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格式1-3</w:t>
      </w:r>
    </w:p>
    <w:p>
      <w:pPr>
        <w:widowControl/>
        <w:spacing w:line="360" w:lineRule="auto"/>
        <w:jc w:val="center"/>
        <w:outlineLvl w:val="1"/>
        <w:rPr>
          <w:rFonts w:ascii="Times New Roman" w:hAnsi="Times New Roman" w:eastAsia="黑体"/>
          <w:b/>
          <w:kern w:val="0"/>
          <w:sz w:val="32"/>
          <w:szCs w:val="32"/>
        </w:rPr>
      </w:pPr>
      <w:bookmarkStart w:id="20" w:name="_Toc52036328"/>
      <w:bookmarkStart w:id="21" w:name="_Toc33698134"/>
      <w:bookmarkStart w:id="22" w:name="_Toc40447269"/>
      <w:bookmarkStart w:id="23" w:name="_Toc34051807"/>
      <w:bookmarkStart w:id="24" w:name="_Toc33709795"/>
      <w:r>
        <w:rPr>
          <w:rFonts w:ascii="Times New Roman" w:hAnsi="Times New Roman" w:eastAsia="黑体"/>
          <w:b/>
          <w:kern w:val="0"/>
          <w:sz w:val="32"/>
          <w:szCs w:val="32"/>
        </w:rPr>
        <w:t>三、承诺函</w:t>
      </w:r>
      <w:bookmarkEnd w:id="20"/>
      <w:bookmarkEnd w:id="21"/>
      <w:bookmarkEnd w:id="22"/>
      <w:bookmarkEnd w:id="23"/>
      <w:bookmarkEnd w:id="24"/>
    </w:p>
    <w:p>
      <w:pPr>
        <w:widowControl/>
        <w:jc w:val="left"/>
        <w:rPr>
          <w:rFonts w:ascii="Times New Roman" w:hAnsi="Times New Roman"/>
          <w:kern w:val="0"/>
          <w:sz w:val="24"/>
          <w:szCs w:val="20"/>
        </w:rPr>
      </w:pPr>
    </w:p>
    <w:p>
      <w:pPr>
        <w:widowControl/>
        <w:spacing w:line="30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（一）具有独立承担民事责任的能力；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（二）具有良好的商业信誉和健全的财务会计制度；</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（三）具有履行合同所必需的设备和专业技术能力；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（四）有依法缴纳税收和社会保障资金的良好记录；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（五）参加比选采购活动前三年内，在经营活动中没有重大违法记录；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六）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（七）在参加本次比选采购活动中，不存在与单位负责人为同一人或者存在直接控股、管理关系的其他比选申请人参与同一合同项下的比选采购活动的行为。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（八）比选申请人未对本次比选项目提供过整体设计、规范编制或者项目管理、监理、检测等服务。</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（九）在参加本次比选采购活动中，不存在和其他比选申请人在同一合同项下的比选项目中，同时委托同一个自然人、同一家庭的人员、同一单位的人员作为代理人的行为。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（十）响应文件中提供的任何资料和技术、服务、商务等响应承诺情况都是真实的、有效的、合法的。</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本公司对上述承诺的内容事项真实性负责。如经查实上述承诺的内容事项存在虚假，我公司愿意接受以提供虚假材料谋取成交的法律责任。</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b/>
          <w:kern w:val="0"/>
          <w:szCs w:val="21"/>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格式1-4</w:t>
      </w:r>
    </w:p>
    <w:p>
      <w:pPr>
        <w:widowControl/>
        <w:spacing w:line="360" w:lineRule="auto"/>
        <w:jc w:val="center"/>
        <w:outlineLvl w:val="1"/>
        <w:rPr>
          <w:rFonts w:ascii="Times New Roman" w:hAnsi="Times New Roman" w:eastAsia="黑体"/>
          <w:b/>
          <w:kern w:val="0"/>
          <w:sz w:val="32"/>
          <w:szCs w:val="32"/>
        </w:rPr>
      </w:pPr>
      <w:bookmarkStart w:id="25" w:name="_Toc33709796"/>
      <w:bookmarkStart w:id="26" w:name="_Toc52036329"/>
      <w:bookmarkStart w:id="27" w:name="_Toc34051808"/>
      <w:bookmarkStart w:id="28" w:name="_Toc40447270"/>
      <w:bookmarkStart w:id="29" w:name="_Toc33698135"/>
      <w:r>
        <w:rPr>
          <w:rFonts w:ascii="Times New Roman" w:hAnsi="Times New Roman" w:eastAsia="黑体"/>
          <w:b/>
          <w:kern w:val="0"/>
          <w:sz w:val="32"/>
          <w:szCs w:val="32"/>
        </w:rPr>
        <w:t>四、比选申请人、报价产品资格、资质性及其他类似效力要求的相关证明材料</w:t>
      </w:r>
      <w:bookmarkEnd w:id="25"/>
      <w:bookmarkEnd w:id="26"/>
      <w:bookmarkEnd w:id="27"/>
      <w:bookmarkEnd w:id="28"/>
      <w:bookmarkEnd w:id="29"/>
    </w:p>
    <w:p>
      <w:pPr>
        <w:widowControl/>
        <w:jc w:val="left"/>
        <w:rPr>
          <w:rFonts w:ascii="Times New Roman" w:hAnsi="Times New Roman"/>
          <w:bCs/>
          <w:kern w:val="0"/>
          <w:sz w:val="24"/>
          <w:szCs w:val="20"/>
        </w:rPr>
      </w:pPr>
    </w:p>
    <w:p>
      <w:pPr>
        <w:widowControl/>
        <w:jc w:val="left"/>
        <w:rPr>
          <w:rFonts w:ascii="Times New Roman" w:hAnsi="Times New Roman"/>
          <w:b/>
          <w:bCs/>
          <w:kern w:val="0"/>
          <w:szCs w:val="21"/>
        </w:rPr>
      </w:pPr>
      <w:r>
        <w:rPr>
          <w:rFonts w:ascii="Times New Roman" w:hAnsi="Times New Roman"/>
          <w:b/>
          <w:bCs/>
          <w:kern w:val="0"/>
          <w:szCs w:val="21"/>
        </w:rPr>
        <w:t>注：比选申请人应按比选文件相关要求提供证明材料，格式自拟。</w:t>
      </w:r>
    </w:p>
    <w:p>
      <w:pPr>
        <w:widowControl/>
        <w:spacing w:line="360" w:lineRule="auto"/>
        <w:jc w:val="left"/>
        <w:rPr>
          <w:rFonts w:ascii="Times New Roman" w:hAnsi="Times New Roman"/>
          <w:b/>
          <w:kern w:val="0"/>
          <w:sz w:val="32"/>
          <w:szCs w:val="20"/>
        </w:rPr>
      </w:pPr>
      <w:r>
        <w:rPr>
          <w:rFonts w:ascii="Times New Roman" w:hAnsi="Times New Roman"/>
          <w:bCs/>
          <w:kern w:val="0"/>
          <w:sz w:val="24"/>
          <w:szCs w:val="20"/>
        </w:rPr>
        <w:br w:type="page"/>
      </w:r>
    </w:p>
    <w:p>
      <w:pPr>
        <w:widowControl/>
        <w:tabs>
          <w:tab w:val="left" w:pos="900"/>
        </w:tabs>
        <w:spacing w:line="360" w:lineRule="auto"/>
        <w:jc w:val="center"/>
        <w:rPr>
          <w:rFonts w:ascii="Times New Roman" w:hAnsi="Times New Roman"/>
          <w:b/>
          <w:kern w:val="0"/>
          <w:sz w:val="32"/>
          <w:szCs w:val="20"/>
        </w:rPr>
      </w:pPr>
      <w:r>
        <w:rPr>
          <w:rFonts w:ascii="Times New Roman" w:hAnsi="Times New Roman"/>
          <w:b/>
          <w:kern w:val="0"/>
          <w:sz w:val="32"/>
          <w:szCs w:val="20"/>
        </w:rPr>
        <w:t>第二部分     “其它响应文件”格式</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格式2-1</w:t>
      </w:r>
    </w:p>
    <w:p>
      <w:pPr>
        <w:widowControl/>
        <w:spacing w:line="360" w:lineRule="auto"/>
        <w:jc w:val="center"/>
        <w:rPr>
          <w:rFonts w:ascii="Times New Roman" w:hAnsi="Times New Roman"/>
          <w:b/>
          <w:kern w:val="0"/>
          <w:sz w:val="24"/>
          <w:szCs w:val="20"/>
        </w:rPr>
      </w:pPr>
      <w:r>
        <w:rPr>
          <w:rFonts w:ascii="Times New Roman" w:hAnsi="Times New Roman" w:eastAsia="黑体"/>
          <w:b/>
          <w:kern w:val="0"/>
          <w:sz w:val="32"/>
          <w:szCs w:val="32"/>
        </w:rPr>
        <w:t>一、封面</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40"/>
          <w:szCs w:val="48"/>
        </w:rPr>
      </w:pPr>
      <w:r>
        <w:rPr>
          <w:rFonts w:ascii="Times New Roman" w:hAnsi="Times New Roman"/>
          <w:b/>
          <w:kern w:val="0"/>
          <w:sz w:val="40"/>
          <w:szCs w:val="48"/>
        </w:rPr>
        <w:t>其它响应文件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kern w:val="0"/>
          <w:sz w:val="24"/>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rPr>
          <w:rFonts w:ascii="Times New Roman" w:hAnsi="Times New Roman"/>
          <w:b/>
          <w:kern w:val="0"/>
          <w:sz w:val="24"/>
          <w:szCs w:val="20"/>
        </w:rPr>
      </w:pPr>
      <w:r>
        <w:rPr>
          <w:rFonts w:ascii="Times New Roman" w:hAnsi="Times New Roman"/>
          <w:b/>
          <w:kern w:val="0"/>
          <w:sz w:val="24"/>
          <w:szCs w:val="20"/>
        </w:rPr>
        <w:br w:type="page"/>
      </w: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格式2-2</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二、</w:t>
      </w:r>
      <w:r>
        <w:rPr>
          <w:rFonts w:hint="eastAsia" w:ascii="Times New Roman" w:hAnsi="Times New Roman" w:eastAsia="黑体"/>
          <w:b/>
          <w:kern w:val="0"/>
          <w:sz w:val="32"/>
          <w:szCs w:val="32"/>
        </w:rPr>
        <w:t>响应</w:t>
      </w:r>
      <w:r>
        <w:rPr>
          <w:rFonts w:ascii="Times New Roman" w:hAnsi="Times New Roman" w:eastAsia="黑体"/>
          <w:b/>
          <w:kern w:val="0"/>
          <w:sz w:val="32"/>
          <w:szCs w:val="32"/>
        </w:rPr>
        <w:t>函</w:t>
      </w:r>
    </w:p>
    <w:p>
      <w:pPr>
        <w:widowControl/>
        <w:spacing w:line="360" w:lineRule="auto"/>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1、我方全面研究了“</w:t>
      </w:r>
      <w:r>
        <w:rPr>
          <w:rFonts w:ascii="Times New Roman" w:hAnsi="Times New Roman"/>
          <w:kern w:val="0"/>
          <w:sz w:val="24"/>
          <w:szCs w:val="20"/>
          <w:u w:val="single"/>
        </w:rPr>
        <w:t xml:space="preserve">              </w:t>
      </w:r>
      <w:r>
        <w:rPr>
          <w:rFonts w:ascii="Times New Roman" w:hAnsi="Times New Roman"/>
          <w:kern w:val="0"/>
          <w:sz w:val="24"/>
          <w:szCs w:val="20"/>
        </w:rPr>
        <w:t>”项目比选文件，决定参加贵单位组织的本项目比选采购。</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2、我方自愿按照比选文件规定的各项要求向比选人提供所需货物/服务。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3、一旦我方成交，我方将严格履行比选合同规定的责任和义务。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4、我方为本项目提交的资格响应文件正本</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份；其它响应文件</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，用于比选报价。</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5、我方愿意提供贵单位可能另外要求的，与比选报价有关的文件资料，并保证我方已提供和将要提供的文件资料是真实、准确的。</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6、本次比选，我方递交的响应文件有效期为比选文件规定起算之日起</w:t>
      </w:r>
      <w:r>
        <w:rPr>
          <w:rFonts w:hint="eastAsia" w:ascii="Times New Roman" w:hAnsi="Times New Roman"/>
          <w:kern w:val="0"/>
          <w:sz w:val="24"/>
          <w:szCs w:val="20"/>
          <w:u w:val="single"/>
        </w:rPr>
        <w:t xml:space="preserve">    </w:t>
      </w:r>
      <w:r>
        <w:rPr>
          <w:rFonts w:ascii="Times New Roman" w:hAnsi="Times New Roman"/>
          <w:kern w:val="0"/>
          <w:sz w:val="24"/>
          <w:szCs w:val="20"/>
        </w:rPr>
        <w:t>天。</w:t>
      </w:r>
    </w:p>
    <w:p>
      <w:pPr>
        <w:widowControl/>
        <w:adjustRightInd w:val="0"/>
        <w:spacing w:line="400" w:lineRule="exact"/>
        <w:ind w:firstLine="480" w:firstLineChars="200"/>
        <w:jc w:val="left"/>
        <w:rPr>
          <w:rFonts w:ascii="Times New Roman" w:hAnsi="Times New Roman"/>
          <w:kern w:val="0"/>
          <w:sz w:val="24"/>
          <w:szCs w:val="20"/>
        </w:rPr>
      </w:pPr>
    </w:p>
    <w:p>
      <w:pPr>
        <w:widowControl/>
        <w:adjustRightInd w:val="0"/>
        <w:spacing w:line="400" w:lineRule="exact"/>
        <w:ind w:firstLine="480" w:firstLineChars="200"/>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联系电话：</w:t>
      </w:r>
      <w:r>
        <w:rPr>
          <w:rFonts w:ascii="Times New Roman" w:hAnsi="Times New Roman"/>
          <w:i/>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i/>
          <w:kern w:val="0"/>
          <w:sz w:val="24"/>
          <w:szCs w:val="20"/>
          <w:u w:val="single"/>
        </w:rPr>
        <w:t xml:space="preserve">       </w:t>
      </w:r>
      <w:r>
        <w:rPr>
          <w:rFonts w:ascii="Times New Roman" w:hAnsi="Times New Roman"/>
          <w:kern w:val="0"/>
          <w:sz w:val="24"/>
          <w:szCs w:val="20"/>
        </w:rPr>
        <w:t>年</w:t>
      </w:r>
      <w:r>
        <w:rPr>
          <w:rFonts w:ascii="Times New Roman" w:hAnsi="Times New Roman"/>
          <w:i/>
          <w:kern w:val="0"/>
          <w:sz w:val="24"/>
          <w:szCs w:val="20"/>
          <w:u w:val="single"/>
        </w:rPr>
        <w:t xml:space="preserve">       </w:t>
      </w:r>
      <w:r>
        <w:rPr>
          <w:rFonts w:ascii="Times New Roman" w:hAnsi="Times New Roman"/>
          <w:kern w:val="0"/>
          <w:sz w:val="24"/>
          <w:szCs w:val="20"/>
        </w:rPr>
        <w:t>月</w:t>
      </w:r>
      <w:r>
        <w:rPr>
          <w:rFonts w:ascii="Times New Roman" w:hAnsi="Times New Roman"/>
          <w:i/>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格式2-3</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三、比选申请人基本情况表</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141"/>
        <w:gridCol w:w="1243"/>
        <w:gridCol w:w="1274"/>
        <w:gridCol w:w="425"/>
        <w:gridCol w:w="487"/>
        <w:gridCol w:w="362"/>
        <w:gridCol w:w="851"/>
        <w:gridCol w:w="61"/>
        <w:gridCol w:w="362"/>
        <w:gridCol w:w="12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比选申请人名称</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注册地址</w:t>
            </w:r>
          </w:p>
        </w:tc>
        <w:tc>
          <w:tcPr>
            <w:tcW w:w="4421" w:type="dxa"/>
            <w:gridSpan w:val="6"/>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邮政编码</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951" w:type="dxa"/>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联系方式</w:t>
            </w: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联系人</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51" w:type="dxa"/>
            <w:vMerge w:val="continue"/>
            <w:vAlign w:val="center"/>
          </w:tcPr>
          <w:p>
            <w:pPr>
              <w:widowControl/>
              <w:jc w:val="center"/>
              <w:rPr>
                <w:rFonts w:ascii="Times New Roman" w:hAnsi="Times New Roman"/>
                <w:bCs/>
                <w:kern w:val="0"/>
                <w:sz w:val="24"/>
                <w:szCs w:val="20"/>
              </w:rPr>
            </w:pP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传真</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网址</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组织结构</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法定代表人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技术负责人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成立时间</w:t>
            </w:r>
          </w:p>
        </w:tc>
        <w:tc>
          <w:tcPr>
            <w:tcW w:w="2235" w:type="dxa"/>
            <w:gridSpan w:val="3"/>
            <w:vAlign w:val="center"/>
          </w:tcPr>
          <w:p>
            <w:pPr>
              <w:widowControl/>
              <w:jc w:val="center"/>
              <w:rPr>
                <w:rFonts w:ascii="Times New Roman" w:hAnsi="Times New Roman"/>
                <w:bCs/>
                <w:kern w:val="0"/>
                <w:sz w:val="24"/>
                <w:szCs w:val="20"/>
              </w:rPr>
            </w:pPr>
          </w:p>
        </w:tc>
        <w:tc>
          <w:tcPr>
            <w:tcW w:w="5100" w:type="dxa"/>
            <w:gridSpan w:val="8"/>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员工总人数：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企业资质等级</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其中</w:t>
            </w: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项目经理</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营业执照</w:t>
            </w:r>
            <w:r>
              <w:rPr>
                <w:rFonts w:ascii="Times New Roman" w:hAnsi="Times New Roman"/>
                <w:kern w:val="0"/>
                <w:sz w:val="24"/>
                <w:szCs w:val="20"/>
              </w:rPr>
              <w:t>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高级职称人员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注册资金</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中级职称人员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开户银行</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初级职称人员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账号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技工</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经营范围</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备注</w:t>
            </w:r>
          </w:p>
        </w:tc>
        <w:tc>
          <w:tcPr>
            <w:tcW w:w="7335" w:type="dxa"/>
            <w:gridSpan w:val="11"/>
            <w:vAlign w:val="center"/>
          </w:tcPr>
          <w:p>
            <w:pPr>
              <w:widowControl/>
              <w:jc w:val="center"/>
              <w:rPr>
                <w:rFonts w:ascii="Times New Roman" w:hAnsi="Times New Roman"/>
                <w:bCs/>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格式2-4</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四、技术、服务要求应答表</w:t>
      </w:r>
    </w:p>
    <w:p>
      <w:pPr>
        <w:widowControl/>
        <w:spacing w:line="360" w:lineRule="auto"/>
        <w:jc w:val="left"/>
        <w:rPr>
          <w:rFonts w:ascii="Times New Roman" w:hAnsi="Times New Roman"/>
          <w:bCs/>
          <w:kern w:val="0"/>
          <w:sz w:val="24"/>
          <w:szCs w:val="20"/>
        </w:rPr>
      </w:pP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37"/>
        <w:gridCol w:w="3337"/>
        <w:gridCol w:w="16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1662"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章的技术要求逐条列入此表，未列入的视为负偏离。</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2、比选申请人必须据实填写，不得虚假响应，虚假响应的，其响应文件无效并按规定追究其相关责任。</w:t>
      </w:r>
    </w:p>
    <w:p>
      <w:pPr>
        <w:widowControl/>
        <w:spacing w:line="360" w:lineRule="auto"/>
        <w:ind w:firstLine="480" w:firstLineChars="200"/>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adjustRightInd w:val="0"/>
        <w:spacing w:line="400" w:lineRule="exact"/>
        <w:jc w:val="left"/>
        <w:rPr>
          <w:rFonts w:ascii="Times New Roman" w:hAnsi="Times New Roman"/>
          <w:kern w:val="0"/>
          <w:sz w:val="24"/>
          <w:szCs w:val="20"/>
        </w:rPr>
      </w:pP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格式2-5</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五、商务要求应答表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2597"/>
        <w:gridCol w:w="2598"/>
        <w:gridCol w:w="1294"/>
        <w:gridCol w:w="12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759"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c>
          <w:tcPr>
            <w:tcW w:w="759" w:type="pct"/>
            <w:vAlign w:val="center"/>
          </w:tcPr>
          <w:p>
            <w:pPr>
              <w:widowControl/>
              <w:jc w:val="center"/>
              <w:rPr>
                <w:rFonts w:ascii="Times New Roman" w:hAnsi="Times New Roman"/>
                <w:b/>
                <w:kern w:val="0"/>
                <w:sz w:val="24"/>
                <w:szCs w:val="20"/>
              </w:rPr>
            </w:pPr>
            <w:r>
              <w:rPr>
                <w:rFonts w:hint="eastAsia"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章的商务要求逐条列入此表，未列入的视为负偏离。</w:t>
      </w:r>
    </w:p>
    <w:p>
      <w:pPr>
        <w:widowControl/>
        <w:spacing w:line="360" w:lineRule="auto"/>
        <w:ind w:firstLine="480" w:firstLineChars="200"/>
        <w:jc w:val="left"/>
        <w:rPr>
          <w:rFonts w:ascii="Times New Roman" w:hAnsi="Times New Roman"/>
          <w:b/>
          <w:kern w:val="0"/>
          <w:sz w:val="24"/>
          <w:szCs w:val="20"/>
        </w:rPr>
      </w:pPr>
      <w:r>
        <w:rPr>
          <w:rFonts w:ascii="Times New Roman" w:hAnsi="Times New Roman"/>
          <w:kern w:val="0"/>
          <w:sz w:val="24"/>
          <w:szCs w:val="20"/>
        </w:rPr>
        <w:t>2、比选申请人必须据实填写，不得虚假响应，虚假响应的，其响应文件无效并按规定追究其相关责任。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格式2-6</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六、比选申请人类似项目业绩一览表</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26"/>
        <w:gridCol w:w="1461"/>
        <w:gridCol w:w="1336"/>
        <w:gridCol w:w="1175"/>
        <w:gridCol w:w="1503"/>
        <w:gridCol w:w="1641"/>
        <w:gridCol w:w="13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年份</w:t>
            </w:r>
          </w:p>
        </w:tc>
        <w:tc>
          <w:tcPr>
            <w:tcW w:w="146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用户名称</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项目名称</w:t>
            </w:r>
          </w:p>
        </w:tc>
        <w:tc>
          <w:tcPr>
            <w:tcW w:w="1175"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完成时间</w:t>
            </w:r>
          </w:p>
        </w:tc>
        <w:tc>
          <w:tcPr>
            <w:tcW w:w="1503"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合同金额</w:t>
            </w:r>
          </w:p>
        </w:tc>
        <w:tc>
          <w:tcPr>
            <w:tcW w:w="164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是否通过验收</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ind w:left="422" w:hanging="422" w:hangingChars="200"/>
        <w:jc w:val="left"/>
        <w:rPr>
          <w:rFonts w:ascii="Times New Roman" w:hAnsi="Times New Roman"/>
          <w:b/>
          <w:kern w:val="0"/>
          <w:szCs w:val="21"/>
        </w:rPr>
      </w:pPr>
      <w:r>
        <w:rPr>
          <w:rFonts w:ascii="Times New Roman" w:hAnsi="Times New Roman"/>
          <w:b/>
          <w:kern w:val="0"/>
          <w:szCs w:val="21"/>
        </w:rPr>
        <w:t>注：比选申请人（仅限于比选申请人自己的）以上业绩需提供有关书面证明材料。“合同金额”需提供合同复印件；“是否通过验收”需提供合同验收合格或用户单位书面证明材料。</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bookmarkStart w:id="30" w:name="_Toc436404120"/>
      <w:bookmarkStart w:id="31" w:name="_Toc436820890"/>
      <w:bookmarkStart w:id="32" w:name="_Toc436385992"/>
      <w:bookmarkStart w:id="33" w:name="_Toc436410129"/>
      <w:bookmarkStart w:id="34" w:name="_Toc307564880"/>
      <w:r>
        <w:rPr>
          <w:rFonts w:ascii="Times New Roman" w:hAnsi="Times New Roman"/>
          <w:kern w:val="0"/>
          <w:sz w:val="24"/>
          <w:szCs w:val="20"/>
        </w:rPr>
        <w:br w:type="page"/>
      </w:r>
      <w:bookmarkEnd w:id="30"/>
      <w:bookmarkEnd w:id="31"/>
      <w:bookmarkEnd w:id="32"/>
      <w:bookmarkEnd w:id="33"/>
      <w:bookmarkEnd w:id="34"/>
      <w:r>
        <w:rPr>
          <w:rFonts w:ascii="Times New Roman" w:hAnsi="Times New Roman"/>
          <w:b/>
          <w:kern w:val="0"/>
          <w:sz w:val="24"/>
          <w:szCs w:val="20"/>
        </w:rPr>
        <w:t>格式2-7</w:t>
      </w:r>
    </w:p>
    <w:p>
      <w:pPr>
        <w:widowControl/>
        <w:jc w:val="left"/>
        <w:rPr>
          <w:rFonts w:ascii="Times New Roman" w:hAnsi="Times New Roman"/>
          <w:kern w:val="0"/>
          <w:sz w:val="24"/>
          <w:szCs w:val="20"/>
        </w:rPr>
      </w:pP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七、比选申请人本项目管理、技术、服务人员情况表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032"/>
        <w:gridCol w:w="1032"/>
        <w:gridCol w:w="1032"/>
        <w:gridCol w:w="1032"/>
        <w:gridCol w:w="1032"/>
        <w:gridCol w:w="1032"/>
        <w:gridCol w:w="1032"/>
        <w:gridCol w:w="10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类别</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职务</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姓名</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职称</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常住地</w:t>
            </w:r>
          </w:p>
        </w:tc>
        <w:tc>
          <w:tcPr>
            <w:tcW w:w="4128" w:type="dxa"/>
            <w:gridSpan w:val="4"/>
            <w:vAlign w:val="center"/>
          </w:tcPr>
          <w:p>
            <w:pPr>
              <w:widowControl/>
              <w:jc w:val="center"/>
              <w:rPr>
                <w:rFonts w:ascii="Times New Roman" w:hAnsi="Times New Roman"/>
                <w:kern w:val="0"/>
                <w:sz w:val="24"/>
                <w:szCs w:val="20"/>
              </w:rPr>
            </w:pPr>
            <w:r>
              <w:rPr>
                <w:rFonts w:ascii="Times New Roman" w:hAnsi="Times New Roman"/>
                <w:kern w:val="0"/>
                <w:sz w:val="24"/>
                <w:szCs w:val="20"/>
              </w:rPr>
              <w:t>资格证明（附复印件）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证书</w:t>
            </w:r>
          </w:p>
          <w:p>
            <w:pPr>
              <w:widowControl/>
              <w:jc w:val="center"/>
              <w:rPr>
                <w:rFonts w:ascii="Times New Roman" w:hAnsi="Times New Roman"/>
                <w:kern w:val="0"/>
                <w:sz w:val="24"/>
                <w:szCs w:val="20"/>
              </w:rPr>
            </w:pPr>
            <w:r>
              <w:rPr>
                <w:rFonts w:ascii="Times New Roman" w:hAnsi="Times New Roman"/>
                <w:kern w:val="0"/>
                <w:sz w:val="24"/>
                <w:szCs w:val="20"/>
              </w:rPr>
              <w:t>名称</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级别</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证号</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专业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管理</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技术</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售后服务人员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bookmarkStart w:id="35" w:name="_Toc503986971"/>
      <w:bookmarkStart w:id="36" w:name="_Toc503987183"/>
      <w:bookmarkStart w:id="37" w:name="_Toc503987293"/>
      <w:bookmarkStart w:id="38" w:name="_Toc503986838"/>
      <w:bookmarkStart w:id="39" w:name="_Toc503987104"/>
      <w:bookmarkStart w:id="40" w:name="_Toc503986415"/>
      <w:r>
        <w:rPr>
          <w:rFonts w:ascii="Times New Roman" w:hAnsi="Times New Roman"/>
          <w:b/>
          <w:kern w:val="0"/>
          <w:sz w:val="24"/>
          <w:szCs w:val="20"/>
        </w:rPr>
        <w:t>格式2-8</w:t>
      </w:r>
    </w:p>
    <w:p>
      <w:pPr>
        <w:widowControl/>
        <w:spacing w:line="360" w:lineRule="auto"/>
        <w:jc w:val="center"/>
        <w:outlineLvl w:val="1"/>
        <w:rPr>
          <w:rFonts w:ascii="Times New Roman" w:hAnsi="Times New Roman" w:eastAsia="黑体"/>
          <w:b/>
          <w:kern w:val="0"/>
          <w:sz w:val="32"/>
          <w:szCs w:val="32"/>
        </w:rPr>
      </w:pPr>
      <w:bookmarkStart w:id="41" w:name="_Toc40447271"/>
      <w:bookmarkStart w:id="42" w:name="_Toc33709797"/>
      <w:bookmarkStart w:id="43" w:name="_Toc33698136"/>
      <w:bookmarkStart w:id="44" w:name="_Toc52036330"/>
      <w:bookmarkStart w:id="45" w:name="_Toc34051809"/>
      <w:r>
        <w:rPr>
          <w:rFonts w:ascii="Times New Roman" w:hAnsi="Times New Roman" w:eastAsia="黑体"/>
          <w:b/>
          <w:kern w:val="0"/>
          <w:sz w:val="32"/>
          <w:szCs w:val="32"/>
        </w:rPr>
        <w:t>八、满足实质性要求承诺函</w:t>
      </w:r>
      <w:bookmarkEnd w:id="35"/>
      <w:bookmarkEnd w:id="36"/>
      <w:bookmarkEnd w:id="37"/>
      <w:bookmarkEnd w:id="38"/>
      <w:bookmarkEnd w:id="39"/>
      <w:bookmarkEnd w:id="40"/>
      <w:bookmarkEnd w:id="41"/>
      <w:bookmarkEnd w:id="42"/>
      <w:bookmarkEnd w:id="43"/>
      <w:bookmarkEnd w:id="44"/>
      <w:bookmarkEnd w:id="45"/>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u w:val="single"/>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完全接受和响应本项目比选文件中规定的实质性要求。</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本公司对上述承诺的内容事项真实性负责。如经查实上述承诺的内容事项存在虚假，我公司愿意接受以提供虚假材料谋取成交追究法律责任。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格式2-9</w:t>
      </w:r>
    </w:p>
    <w:p>
      <w:pPr>
        <w:widowControl/>
        <w:spacing w:line="360" w:lineRule="auto"/>
        <w:jc w:val="center"/>
        <w:outlineLvl w:val="1"/>
        <w:rPr>
          <w:rFonts w:ascii="Times New Roman" w:hAnsi="Times New Roman" w:eastAsia="黑体"/>
          <w:b/>
          <w:kern w:val="0"/>
          <w:sz w:val="32"/>
          <w:szCs w:val="32"/>
        </w:rPr>
      </w:pPr>
      <w:bookmarkStart w:id="46" w:name="_Toc33709798"/>
      <w:bookmarkStart w:id="47" w:name="_Toc40447272"/>
      <w:bookmarkStart w:id="48" w:name="_Toc33698137"/>
      <w:bookmarkStart w:id="49" w:name="_Toc34051810"/>
      <w:bookmarkStart w:id="50" w:name="_Toc52036331"/>
      <w:r>
        <w:rPr>
          <w:rFonts w:ascii="Times New Roman" w:hAnsi="Times New Roman" w:eastAsia="黑体"/>
          <w:b/>
          <w:kern w:val="0"/>
          <w:sz w:val="32"/>
          <w:szCs w:val="32"/>
        </w:rPr>
        <w:t>九、知识产权承诺函</w:t>
      </w:r>
      <w:bookmarkEnd w:id="46"/>
      <w:bookmarkEnd w:id="47"/>
      <w:bookmarkEnd w:id="48"/>
      <w:bookmarkEnd w:id="49"/>
      <w:bookmarkEnd w:id="50"/>
    </w:p>
    <w:p>
      <w:pPr>
        <w:widowControl/>
        <w:spacing w:line="360" w:lineRule="auto"/>
        <w:jc w:val="left"/>
        <w:rPr>
          <w:rFonts w:ascii="Times New Roman" w:hAnsi="Times New Roman"/>
          <w:color w:val="000000"/>
          <w:kern w:val="0"/>
          <w:sz w:val="24"/>
          <w:szCs w:val="20"/>
        </w:rPr>
      </w:pPr>
      <w:r>
        <w:rPr>
          <w:rFonts w:hint="eastAsia" w:ascii="Times New Roman" w:hAnsi="Times New Roman"/>
          <w:color w:val="000000"/>
          <w:kern w:val="0"/>
          <w:sz w:val="24"/>
          <w:szCs w:val="20"/>
          <w:u w:val="single"/>
        </w:rPr>
        <w:t>三台县人民医院</w:t>
      </w:r>
      <w:r>
        <w:rPr>
          <w:rFonts w:ascii="Times New Roman" w:hAnsi="Times New Roman"/>
          <w:color w:val="000000"/>
          <w:kern w:val="0"/>
          <w:sz w:val="24"/>
          <w:szCs w:val="20"/>
        </w:rPr>
        <w:t>：</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我公司作为本次比选项目的比选申请人，根据比选文件总则“知识产权（实质性要求）”规定，现郑重承诺如下：</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1、我单位保证在本项目使用的任何产品和服务（包括部分使用）时，不会产生因第三方提出侵犯其专利权、商标权或其它知识产权而引起的法律和经济纠纷，如因专利权、商标权或其它知识产权而引起法律和经济纠纷，由我单位承担所有相关责任。</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2、比选人享有本项目实施过程中产生的知识成果及知识产权。</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3、我单位如在项目实施过程中采用自有知识成果，我单位将在响应文件中进行声明，并提供相关知识产权证明文件。使用该知识成果后，我单位将提供开发接口和开发手册等技术文档，并承诺提供无限期技术支持，比选人享有永久使用权（含比选人委托第三方在该项目后续开发的使用权）。</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4、如采用的知识产权不是我单位所拥有的，则我单位响应文件中的报价已经包括合法获取该知识产权的相关费用。</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本公司对上述承诺的内容事项真实性负责。如经查实上述承诺的内容事项存在虚假，我公司愿意接受以提供虚假材料谋取成交结果并追究法律责任。</w:t>
      </w:r>
    </w:p>
    <w:p>
      <w:pPr>
        <w:widowControl/>
        <w:spacing w:line="360" w:lineRule="auto"/>
        <w:jc w:val="left"/>
        <w:rPr>
          <w:rFonts w:ascii="Times New Roman" w:hAnsi="Times New Roman"/>
          <w:color w:val="000000"/>
          <w:kern w:val="0"/>
          <w:sz w:val="24"/>
          <w:szCs w:val="20"/>
        </w:rPr>
      </w:pPr>
    </w:p>
    <w:p>
      <w:pPr>
        <w:widowControl/>
        <w:spacing w:line="360" w:lineRule="auto"/>
        <w:jc w:val="left"/>
        <w:rPr>
          <w:rFonts w:ascii="Times New Roman" w:hAnsi="Times New Roman"/>
          <w:color w:val="000000"/>
          <w:kern w:val="0"/>
          <w:sz w:val="24"/>
          <w:szCs w:val="20"/>
        </w:rPr>
      </w:pP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pPr>
        <w:rPr>
          <w:rFonts w:ascii="Times New Roman" w:hAnsi="Times New Roman"/>
          <w:b/>
          <w:sz w:val="24"/>
        </w:rPr>
      </w:pPr>
      <w:r>
        <w:rPr>
          <w:rFonts w:ascii="Times New Roman" w:hAnsi="Times New Roman"/>
          <w:b/>
          <w:kern w:val="0"/>
          <w:sz w:val="24"/>
        </w:rPr>
        <w:br w:type="page"/>
      </w:r>
    </w:p>
    <w:p>
      <w:pPr>
        <w:rPr>
          <w:rFonts w:ascii="Times New Roman" w:hAnsi="Times New Roman"/>
          <w:b/>
          <w:sz w:val="24"/>
        </w:rPr>
      </w:pPr>
      <w:r>
        <w:rPr>
          <w:rFonts w:ascii="Times New Roman" w:hAnsi="Times New Roman"/>
          <w:b/>
          <w:sz w:val="24"/>
        </w:rPr>
        <w:t>格式2-1</w:t>
      </w:r>
      <w:r>
        <w:rPr>
          <w:rFonts w:hint="eastAsia" w:ascii="Times New Roman" w:hAnsi="Times New Roman"/>
          <w:b/>
          <w:sz w:val="24"/>
        </w:rPr>
        <w:t>0</w:t>
      </w:r>
    </w:p>
    <w:p>
      <w:pPr>
        <w:spacing w:line="360" w:lineRule="auto"/>
        <w:jc w:val="center"/>
        <w:rPr>
          <w:rFonts w:ascii="Times New Roman" w:hAnsi="Times New Roman"/>
          <w:b/>
          <w:kern w:val="0"/>
          <w:sz w:val="24"/>
        </w:rPr>
      </w:pPr>
    </w:p>
    <w:p>
      <w:pPr>
        <w:spacing w:line="360" w:lineRule="auto"/>
        <w:jc w:val="center"/>
        <w:rPr>
          <w:rFonts w:ascii="Times New Roman" w:hAnsi="Times New Roman"/>
          <w:b/>
          <w:sz w:val="32"/>
          <w:szCs w:val="32"/>
        </w:rPr>
      </w:pPr>
      <w:r>
        <w:rPr>
          <w:rFonts w:hint="eastAsia" w:ascii="Times New Roman" w:hAnsi="Times New Roman"/>
          <w:b/>
          <w:sz w:val="32"/>
          <w:szCs w:val="32"/>
        </w:rPr>
        <w:t>十</w:t>
      </w:r>
      <w:r>
        <w:rPr>
          <w:rFonts w:ascii="Times New Roman" w:hAnsi="Times New Roman"/>
          <w:b/>
          <w:sz w:val="32"/>
          <w:szCs w:val="32"/>
        </w:rPr>
        <w:t>、报价表</w:t>
      </w:r>
    </w:p>
    <w:p>
      <w:pPr>
        <w:rPr>
          <w:rFonts w:ascii="Times New Roman" w:hAnsi="Times New Roman"/>
          <w:sz w:val="24"/>
          <w:szCs w:val="20"/>
        </w:rPr>
      </w:pPr>
    </w:p>
    <w:p>
      <w:pPr>
        <w:spacing w:line="360" w:lineRule="auto"/>
        <w:rPr>
          <w:rFonts w:ascii="Times New Roman" w:hAnsi="Times New Roman"/>
          <w:b/>
          <w:sz w:val="24"/>
        </w:rPr>
      </w:pPr>
      <w:r>
        <w:rPr>
          <w:rFonts w:ascii="Times New Roman" w:hAnsi="Times New Roman"/>
          <w:b/>
          <w:sz w:val="24"/>
        </w:rPr>
        <w:t>项目名称：</w:t>
      </w:r>
      <w:r>
        <w:rPr>
          <w:rFonts w:ascii="Times New Roman" w:hAnsi="Times New Roman"/>
          <w:b/>
          <w:sz w:val="24"/>
          <w:u w:val="single"/>
        </w:rPr>
        <w:t xml:space="preserve">                     </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83"/>
        <w:gridCol w:w="714"/>
        <w:gridCol w:w="1343"/>
        <w:gridCol w:w="672"/>
        <w:gridCol w:w="1176"/>
        <w:gridCol w:w="1176"/>
        <w:gridCol w:w="1116"/>
        <w:gridCol w:w="900"/>
        <w:gridCol w:w="8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序号</w:t>
            </w:r>
          </w:p>
        </w:tc>
        <w:tc>
          <w:tcPr>
            <w:tcW w:w="419"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产品</w:t>
            </w:r>
          </w:p>
          <w:p>
            <w:pPr>
              <w:ind w:left="-105" w:leftChars="-50" w:right="-105" w:rightChars="-50"/>
              <w:jc w:val="center"/>
              <w:rPr>
                <w:rFonts w:ascii="Times New Roman" w:hAnsi="Times New Roman"/>
                <w:b/>
                <w:sz w:val="24"/>
              </w:rPr>
            </w:pPr>
            <w:r>
              <w:rPr>
                <w:rFonts w:hint="eastAsia" w:ascii="Times New Roman" w:hAnsi="Times New Roman"/>
                <w:b/>
                <w:sz w:val="24"/>
              </w:rPr>
              <w:t>名称</w:t>
            </w:r>
          </w:p>
        </w:tc>
        <w:tc>
          <w:tcPr>
            <w:tcW w:w="788"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制造商家及规格型号</w:t>
            </w:r>
          </w:p>
        </w:tc>
        <w:tc>
          <w:tcPr>
            <w:tcW w:w="394"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数量</w:t>
            </w:r>
          </w:p>
        </w:tc>
        <w:tc>
          <w:tcPr>
            <w:tcW w:w="690"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投标单价</w:t>
            </w:r>
          </w:p>
          <w:p>
            <w:pPr>
              <w:ind w:left="-105" w:leftChars="-50" w:right="-105" w:rightChars="-50"/>
              <w:jc w:val="center"/>
              <w:rPr>
                <w:rFonts w:ascii="Times New Roman" w:hAnsi="Times New Roman"/>
                <w:b/>
                <w:sz w:val="24"/>
              </w:rPr>
            </w:pPr>
            <w:r>
              <w:rPr>
                <w:rFonts w:hint="eastAsia" w:ascii="Times New Roman" w:hAnsi="Times New Roman"/>
                <w:b/>
                <w:sz w:val="24"/>
              </w:rPr>
              <w:t>（</w:t>
            </w:r>
            <w:r>
              <w:rPr>
                <w:rFonts w:hint="eastAsia" w:ascii="Times New Roman" w:hAnsi="Times New Roman"/>
                <w:b/>
                <w:sz w:val="24"/>
                <w:lang w:eastAsia="zh-CN"/>
              </w:rPr>
              <w:t>万</w:t>
            </w:r>
            <w:r>
              <w:rPr>
                <w:rFonts w:hint="eastAsia" w:ascii="Times New Roman" w:hAnsi="Times New Roman"/>
                <w:b/>
                <w:sz w:val="24"/>
              </w:rPr>
              <w:t>元）</w:t>
            </w:r>
          </w:p>
        </w:tc>
        <w:tc>
          <w:tcPr>
            <w:tcW w:w="690"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投标总价</w:t>
            </w:r>
          </w:p>
          <w:p>
            <w:pPr>
              <w:ind w:left="-105" w:leftChars="-50" w:right="-105" w:rightChars="-50"/>
              <w:jc w:val="center"/>
              <w:rPr>
                <w:rFonts w:ascii="Times New Roman" w:hAnsi="Times New Roman"/>
                <w:b/>
                <w:sz w:val="24"/>
              </w:rPr>
            </w:pPr>
            <w:r>
              <w:rPr>
                <w:rFonts w:hint="eastAsia" w:ascii="Times New Roman" w:hAnsi="Times New Roman"/>
                <w:b/>
                <w:sz w:val="24"/>
              </w:rPr>
              <w:t>（</w:t>
            </w:r>
            <w:r>
              <w:rPr>
                <w:rFonts w:hint="eastAsia" w:ascii="Times New Roman" w:hAnsi="Times New Roman"/>
                <w:b/>
                <w:sz w:val="24"/>
                <w:lang w:eastAsia="zh-CN"/>
              </w:rPr>
              <w:t>万</w:t>
            </w:r>
            <w:r>
              <w:rPr>
                <w:rFonts w:hint="eastAsia" w:ascii="Times New Roman" w:hAnsi="Times New Roman"/>
                <w:b/>
                <w:sz w:val="24"/>
              </w:rPr>
              <w:t>元）</w:t>
            </w:r>
          </w:p>
        </w:tc>
        <w:tc>
          <w:tcPr>
            <w:tcW w:w="655"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交货期</w:t>
            </w:r>
          </w:p>
        </w:tc>
        <w:tc>
          <w:tcPr>
            <w:tcW w:w="528"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是否属于进口产品</w:t>
            </w:r>
          </w:p>
        </w:tc>
        <w:tc>
          <w:tcPr>
            <w:tcW w:w="494"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sz w:val="24"/>
              </w:rPr>
            </w:pPr>
          </w:p>
        </w:tc>
        <w:tc>
          <w:tcPr>
            <w:tcW w:w="419"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55" w:type="pct"/>
            <w:vAlign w:val="center"/>
          </w:tcPr>
          <w:p>
            <w:pPr>
              <w:spacing w:line="360" w:lineRule="auto"/>
              <w:ind w:left="-105" w:leftChars="-50" w:right="-105" w:rightChars="-50"/>
              <w:jc w:val="center"/>
              <w:rPr>
                <w:rFonts w:ascii="Times New Roman" w:hAnsi="Times New Roman"/>
                <w:sz w:val="24"/>
              </w:rPr>
            </w:pPr>
          </w:p>
        </w:tc>
        <w:tc>
          <w:tcPr>
            <w:tcW w:w="528"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sz w:val="24"/>
              </w:rPr>
            </w:pPr>
          </w:p>
        </w:tc>
        <w:tc>
          <w:tcPr>
            <w:tcW w:w="419"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55" w:type="pct"/>
            <w:vAlign w:val="center"/>
          </w:tcPr>
          <w:p>
            <w:pPr>
              <w:spacing w:line="360" w:lineRule="auto"/>
              <w:ind w:left="-105" w:leftChars="-50" w:right="-105" w:rightChars="-50"/>
              <w:jc w:val="center"/>
              <w:rPr>
                <w:rFonts w:ascii="Times New Roman" w:hAnsi="Times New Roman"/>
                <w:sz w:val="24"/>
              </w:rPr>
            </w:pPr>
          </w:p>
        </w:tc>
        <w:tc>
          <w:tcPr>
            <w:tcW w:w="528"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sz w:val="24"/>
              </w:rPr>
            </w:pPr>
          </w:p>
        </w:tc>
        <w:tc>
          <w:tcPr>
            <w:tcW w:w="419"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55" w:type="pct"/>
            <w:vAlign w:val="center"/>
          </w:tcPr>
          <w:p>
            <w:pPr>
              <w:spacing w:line="360" w:lineRule="auto"/>
              <w:ind w:left="-105" w:leftChars="-50" w:right="-105" w:rightChars="-50"/>
              <w:jc w:val="center"/>
              <w:rPr>
                <w:rFonts w:ascii="Times New Roman" w:hAnsi="Times New Roman"/>
                <w:sz w:val="24"/>
              </w:rPr>
            </w:pPr>
          </w:p>
        </w:tc>
        <w:tc>
          <w:tcPr>
            <w:tcW w:w="528"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000" w:type="pct"/>
            <w:gridSpan w:val="9"/>
            <w:vAlign w:val="center"/>
          </w:tcPr>
          <w:p>
            <w:pPr>
              <w:ind w:left="-105" w:leftChars="-50" w:right="-105" w:rightChars="-50"/>
              <w:rPr>
                <w:rFonts w:ascii="Times New Roman" w:hAnsi="Times New Roman"/>
                <w:sz w:val="24"/>
              </w:rPr>
            </w:pPr>
            <w:r>
              <w:rPr>
                <w:rFonts w:hint="eastAsia" w:ascii="Times New Roman" w:hAnsi="Times New Roman"/>
                <w:sz w:val="24"/>
              </w:rPr>
              <w:t>报价合计（元）：          大写：</w:t>
            </w:r>
          </w:p>
        </w:tc>
      </w:tr>
    </w:tbl>
    <w:p>
      <w:pPr>
        <w:autoSpaceDE w:val="0"/>
        <w:autoSpaceDN w:val="0"/>
        <w:snapToGrid w:val="0"/>
        <w:spacing w:line="440" w:lineRule="exact"/>
        <w:rPr>
          <w:rFonts w:ascii="Times New Roman" w:hAnsi="Times New Roman"/>
          <w:sz w:val="24"/>
        </w:rPr>
      </w:pPr>
    </w:p>
    <w:p>
      <w:pPr>
        <w:spacing w:line="360" w:lineRule="auto"/>
        <w:ind w:left="850" w:hanging="849" w:hangingChars="354"/>
        <w:rPr>
          <w:rFonts w:ascii="Times New Roman" w:hAnsi="Times New Roman"/>
          <w:sz w:val="24"/>
          <w:szCs w:val="20"/>
        </w:rPr>
      </w:pPr>
      <w:r>
        <w:rPr>
          <w:rFonts w:ascii="Times New Roman" w:hAnsi="Times New Roman"/>
          <w:sz w:val="24"/>
        </w:rPr>
        <w:t>注：</w:t>
      </w:r>
      <w:r>
        <w:rPr>
          <w:rFonts w:ascii="Times New Roman" w:hAnsi="Times New Roman"/>
          <w:sz w:val="24"/>
          <w:szCs w:val="20"/>
        </w:rPr>
        <w:t>1、报价说明：</w:t>
      </w:r>
    </w:p>
    <w:p>
      <w:pPr>
        <w:spacing w:line="360" w:lineRule="auto"/>
        <w:ind w:left="1009" w:leftChars="229" w:hanging="528" w:hangingChars="220"/>
        <w:rPr>
          <w:rFonts w:ascii="Times New Roman" w:hAnsi="Times New Roman"/>
          <w:sz w:val="24"/>
          <w:szCs w:val="20"/>
        </w:rPr>
      </w:pPr>
      <w:r>
        <w:rPr>
          <w:rFonts w:ascii="Times New Roman" w:hAnsi="Times New Roman"/>
          <w:sz w:val="24"/>
          <w:szCs w:val="20"/>
        </w:rPr>
        <w:t>1.1  如产品为中华人民共和国关境内提供的货物，则报价应是最终用户验收合格后的总价，包括设备运输、保险、代理、安装调试、培训、税费、系统集成费用、知识产权费用</w:t>
      </w:r>
      <w:r>
        <w:rPr>
          <w:rFonts w:ascii="Times New Roman" w:hAnsi="Times New Roman"/>
          <w:kern w:val="0"/>
          <w:sz w:val="24"/>
          <w:szCs w:val="20"/>
        </w:rPr>
        <w:t>和伴随货物交运的有关费用。</w:t>
      </w:r>
    </w:p>
    <w:p>
      <w:pPr>
        <w:spacing w:line="360" w:lineRule="auto"/>
        <w:ind w:left="1009" w:leftChars="229" w:hanging="528" w:hangingChars="220"/>
        <w:rPr>
          <w:rFonts w:ascii="Times New Roman" w:hAnsi="Times New Roman"/>
          <w:sz w:val="24"/>
          <w:szCs w:val="20"/>
        </w:rPr>
      </w:pPr>
      <w:r>
        <w:rPr>
          <w:rFonts w:ascii="Times New Roman" w:hAnsi="Times New Roman"/>
          <w:sz w:val="24"/>
          <w:szCs w:val="20"/>
        </w:rPr>
        <w:t>1.2  如产品为中华人民共和国关境外提供的货物，则报价应是最终用户验收合格后的总价，包括产品出</w:t>
      </w:r>
      <w:r>
        <w:rPr>
          <w:rFonts w:ascii="Times New Roman" w:hAnsi="Times New Roman"/>
          <w:kern w:val="0"/>
          <w:sz w:val="24"/>
          <w:szCs w:val="20"/>
        </w:rPr>
        <w:t>厂费用、全部关税、增值税和</w:t>
      </w:r>
      <w:r>
        <w:rPr>
          <w:rFonts w:ascii="Times New Roman" w:hAnsi="Times New Roman"/>
          <w:sz w:val="24"/>
          <w:szCs w:val="20"/>
        </w:rPr>
        <w:t>其它</w:t>
      </w:r>
      <w:r>
        <w:rPr>
          <w:rFonts w:ascii="Times New Roman" w:hAnsi="Times New Roman"/>
          <w:kern w:val="0"/>
          <w:sz w:val="24"/>
          <w:szCs w:val="20"/>
        </w:rPr>
        <w:t>税费、国内外</w:t>
      </w:r>
      <w:r>
        <w:rPr>
          <w:rFonts w:ascii="Times New Roman" w:hAnsi="Times New Roman"/>
          <w:sz w:val="24"/>
          <w:szCs w:val="20"/>
        </w:rPr>
        <w:t>运输与保险费、装卸费、报关及商检费用、代理、安装调试、培训、系统集成费用、知识产权费用</w:t>
      </w:r>
      <w:r>
        <w:rPr>
          <w:rFonts w:ascii="Times New Roman" w:hAnsi="Times New Roman"/>
          <w:kern w:val="0"/>
          <w:sz w:val="24"/>
          <w:szCs w:val="20"/>
        </w:rPr>
        <w:t>和伴随货物交运的有关费用。</w:t>
      </w:r>
    </w:p>
    <w:p>
      <w:pPr>
        <w:spacing w:line="360" w:lineRule="auto"/>
        <w:ind w:left="846" w:leftChars="202" w:hanging="422" w:hangingChars="176"/>
        <w:rPr>
          <w:rFonts w:ascii="Times New Roman" w:hAnsi="Times New Roman"/>
          <w:sz w:val="24"/>
        </w:rPr>
      </w:pPr>
      <w:r>
        <w:rPr>
          <w:rFonts w:ascii="Times New Roman" w:hAnsi="Times New Roman"/>
          <w:sz w:val="24"/>
        </w:rPr>
        <w:t>2、供应商</w:t>
      </w:r>
      <w:r>
        <w:rPr>
          <w:rFonts w:ascii="Times New Roman" w:hAnsi="Times New Roman"/>
          <w:sz w:val="24"/>
          <w:szCs w:val="20"/>
        </w:rPr>
        <w:t>如果</w:t>
      </w:r>
      <w:r>
        <w:rPr>
          <w:rFonts w:ascii="Times New Roman" w:hAnsi="Times New Roman"/>
          <w:sz w:val="24"/>
        </w:rPr>
        <w:t>需要对其它内容加以说明，可在备注一栏中填写。</w:t>
      </w:r>
    </w:p>
    <w:p>
      <w:pPr>
        <w:spacing w:line="360" w:lineRule="auto"/>
        <w:rPr>
          <w:rFonts w:ascii="Times New Roman" w:hAnsi="Times New Roman"/>
          <w:sz w:val="24"/>
        </w:rPr>
      </w:pPr>
    </w:p>
    <w:p>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pPr>
        <w:spacing w:line="360" w:lineRule="auto"/>
        <w:rPr>
          <w:rFonts w:ascii="Times New Roman" w:hAnsi="Times New Roman"/>
          <w:sz w:val="24"/>
          <w:u w:val="single"/>
        </w:rPr>
      </w:pPr>
      <w:r>
        <w:rPr>
          <w:rFonts w:ascii="Times New Roman" w:hAnsi="Times New Roman"/>
          <w:kern w:val="0"/>
          <w:sz w:val="24"/>
          <w:szCs w:val="20"/>
        </w:rPr>
        <w:t>法定代表人/单位负责人</w:t>
      </w:r>
      <w:r>
        <w:rPr>
          <w:rFonts w:ascii="Times New Roman" w:hAnsi="Times New Roman"/>
          <w:color w:val="000000"/>
          <w:kern w:val="0"/>
          <w:sz w:val="24"/>
          <w:szCs w:val="20"/>
        </w:rPr>
        <w:t>或授权代表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pPr>
        <w:spacing w:line="360" w:lineRule="auto"/>
        <w:rPr>
          <w:rFonts w:ascii="Times New Roman" w:hAnsi="Times New Roman"/>
          <w:sz w:val="24"/>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p>
    <w:p>
      <w:pPr>
        <w:rPr>
          <w:rFonts w:ascii="Times New Roman" w:hAnsi="Times New Roman"/>
          <w:b/>
          <w:sz w:val="24"/>
        </w:rPr>
      </w:pPr>
      <w:r>
        <w:rPr>
          <w:rFonts w:ascii="Times New Roman" w:hAnsi="Times New Roman"/>
          <w:sz w:val="24"/>
        </w:rPr>
        <w:br w:type="page"/>
      </w:r>
      <w:r>
        <w:rPr>
          <w:rFonts w:ascii="Times New Roman" w:hAnsi="Times New Roman"/>
          <w:b/>
          <w:sz w:val="24"/>
        </w:rPr>
        <w:t>格式2-1</w:t>
      </w:r>
      <w:r>
        <w:rPr>
          <w:rFonts w:hint="eastAsia" w:ascii="Times New Roman" w:hAnsi="Times New Roman"/>
          <w:b/>
          <w:sz w:val="24"/>
        </w:rPr>
        <w:t>1</w:t>
      </w:r>
    </w:p>
    <w:p>
      <w:pPr>
        <w:spacing w:line="360" w:lineRule="auto"/>
        <w:rPr>
          <w:rFonts w:ascii="Times New Roman" w:hAnsi="Times New Roman"/>
          <w:sz w:val="24"/>
        </w:rPr>
      </w:pPr>
    </w:p>
    <w:p>
      <w:pPr>
        <w:spacing w:line="360" w:lineRule="auto"/>
        <w:jc w:val="center"/>
        <w:outlineLvl w:val="1"/>
        <w:rPr>
          <w:rFonts w:ascii="Times New Roman" w:hAnsi="Times New Roman" w:eastAsia="黑体"/>
          <w:b/>
          <w:sz w:val="32"/>
          <w:szCs w:val="32"/>
        </w:rPr>
      </w:pPr>
      <w:bookmarkStart w:id="51" w:name="_Toc52036333"/>
      <w:r>
        <w:rPr>
          <w:rFonts w:hint="eastAsia" w:ascii="Times New Roman" w:hAnsi="Times New Roman" w:eastAsia="黑体"/>
          <w:b/>
          <w:sz w:val="32"/>
          <w:szCs w:val="32"/>
        </w:rPr>
        <w:t>十</w:t>
      </w:r>
      <w:r>
        <w:rPr>
          <w:rFonts w:hint="eastAsia" w:ascii="Times New Roman" w:hAnsi="Times New Roman" w:eastAsia="黑体"/>
          <w:b/>
          <w:sz w:val="32"/>
          <w:szCs w:val="32"/>
          <w:lang w:eastAsia="zh-CN"/>
        </w:rPr>
        <w:t>一</w:t>
      </w:r>
      <w:r>
        <w:rPr>
          <w:rFonts w:ascii="Times New Roman" w:hAnsi="Times New Roman" w:eastAsia="黑体"/>
          <w:b/>
          <w:sz w:val="32"/>
          <w:szCs w:val="32"/>
        </w:rPr>
        <w:t>、</w:t>
      </w:r>
      <w:r>
        <w:rPr>
          <w:rFonts w:hint="eastAsia" w:ascii="Times New Roman" w:hAnsi="Times New Roman" w:eastAsia="黑体"/>
          <w:b/>
          <w:sz w:val="32"/>
          <w:szCs w:val="32"/>
        </w:rPr>
        <w:t>易损件</w:t>
      </w:r>
      <w:r>
        <w:rPr>
          <w:rFonts w:hint="eastAsia" w:ascii="Times New Roman" w:hAnsi="Times New Roman" w:eastAsia="黑体"/>
          <w:b/>
          <w:sz w:val="32"/>
          <w:szCs w:val="32"/>
          <w:lang w:eastAsia="zh-CN"/>
        </w:rPr>
        <w:t>、</w:t>
      </w:r>
      <w:r>
        <w:rPr>
          <w:rFonts w:hint="eastAsia" w:ascii="Times New Roman" w:hAnsi="Times New Roman" w:eastAsia="黑体"/>
          <w:b/>
          <w:sz w:val="32"/>
          <w:szCs w:val="32"/>
        </w:rPr>
        <w:t>常用</w:t>
      </w:r>
      <w:r>
        <w:rPr>
          <w:rFonts w:hint="eastAsia" w:ascii="Times New Roman" w:hAnsi="Times New Roman" w:eastAsia="黑体"/>
          <w:b/>
          <w:sz w:val="32"/>
          <w:szCs w:val="32"/>
          <w:lang w:eastAsia="zh-CN"/>
        </w:rPr>
        <w:t>耗材</w:t>
      </w:r>
      <w:r>
        <w:rPr>
          <w:rFonts w:ascii="Times New Roman" w:hAnsi="Times New Roman" w:eastAsia="黑体"/>
          <w:b/>
          <w:sz w:val="32"/>
          <w:szCs w:val="32"/>
        </w:rPr>
        <w:t>报价表</w:t>
      </w:r>
      <w:bookmarkEnd w:id="51"/>
    </w:p>
    <w:p>
      <w:pPr>
        <w:spacing w:line="360" w:lineRule="auto"/>
        <w:rPr>
          <w:rFonts w:ascii="Times New Roman" w:hAnsi="Times New Roman"/>
          <w:b/>
          <w:bCs/>
          <w:sz w:val="24"/>
        </w:rPr>
      </w:pPr>
    </w:p>
    <w:p>
      <w:pPr>
        <w:spacing w:line="360" w:lineRule="auto"/>
        <w:rPr>
          <w:rFonts w:ascii="Times New Roman" w:hAnsi="Times New Roman"/>
          <w:b/>
          <w:bCs/>
          <w:sz w:val="24"/>
        </w:rPr>
      </w:pPr>
      <w:r>
        <w:rPr>
          <w:rFonts w:ascii="Times New Roman" w:hAnsi="Times New Roman"/>
          <w:b/>
          <w:bCs/>
          <w:sz w:val="24"/>
        </w:rPr>
        <w:t>项目名称：</w:t>
      </w:r>
      <w:r>
        <w:rPr>
          <w:rFonts w:ascii="Times New Roman" w:hAnsi="Times New Roman" w:eastAsia="新宋体"/>
          <w:b/>
          <w:bCs/>
          <w:sz w:val="24"/>
          <w:u w:val="single"/>
        </w:rPr>
        <w:t xml:space="preserve">                                        </w:t>
      </w:r>
    </w:p>
    <w:p>
      <w:pPr>
        <w:jc w:val="center"/>
        <w:rPr>
          <w:rFonts w:ascii="Times New Roman" w:hAnsi="Times New Roman"/>
        </w:rPr>
      </w:pP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080"/>
        <w:gridCol w:w="1134"/>
        <w:gridCol w:w="1418"/>
        <w:gridCol w:w="1276"/>
        <w:gridCol w:w="1559"/>
        <w:gridCol w:w="13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729"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序号</w:t>
            </w:r>
          </w:p>
        </w:tc>
        <w:tc>
          <w:tcPr>
            <w:tcW w:w="1080"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名称</w:t>
            </w:r>
          </w:p>
        </w:tc>
        <w:tc>
          <w:tcPr>
            <w:tcW w:w="1134"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数量</w:t>
            </w:r>
          </w:p>
        </w:tc>
        <w:tc>
          <w:tcPr>
            <w:tcW w:w="1418"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单价</w:t>
            </w:r>
            <w:r>
              <w:rPr>
                <w:rFonts w:hint="eastAsia" w:ascii="Times New Roman" w:hAnsi="Times New Roman"/>
                <w:b/>
                <w:sz w:val="24"/>
              </w:rPr>
              <w:t>（</w:t>
            </w:r>
            <w:r>
              <w:rPr>
                <w:rFonts w:hint="eastAsia" w:ascii="Times New Roman" w:hAnsi="Times New Roman"/>
                <w:b/>
                <w:sz w:val="24"/>
                <w:lang w:eastAsia="zh-CN"/>
              </w:rPr>
              <w:t>万</w:t>
            </w:r>
            <w:r>
              <w:rPr>
                <w:rFonts w:hint="eastAsia" w:ascii="Times New Roman" w:hAnsi="Times New Roman"/>
                <w:b/>
                <w:sz w:val="24"/>
              </w:rPr>
              <w:t>元）</w:t>
            </w:r>
          </w:p>
        </w:tc>
        <w:tc>
          <w:tcPr>
            <w:tcW w:w="1276"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规格型号</w:t>
            </w:r>
          </w:p>
        </w:tc>
        <w:tc>
          <w:tcPr>
            <w:tcW w:w="1559"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总价（</w:t>
            </w:r>
            <w:r>
              <w:rPr>
                <w:rFonts w:hint="eastAsia" w:ascii="Times New Roman" w:hAnsi="Times New Roman"/>
                <w:b/>
                <w:sz w:val="24"/>
                <w:lang w:eastAsia="zh-CN"/>
              </w:rPr>
              <w:t>万</w:t>
            </w:r>
            <w:r>
              <w:rPr>
                <w:rFonts w:ascii="Times New Roman" w:hAnsi="Times New Roman"/>
                <w:b/>
                <w:sz w:val="24"/>
              </w:rPr>
              <w:t>元）</w:t>
            </w:r>
          </w:p>
        </w:tc>
        <w:tc>
          <w:tcPr>
            <w:tcW w:w="1326"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1</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2</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3</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4</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5</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6</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7</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22" w:type="dxa"/>
            <w:gridSpan w:val="7"/>
            <w:vAlign w:val="center"/>
          </w:tcPr>
          <w:p>
            <w:pPr>
              <w:spacing w:beforeLines="50" w:afterLines="50"/>
              <w:ind w:left="-105" w:leftChars="-50" w:right="-105" w:rightChars="-50"/>
              <w:jc w:val="left"/>
              <w:rPr>
                <w:rFonts w:ascii="Times New Roman" w:hAnsi="Times New Roman"/>
                <w:b/>
                <w:sz w:val="24"/>
              </w:rPr>
            </w:pPr>
            <w:r>
              <w:rPr>
                <w:rFonts w:ascii="Times New Roman" w:hAnsi="Times New Roman"/>
                <w:b/>
                <w:sz w:val="24"/>
              </w:rPr>
              <w:t>分项报价合计（</w:t>
            </w:r>
            <w:r>
              <w:rPr>
                <w:rFonts w:hint="eastAsia" w:ascii="Times New Roman" w:hAnsi="Times New Roman"/>
                <w:b/>
                <w:sz w:val="24"/>
                <w:lang w:eastAsia="zh-CN"/>
              </w:rPr>
              <w:t>万</w:t>
            </w:r>
            <w:r>
              <w:rPr>
                <w:rFonts w:ascii="Times New Roman" w:hAnsi="Times New Roman"/>
                <w:b/>
                <w:sz w:val="24"/>
              </w:rPr>
              <w:t>元）：          大写：</w:t>
            </w:r>
          </w:p>
        </w:tc>
      </w:tr>
    </w:tbl>
    <w:p>
      <w:pPr>
        <w:spacing w:line="360" w:lineRule="auto"/>
        <w:rPr>
          <w:rFonts w:ascii="Times New Roman" w:hAnsi="Times New Roman"/>
          <w:b/>
          <w:sz w:val="24"/>
        </w:rPr>
      </w:pPr>
      <w:r>
        <w:rPr>
          <w:rFonts w:ascii="Times New Roman" w:hAnsi="Times New Roman"/>
          <w:b/>
          <w:sz w:val="24"/>
        </w:rPr>
        <w:t>注：</w:t>
      </w:r>
    </w:p>
    <w:p>
      <w:pPr>
        <w:spacing w:line="360" w:lineRule="auto"/>
        <w:ind w:left="850" w:leftChars="229" w:hanging="369" w:hangingChars="154"/>
        <w:rPr>
          <w:rFonts w:ascii="Times New Roman" w:hAnsi="Times New Roman"/>
          <w:sz w:val="24"/>
        </w:rPr>
      </w:pPr>
      <w:r>
        <w:rPr>
          <w:rFonts w:ascii="Times New Roman" w:hAnsi="Times New Roman"/>
          <w:sz w:val="24"/>
        </w:rPr>
        <w:t>1、比选申请人必须按“分项报价明细表”的格式详细报出投标总价的各个组成部分的报价，无法细分出报价组成因素的可直接报总价。</w:t>
      </w:r>
    </w:p>
    <w:p>
      <w:pPr>
        <w:spacing w:line="360" w:lineRule="auto"/>
        <w:ind w:left="850" w:leftChars="229" w:hanging="369" w:hangingChars="154"/>
        <w:rPr>
          <w:rFonts w:ascii="Times New Roman" w:hAnsi="Times New Roman"/>
          <w:sz w:val="24"/>
        </w:rPr>
      </w:pPr>
      <w:r>
        <w:rPr>
          <w:rFonts w:ascii="Times New Roman" w:hAnsi="Times New Roman"/>
          <w:sz w:val="24"/>
        </w:rPr>
        <w:t>2、“分项报价明细表”各分项报价合计应当与“报价表”报价合计相等。</w:t>
      </w:r>
    </w:p>
    <w:p>
      <w:pPr>
        <w:spacing w:line="360" w:lineRule="auto"/>
        <w:rPr>
          <w:rFonts w:ascii="Times New Roman" w:hAnsi="Times New Roman"/>
          <w:sz w:val="24"/>
        </w:rPr>
      </w:pPr>
    </w:p>
    <w:p>
      <w:pPr>
        <w:spacing w:line="360" w:lineRule="auto"/>
        <w:rPr>
          <w:rFonts w:ascii="Times New Roman" w:hAnsi="Times New Roman"/>
          <w:sz w:val="24"/>
        </w:rPr>
      </w:pPr>
    </w:p>
    <w:p>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pPr>
        <w:spacing w:line="360" w:lineRule="auto"/>
        <w:rPr>
          <w:rFonts w:ascii="Times New Roman" w:hAnsi="Times New Roman"/>
          <w:sz w:val="24"/>
          <w:u w:val="single"/>
        </w:rPr>
      </w:pPr>
      <w:r>
        <w:rPr>
          <w:rFonts w:ascii="Times New Roman" w:hAnsi="Times New Roman"/>
          <w:kern w:val="0"/>
          <w:sz w:val="24"/>
          <w:szCs w:val="20"/>
        </w:rPr>
        <w:t>法定代表人/单位负责人</w:t>
      </w:r>
      <w:r>
        <w:rPr>
          <w:rFonts w:ascii="Times New Roman" w:hAnsi="Times New Roman"/>
          <w:color w:val="000000"/>
          <w:kern w:val="0"/>
          <w:sz w:val="24"/>
          <w:szCs w:val="20"/>
        </w:rPr>
        <w:t>或授权代表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pPr>
        <w:widowControl/>
        <w:adjustRightInd w:val="0"/>
        <w:snapToGrid w:val="0"/>
        <w:spacing w:line="400" w:lineRule="exact"/>
        <w:ind w:firstLine="480" w:firstLineChars="200"/>
        <w:jc w:val="left"/>
        <w:rPr>
          <w:rFonts w:ascii="Times New Roman" w:hAnsi="Times New Roman"/>
          <w:b/>
          <w:bCs/>
          <w:kern w:val="0"/>
          <w:sz w:val="24"/>
          <w:szCs w:val="20"/>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bookmarkEnd w:id="5"/>
      <w:bookmarkEnd w:id="6"/>
    </w:p>
    <w:sectPr>
      <w:pgSz w:w="11906" w:h="16838"/>
      <w:pgMar w:top="12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36432C"/>
    <w:multiLevelType w:val="singleLevel"/>
    <w:tmpl w:val="1E36432C"/>
    <w:lvl w:ilvl="0" w:tentative="0">
      <w:start w:val="4"/>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hMzQxN2E5ZjUyZmE0M2NkMDhmMDZiOGJmMjg4MDMifQ=="/>
  </w:docVars>
  <w:rsids>
    <w:rsidRoot w:val="0045476D"/>
    <w:rsid w:val="000D5889"/>
    <w:rsid w:val="001B3373"/>
    <w:rsid w:val="001B5153"/>
    <w:rsid w:val="001F40B1"/>
    <w:rsid w:val="001F7554"/>
    <w:rsid w:val="00241C12"/>
    <w:rsid w:val="0024242E"/>
    <w:rsid w:val="002913B3"/>
    <w:rsid w:val="00304FE4"/>
    <w:rsid w:val="003F05E7"/>
    <w:rsid w:val="0045476D"/>
    <w:rsid w:val="00535C13"/>
    <w:rsid w:val="0060439E"/>
    <w:rsid w:val="006055D3"/>
    <w:rsid w:val="00667139"/>
    <w:rsid w:val="00711BA3"/>
    <w:rsid w:val="00790670"/>
    <w:rsid w:val="007A01C9"/>
    <w:rsid w:val="007A7156"/>
    <w:rsid w:val="007B6CE6"/>
    <w:rsid w:val="007C5657"/>
    <w:rsid w:val="007E17BF"/>
    <w:rsid w:val="007F0216"/>
    <w:rsid w:val="00865A13"/>
    <w:rsid w:val="008B144F"/>
    <w:rsid w:val="008D75D8"/>
    <w:rsid w:val="00913048"/>
    <w:rsid w:val="00925A96"/>
    <w:rsid w:val="00927DF2"/>
    <w:rsid w:val="00935919"/>
    <w:rsid w:val="009D3B27"/>
    <w:rsid w:val="00A2422E"/>
    <w:rsid w:val="00A364B9"/>
    <w:rsid w:val="00A53362"/>
    <w:rsid w:val="00AE2F1C"/>
    <w:rsid w:val="00B316F5"/>
    <w:rsid w:val="00B53FCB"/>
    <w:rsid w:val="00BA33DF"/>
    <w:rsid w:val="00C41F0F"/>
    <w:rsid w:val="00C84C99"/>
    <w:rsid w:val="00CA567C"/>
    <w:rsid w:val="00D97302"/>
    <w:rsid w:val="00DD4D9F"/>
    <w:rsid w:val="00F65A99"/>
    <w:rsid w:val="01BD420B"/>
    <w:rsid w:val="04936845"/>
    <w:rsid w:val="066A2989"/>
    <w:rsid w:val="082E244F"/>
    <w:rsid w:val="098D5F59"/>
    <w:rsid w:val="0A382368"/>
    <w:rsid w:val="0AFA5A96"/>
    <w:rsid w:val="0B6010B4"/>
    <w:rsid w:val="0BF615DF"/>
    <w:rsid w:val="0CD27FFC"/>
    <w:rsid w:val="0D0F4ED6"/>
    <w:rsid w:val="0D350DE1"/>
    <w:rsid w:val="0DAC4D70"/>
    <w:rsid w:val="0E677033"/>
    <w:rsid w:val="0E7F1957"/>
    <w:rsid w:val="0EE428AF"/>
    <w:rsid w:val="14E84654"/>
    <w:rsid w:val="15200185"/>
    <w:rsid w:val="15304B56"/>
    <w:rsid w:val="17122347"/>
    <w:rsid w:val="17F6222D"/>
    <w:rsid w:val="18461C09"/>
    <w:rsid w:val="186D58D3"/>
    <w:rsid w:val="19A37076"/>
    <w:rsid w:val="1B266D2D"/>
    <w:rsid w:val="1B481CDF"/>
    <w:rsid w:val="1B4D05AA"/>
    <w:rsid w:val="1BAC4722"/>
    <w:rsid w:val="1BB678E7"/>
    <w:rsid w:val="1C281231"/>
    <w:rsid w:val="1C88336B"/>
    <w:rsid w:val="1E0A001A"/>
    <w:rsid w:val="1E9B5F74"/>
    <w:rsid w:val="1F1D0593"/>
    <w:rsid w:val="1F2324A2"/>
    <w:rsid w:val="1FAE4192"/>
    <w:rsid w:val="1FDE786A"/>
    <w:rsid w:val="20A2053B"/>
    <w:rsid w:val="20D54F08"/>
    <w:rsid w:val="20ED7DFF"/>
    <w:rsid w:val="21DF2C72"/>
    <w:rsid w:val="22CA3482"/>
    <w:rsid w:val="247F6619"/>
    <w:rsid w:val="26463681"/>
    <w:rsid w:val="271909D4"/>
    <w:rsid w:val="27457A1B"/>
    <w:rsid w:val="29226266"/>
    <w:rsid w:val="29A7364C"/>
    <w:rsid w:val="2A092A55"/>
    <w:rsid w:val="2B970CE2"/>
    <w:rsid w:val="2BD0497A"/>
    <w:rsid w:val="2BF11E95"/>
    <w:rsid w:val="2BFC0981"/>
    <w:rsid w:val="2D7C46D0"/>
    <w:rsid w:val="2DB54EEB"/>
    <w:rsid w:val="2F5D26AF"/>
    <w:rsid w:val="2FB70420"/>
    <w:rsid w:val="2FF22973"/>
    <w:rsid w:val="31B9528D"/>
    <w:rsid w:val="32CD2AF9"/>
    <w:rsid w:val="32E80129"/>
    <w:rsid w:val="33D16649"/>
    <w:rsid w:val="3410163B"/>
    <w:rsid w:val="344A6670"/>
    <w:rsid w:val="352C0BF7"/>
    <w:rsid w:val="35DF103A"/>
    <w:rsid w:val="3609706D"/>
    <w:rsid w:val="36F100CE"/>
    <w:rsid w:val="37164E99"/>
    <w:rsid w:val="37427AD3"/>
    <w:rsid w:val="3839273F"/>
    <w:rsid w:val="39202673"/>
    <w:rsid w:val="39761CB6"/>
    <w:rsid w:val="39A22AAB"/>
    <w:rsid w:val="3A445910"/>
    <w:rsid w:val="3A83468A"/>
    <w:rsid w:val="3A8F1371"/>
    <w:rsid w:val="3AAA1402"/>
    <w:rsid w:val="3ADD50BB"/>
    <w:rsid w:val="3BE1743B"/>
    <w:rsid w:val="3BF758E5"/>
    <w:rsid w:val="3C2B003B"/>
    <w:rsid w:val="3C455B7B"/>
    <w:rsid w:val="3C693B9A"/>
    <w:rsid w:val="3CE02C16"/>
    <w:rsid w:val="3CFC3046"/>
    <w:rsid w:val="3EA40C89"/>
    <w:rsid w:val="3F3026AC"/>
    <w:rsid w:val="3FDC7247"/>
    <w:rsid w:val="40F37FB8"/>
    <w:rsid w:val="42085A83"/>
    <w:rsid w:val="444F0625"/>
    <w:rsid w:val="45392515"/>
    <w:rsid w:val="45BE1E11"/>
    <w:rsid w:val="45EA0429"/>
    <w:rsid w:val="46D1677D"/>
    <w:rsid w:val="46FB0382"/>
    <w:rsid w:val="472C4F7A"/>
    <w:rsid w:val="478661AE"/>
    <w:rsid w:val="47EB6865"/>
    <w:rsid w:val="480706A9"/>
    <w:rsid w:val="497C50C6"/>
    <w:rsid w:val="499F23B8"/>
    <w:rsid w:val="49EF479F"/>
    <w:rsid w:val="4A9D70A2"/>
    <w:rsid w:val="4BC43E4C"/>
    <w:rsid w:val="4C2C6594"/>
    <w:rsid w:val="4C7D185E"/>
    <w:rsid w:val="4DD454D1"/>
    <w:rsid w:val="4E81291C"/>
    <w:rsid w:val="4F9B5B7A"/>
    <w:rsid w:val="50277BC9"/>
    <w:rsid w:val="50D15CF8"/>
    <w:rsid w:val="51066F16"/>
    <w:rsid w:val="51AE40DC"/>
    <w:rsid w:val="52075749"/>
    <w:rsid w:val="52095598"/>
    <w:rsid w:val="522B1438"/>
    <w:rsid w:val="522E717A"/>
    <w:rsid w:val="52B14033"/>
    <w:rsid w:val="533253F0"/>
    <w:rsid w:val="53455021"/>
    <w:rsid w:val="537A7089"/>
    <w:rsid w:val="538452A3"/>
    <w:rsid w:val="538A508B"/>
    <w:rsid w:val="53D63625"/>
    <w:rsid w:val="5422686A"/>
    <w:rsid w:val="55356E1A"/>
    <w:rsid w:val="55BE2D22"/>
    <w:rsid w:val="560501F2"/>
    <w:rsid w:val="568E6439"/>
    <w:rsid w:val="56B93C5A"/>
    <w:rsid w:val="56D330DE"/>
    <w:rsid w:val="578E0FAB"/>
    <w:rsid w:val="58360F93"/>
    <w:rsid w:val="58BA1F78"/>
    <w:rsid w:val="599D70BF"/>
    <w:rsid w:val="59B60181"/>
    <w:rsid w:val="5AA9706F"/>
    <w:rsid w:val="5AAD383C"/>
    <w:rsid w:val="5B505E97"/>
    <w:rsid w:val="5C866026"/>
    <w:rsid w:val="5DC20E2A"/>
    <w:rsid w:val="5DC40EC2"/>
    <w:rsid w:val="5DD8138D"/>
    <w:rsid w:val="5DEF0CB7"/>
    <w:rsid w:val="5E435D5B"/>
    <w:rsid w:val="5EBF7E2B"/>
    <w:rsid w:val="5F9B0133"/>
    <w:rsid w:val="611E7ED2"/>
    <w:rsid w:val="611F03B9"/>
    <w:rsid w:val="617A7CE6"/>
    <w:rsid w:val="624A3B5C"/>
    <w:rsid w:val="62892A63"/>
    <w:rsid w:val="64633872"/>
    <w:rsid w:val="659F01D8"/>
    <w:rsid w:val="66350708"/>
    <w:rsid w:val="6686620A"/>
    <w:rsid w:val="68871E97"/>
    <w:rsid w:val="68B977C1"/>
    <w:rsid w:val="692844CB"/>
    <w:rsid w:val="69B343B3"/>
    <w:rsid w:val="69CD4345"/>
    <w:rsid w:val="69DC778F"/>
    <w:rsid w:val="69E4351C"/>
    <w:rsid w:val="6A4F2F1A"/>
    <w:rsid w:val="6ABE0C43"/>
    <w:rsid w:val="6B8A20A2"/>
    <w:rsid w:val="6B8C2459"/>
    <w:rsid w:val="6BB8153D"/>
    <w:rsid w:val="6BDF60AB"/>
    <w:rsid w:val="6C320399"/>
    <w:rsid w:val="6C755241"/>
    <w:rsid w:val="6D50327E"/>
    <w:rsid w:val="6E671E41"/>
    <w:rsid w:val="6EA34B5F"/>
    <w:rsid w:val="6F514ADE"/>
    <w:rsid w:val="6F833AC6"/>
    <w:rsid w:val="6FA74BB9"/>
    <w:rsid w:val="6FD902CD"/>
    <w:rsid w:val="713951B9"/>
    <w:rsid w:val="71593422"/>
    <w:rsid w:val="727B1B10"/>
    <w:rsid w:val="72B059E8"/>
    <w:rsid w:val="732C647B"/>
    <w:rsid w:val="7353202C"/>
    <w:rsid w:val="735A34D3"/>
    <w:rsid w:val="74386650"/>
    <w:rsid w:val="7466395C"/>
    <w:rsid w:val="74BA06CD"/>
    <w:rsid w:val="74CD163D"/>
    <w:rsid w:val="74F117E3"/>
    <w:rsid w:val="762A7AD4"/>
    <w:rsid w:val="76481D09"/>
    <w:rsid w:val="76F43665"/>
    <w:rsid w:val="770737D2"/>
    <w:rsid w:val="7A1B6C1E"/>
    <w:rsid w:val="7A351B2A"/>
    <w:rsid w:val="7AB7598A"/>
    <w:rsid w:val="7B310FBD"/>
    <w:rsid w:val="7C3F13C0"/>
    <w:rsid w:val="7C754515"/>
    <w:rsid w:val="7D080444"/>
    <w:rsid w:val="7D8D4B15"/>
    <w:rsid w:val="7E0D277C"/>
    <w:rsid w:val="7E580D51"/>
    <w:rsid w:val="7E970D8E"/>
    <w:rsid w:val="7FDF07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9"/>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30"/>
    <w:qFormat/>
    <w:uiPriority w:val="0"/>
    <w:pPr>
      <w:keepNext/>
      <w:keepLines/>
      <w:spacing w:before="260" w:after="260" w:line="416" w:lineRule="auto"/>
      <w:outlineLvl w:val="2"/>
    </w:pPr>
    <w:rPr>
      <w:b/>
      <w:bCs/>
      <w:sz w:val="32"/>
      <w:szCs w:val="32"/>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9"/>
    <w:qFormat/>
    <w:uiPriority w:val="0"/>
    <w:pPr>
      <w:spacing w:after="120"/>
    </w:pPr>
    <w:rPr>
      <w:rFonts w:ascii="Times New Roman" w:hAnsi="Times New Roman"/>
    </w:rPr>
  </w:style>
  <w:style w:type="paragraph" w:styleId="6">
    <w:name w:val="Normal Indent"/>
    <w:basedOn w:val="1"/>
    <w:qFormat/>
    <w:uiPriority w:val="0"/>
    <w:pPr>
      <w:widowControl/>
      <w:spacing w:line="360" w:lineRule="auto"/>
      <w:ind w:firstLine="420"/>
      <w:jc w:val="left"/>
    </w:pPr>
    <w:rPr>
      <w:rFonts w:ascii="宋体" w:hAnsi="宋体"/>
      <w:kern w:val="0"/>
      <w:szCs w:val="20"/>
    </w:rPr>
  </w:style>
  <w:style w:type="paragraph" w:styleId="7">
    <w:name w:val="annotation text"/>
    <w:basedOn w:val="1"/>
    <w:link w:val="56"/>
    <w:qFormat/>
    <w:uiPriority w:val="0"/>
    <w:pPr>
      <w:jc w:val="left"/>
    </w:pPr>
    <w:rPr>
      <w:rFonts w:ascii="Times New Roman" w:hAnsi="Times New Roman"/>
    </w:rPr>
  </w:style>
  <w:style w:type="paragraph" w:styleId="8">
    <w:name w:val="Body Text Indent"/>
    <w:basedOn w:val="1"/>
    <w:link w:val="50"/>
    <w:qFormat/>
    <w:uiPriority w:val="0"/>
    <w:pPr>
      <w:spacing w:after="120"/>
      <w:ind w:left="420" w:leftChars="200"/>
    </w:pPr>
    <w:rPr>
      <w:rFonts w:ascii="Times New Roman" w:hAnsi="Times New Roman"/>
    </w:rPr>
  </w:style>
  <w:style w:type="paragraph" w:styleId="9">
    <w:name w:val="toc 3"/>
    <w:basedOn w:val="1"/>
    <w:next w:val="1"/>
    <w:qFormat/>
    <w:uiPriority w:val="39"/>
    <w:pPr>
      <w:ind w:left="840" w:leftChars="400"/>
    </w:pPr>
  </w:style>
  <w:style w:type="paragraph" w:styleId="10">
    <w:name w:val="Plain Text"/>
    <w:basedOn w:val="1"/>
    <w:link w:val="66"/>
    <w:qFormat/>
    <w:uiPriority w:val="0"/>
    <w:rPr>
      <w:rFonts w:ascii="宋体" w:hAnsi="Courier New" w:cs="Courier New"/>
      <w:szCs w:val="21"/>
    </w:rPr>
  </w:style>
  <w:style w:type="paragraph" w:styleId="11">
    <w:name w:val="Date"/>
    <w:basedOn w:val="1"/>
    <w:next w:val="1"/>
    <w:link w:val="55"/>
    <w:qFormat/>
    <w:uiPriority w:val="0"/>
    <w:pPr>
      <w:ind w:left="100" w:leftChars="2500"/>
    </w:pPr>
    <w:rPr>
      <w:rFonts w:ascii="Times New Roman" w:hAnsi="Times New Roman"/>
    </w:rPr>
  </w:style>
  <w:style w:type="paragraph" w:styleId="12">
    <w:name w:val="Body Text Indent 2"/>
    <w:basedOn w:val="1"/>
    <w:link w:val="54"/>
    <w:qFormat/>
    <w:uiPriority w:val="0"/>
    <w:pPr>
      <w:spacing w:after="120" w:line="480" w:lineRule="auto"/>
      <w:ind w:left="420" w:leftChars="200"/>
    </w:pPr>
  </w:style>
  <w:style w:type="paragraph" w:styleId="13">
    <w:name w:val="Balloon Text"/>
    <w:basedOn w:val="1"/>
    <w:link w:val="65"/>
    <w:qFormat/>
    <w:uiPriority w:val="0"/>
    <w:rPr>
      <w:rFonts w:ascii="Times New Roman" w:hAnsi="Times New Roman"/>
      <w:sz w:val="18"/>
      <w:szCs w:val="18"/>
    </w:rPr>
  </w:style>
  <w:style w:type="paragraph" w:styleId="14">
    <w:name w:val="footer"/>
    <w:basedOn w:val="1"/>
    <w:link w:val="64"/>
    <w:qFormat/>
    <w:uiPriority w:val="99"/>
    <w:pPr>
      <w:tabs>
        <w:tab w:val="center" w:pos="4153"/>
        <w:tab w:val="right" w:pos="8306"/>
      </w:tabs>
      <w:snapToGrid w:val="0"/>
      <w:jc w:val="left"/>
    </w:pPr>
    <w:rPr>
      <w:rFonts w:ascii="Times New Roman" w:hAnsi="Times New Roman"/>
      <w:sz w:val="18"/>
      <w:szCs w:val="18"/>
    </w:rPr>
  </w:style>
  <w:style w:type="paragraph" w:styleId="15">
    <w:name w:val="header"/>
    <w:basedOn w:val="1"/>
    <w:link w:val="68"/>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6">
    <w:name w:val="toc 1"/>
    <w:basedOn w:val="1"/>
    <w:next w:val="1"/>
    <w:qFormat/>
    <w:uiPriority w:val="39"/>
    <w:pPr>
      <w:tabs>
        <w:tab w:val="left" w:pos="510"/>
        <w:tab w:val="right" w:leader="dot" w:pos="8296"/>
      </w:tabs>
      <w:spacing w:line="360" w:lineRule="auto"/>
    </w:pPr>
  </w:style>
  <w:style w:type="paragraph" w:styleId="17">
    <w:name w:val="toc 2"/>
    <w:basedOn w:val="1"/>
    <w:next w:val="1"/>
    <w:qFormat/>
    <w:uiPriority w:val="39"/>
    <w:pPr>
      <w:tabs>
        <w:tab w:val="right" w:leader="dot" w:pos="8296"/>
      </w:tabs>
      <w:ind w:left="420" w:leftChars="200"/>
    </w:p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9">
    <w:name w:val="Title"/>
    <w:basedOn w:val="1"/>
    <w:next w:val="1"/>
    <w:link w:val="53"/>
    <w:qFormat/>
    <w:uiPriority w:val="0"/>
    <w:pPr>
      <w:spacing w:before="240" w:after="60"/>
      <w:jc w:val="center"/>
      <w:outlineLvl w:val="0"/>
    </w:pPr>
    <w:rPr>
      <w:rFonts w:ascii="Cambria" w:hAnsi="Cambria"/>
      <w:b/>
      <w:bCs/>
      <w:sz w:val="32"/>
      <w:szCs w:val="32"/>
    </w:rPr>
  </w:style>
  <w:style w:type="paragraph" w:styleId="20">
    <w:name w:val="annotation subject"/>
    <w:basedOn w:val="7"/>
    <w:next w:val="7"/>
    <w:link w:val="61"/>
    <w:qFormat/>
    <w:uiPriority w:val="0"/>
    <w:rPr>
      <w:b/>
      <w:bCs/>
    </w:rPr>
  </w:style>
  <w:style w:type="character" w:styleId="23">
    <w:name w:val="Strong"/>
    <w:basedOn w:val="22"/>
    <w:qFormat/>
    <w:uiPriority w:val="0"/>
    <w:rPr>
      <w:b/>
      <w:bCs/>
    </w:rPr>
  </w:style>
  <w:style w:type="character" w:styleId="24">
    <w:name w:val="page number"/>
    <w:basedOn w:val="22"/>
    <w:qFormat/>
    <w:uiPriority w:val="0"/>
  </w:style>
  <w:style w:type="character" w:styleId="25">
    <w:name w:val="FollowedHyperlink"/>
    <w:basedOn w:val="22"/>
    <w:qFormat/>
    <w:uiPriority w:val="0"/>
    <w:rPr>
      <w:color w:val="800080" w:themeColor="followedHyperlink"/>
      <w:u w:val="single"/>
      <w14:textFill>
        <w14:solidFill>
          <w14:schemeClr w14:val="folHlink"/>
        </w14:solidFill>
      </w14:textFill>
    </w:rPr>
  </w:style>
  <w:style w:type="character" w:styleId="26">
    <w:name w:val="Hyperlink"/>
    <w:qFormat/>
    <w:uiPriority w:val="99"/>
    <w:rPr>
      <w:color w:val="0000FF"/>
      <w:u w:val="single"/>
    </w:rPr>
  </w:style>
  <w:style w:type="character" w:styleId="27">
    <w:name w:val="annotation reference"/>
    <w:qFormat/>
    <w:uiPriority w:val="0"/>
    <w:rPr>
      <w:sz w:val="21"/>
      <w:szCs w:val="21"/>
    </w:rPr>
  </w:style>
  <w:style w:type="character" w:customStyle="1" w:styleId="28">
    <w:name w:val="标题 1 Char"/>
    <w:basedOn w:val="22"/>
    <w:link w:val="3"/>
    <w:qFormat/>
    <w:uiPriority w:val="0"/>
    <w:rPr>
      <w:rFonts w:ascii="Calibri" w:hAnsi="Calibri"/>
      <w:b/>
      <w:bCs/>
      <w:kern w:val="44"/>
      <w:sz w:val="44"/>
      <w:szCs w:val="44"/>
    </w:rPr>
  </w:style>
  <w:style w:type="character" w:customStyle="1" w:styleId="29">
    <w:name w:val="标题 2 Char"/>
    <w:basedOn w:val="22"/>
    <w:link w:val="4"/>
    <w:qFormat/>
    <w:uiPriority w:val="0"/>
    <w:rPr>
      <w:rFonts w:ascii="Arial" w:hAnsi="Arial" w:eastAsia="黑体"/>
      <w:b/>
      <w:bCs/>
      <w:sz w:val="32"/>
      <w:szCs w:val="32"/>
    </w:rPr>
  </w:style>
  <w:style w:type="character" w:customStyle="1" w:styleId="30">
    <w:name w:val="标题 3 Char"/>
    <w:basedOn w:val="22"/>
    <w:link w:val="5"/>
    <w:qFormat/>
    <w:uiPriority w:val="0"/>
    <w:rPr>
      <w:rFonts w:ascii="Calibri" w:hAnsi="Calibri"/>
      <w:b/>
      <w:bCs/>
      <w:kern w:val="2"/>
      <w:sz w:val="32"/>
      <w:szCs w:val="32"/>
    </w:rPr>
  </w:style>
  <w:style w:type="character" w:customStyle="1" w:styleId="31">
    <w:name w:val="批注框文本 Char"/>
    <w:link w:val="13"/>
    <w:qFormat/>
    <w:uiPriority w:val="0"/>
    <w:rPr>
      <w:kern w:val="2"/>
      <w:sz w:val="18"/>
      <w:szCs w:val="18"/>
    </w:rPr>
  </w:style>
  <w:style w:type="character" w:customStyle="1" w:styleId="32">
    <w:name w:val="纯文本 Char1"/>
    <w:unhideWhenUsed/>
    <w:qFormat/>
    <w:uiPriority w:val="99"/>
    <w:rPr>
      <w:rFonts w:hint="eastAsia" w:ascii="宋体" w:hAnsi="Tms Rmn" w:eastAsia="宋体"/>
      <w:sz w:val="21"/>
      <w:lang w:val="en-US" w:eastAsia="zh-CN"/>
    </w:rPr>
  </w:style>
  <w:style w:type="character" w:customStyle="1" w:styleId="33">
    <w:name w:val="页眉 Char"/>
    <w:link w:val="15"/>
    <w:qFormat/>
    <w:uiPriority w:val="0"/>
    <w:rPr>
      <w:kern w:val="2"/>
      <w:sz w:val="18"/>
      <w:szCs w:val="18"/>
    </w:rPr>
  </w:style>
  <w:style w:type="character" w:customStyle="1" w:styleId="34">
    <w:name w:val="正文文本缩进 Char"/>
    <w:link w:val="8"/>
    <w:qFormat/>
    <w:uiPriority w:val="0"/>
    <w:rPr>
      <w:kern w:val="2"/>
      <w:sz w:val="21"/>
      <w:szCs w:val="24"/>
    </w:rPr>
  </w:style>
  <w:style w:type="character" w:customStyle="1" w:styleId="35">
    <w:name w:val="批注主题 Char"/>
    <w:link w:val="20"/>
    <w:qFormat/>
    <w:uiPriority w:val="0"/>
    <w:rPr>
      <w:b/>
      <w:bCs/>
      <w:kern w:val="2"/>
      <w:sz w:val="21"/>
      <w:szCs w:val="24"/>
    </w:rPr>
  </w:style>
  <w:style w:type="paragraph" w:customStyle="1" w:styleId="36">
    <w:name w:val="_Style 14"/>
    <w:unhideWhenUsed/>
    <w:qFormat/>
    <w:uiPriority w:val="99"/>
    <w:pPr>
      <w:widowControl w:val="0"/>
      <w:jc w:val="both"/>
    </w:pPr>
    <w:rPr>
      <w:rFonts w:ascii="Calibri" w:hAnsi="Calibri" w:eastAsia="宋体" w:cs="Times New Roman"/>
      <w:kern w:val="2"/>
      <w:sz w:val="21"/>
      <w:szCs w:val="24"/>
      <w:lang w:val="en-US" w:eastAsia="zh-CN" w:bidi="ar-SA"/>
    </w:rPr>
  </w:style>
  <w:style w:type="character" w:customStyle="1" w:styleId="37">
    <w:name w:val="apple-converted-space"/>
    <w:basedOn w:val="22"/>
    <w:qFormat/>
    <w:uiPriority w:val="0"/>
  </w:style>
  <w:style w:type="character" w:customStyle="1" w:styleId="38">
    <w:name w:val="纯文本 Char"/>
    <w:link w:val="10"/>
    <w:qFormat/>
    <w:locked/>
    <w:uiPriority w:val="0"/>
    <w:rPr>
      <w:rFonts w:ascii="宋体" w:hAnsi="Courier New" w:cs="Courier New"/>
      <w:kern w:val="2"/>
      <w:sz w:val="21"/>
      <w:szCs w:val="21"/>
    </w:rPr>
  </w:style>
  <w:style w:type="character" w:customStyle="1" w:styleId="39">
    <w:name w:val="日期 Char"/>
    <w:link w:val="11"/>
    <w:qFormat/>
    <w:uiPriority w:val="0"/>
    <w:rPr>
      <w:kern w:val="2"/>
      <w:sz w:val="21"/>
      <w:szCs w:val="24"/>
    </w:rPr>
  </w:style>
  <w:style w:type="character" w:customStyle="1" w:styleId="40">
    <w:name w:val="正文文本 Char"/>
    <w:link w:val="2"/>
    <w:qFormat/>
    <w:uiPriority w:val="0"/>
    <w:rPr>
      <w:kern w:val="2"/>
      <w:sz w:val="21"/>
      <w:szCs w:val="24"/>
    </w:rPr>
  </w:style>
  <w:style w:type="character" w:customStyle="1" w:styleId="41">
    <w:name w:val="标题 Char"/>
    <w:link w:val="19"/>
    <w:qFormat/>
    <w:locked/>
    <w:uiPriority w:val="0"/>
    <w:rPr>
      <w:rFonts w:ascii="Cambria" w:hAnsi="Cambria"/>
      <w:b/>
      <w:bCs/>
      <w:kern w:val="2"/>
      <w:sz w:val="32"/>
      <w:szCs w:val="32"/>
    </w:rPr>
  </w:style>
  <w:style w:type="character" w:customStyle="1" w:styleId="42">
    <w:name w:val="正文首行缩进两字符 Char Char"/>
    <w:link w:val="43"/>
    <w:qFormat/>
    <w:locked/>
    <w:uiPriority w:val="99"/>
    <w:rPr>
      <w:kern w:val="2"/>
      <w:sz w:val="21"/>
    </w:rPr>
  </w:style>
  <w:style w:type="paragraph" w:customStyle="1" w:styleId="43">
    <w:name w:val="正文首行缩进两字符"/>
    <w:basedOn w:val="1"/>
    <w:link w:val="42"/>
    <w:qFormat/>
    <w:uiPriority w:val="99"/>
    <w:pPr>
      <w:spacing w:line="360" w:lineRule="auto"/>
      <w:ind w:firstLine="200" w:firstLineChars="200"/>
    </w:pPr>
    <w:rPr>
      <w:rFonts w:ascii="Times New Roman" w:hAnsi="Times New Roman"/>
      <w:szCs w:val="20"/>
    </w:rPr>
  </w:style>
  <w:style w:type="character" w:customStyle="1" w:styleId="44">
    <w:name w:val="批注文字 Char"/>
    <w:link w:val="7"/>
    <w:qFormat/>
    <w:uiPriority w:val="0"/>
    <w:rPr>
      <w:kern w:val="2"/>
      <w:sz w:val="21"/>
      <w:szCs w:val="24"/>
    </w:rPr>
  </w:style>
  <w:style w:type="character" w:customStyle="1" w:styleId="45">
    <w:name w:val="NormalCharacter"/>
    <w:qFormat/>
    <w:uiPriority w:val="0"/>
  </w:style>
  <w:style w:type="character" w:customStyle="1" w:styleId="46">
    <w:name w:val="页脚 Char"/>
    <w:link w:val="14"/>
    <w:qFormat/>
    <w:uiPriority w:val="99"/>
    <w:rPr>
      <w:kern w:val="2"/>
      <w:sz w:val="18"/>
      <w:szCs w:val="18"/>
    </w:rPr>
  </w:style>
  <w:style w:type="paragraph" w:customStyle="1" w:styleId="47">
    <w:name w:val="中等深浅网格 1 - 着色 21"/>
    <w:basedOn w:val="1"/>
    <w:qFormat/>
    <w:uiPriority w:val="34"/>
    <w:pPr>
      <w:ind w:firstLine="420" w:firstLineChars="200"/>
    </w:pPr>
    <w:rPr>
      <w:sz w:val="20"/>
      <w:szCs w:val="20"/>
    </w:rPr>
  </w:style>
  <w:style w:type="paragraph" w:customStyle="1" w:styleId="48">
    <w:name w:val="图表左对齐"/>
    <w:basedOn w:val="1"/>
    <w:qFormat/>
    <w:uiPriority w:val="0"/>
    <w:pPr>
      <w:widowControl/>
      <w:spacing w:line="360" w:lineRule="exact"/>
      <w:jc w:val="left"/>
    </w:pPr>
    <w:rPr>
      <w:spacing w:val="-10"/>
      <w:kern w:val="0"/>
      <w:sz w:val="24"/>
      <w:szCs w:val="28"/>
    </w:rPr>
  </w:style>
  <w:style w:type="character" w:customStyle="1" w:styleId="49">
    <w:name w:val="正文文本 Char1"/>
    <w:basedOn w:val="22"/>
    <w:link w:val="2"/>
    <w:qFormat/>
    <w:uiPriority w:val="0"/>
    <w:rPr>
      <w:rFonts w:ascii="Calibri" w:hAnsi="Calibri"/>
      <w:kern w:val="2"/>
      <w:sz w:val="21"/>
      <w:szCs w:val="24"/>
    </w:rPr>
  </w:style>
  <w:style w:type="character" w:customStyle="1" w:styleId="50">
    <w:name w:val="正文文本缩进 Char1"/>
    <w:basedOn w:val="22"/>
    <w:link w:val="8"/>
    <w:qFormat/>
    <w:uiPriority w:val="0"/>
    <w:rPr>
      <w:rFonts w:ascii="Calibri" w:hAnsi="Calibri"/>
      <w:kern w:val="2"/>
      <w:sz w:val="21"/>
      <w:szCs w:val="24"/>
    </w:rPr>
  </w:style>
  <w:style w:type="paragraph" w:styleId="51">
    <w:name w:val="List Paragraph"/>
    <w:basedOn w:val="1"/>
    <w:qFormat/>
    <w:uiPriority w:val="34"/>
    <w:pPr>
      <w:ind w:firstLine="420" w:firstLineChars="200"/>
    </w:pPr>
  </w:style>
  <w:style w:type="paragraph" w:customStyle="1" w:styleId="52">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character" w:customStyle="1" w:styleId="53">
    <w:name w:val="标题 Char1"/>
    <w:basedOn w:val="22"/>
    <w:link w:val="19"/>
    <w:qFormat/>
    <w:uiPriority w:val="0"/>
    <w:rPr>
      <w:rFonts w:asciiTheme="majorHAnsi" w:hAnsiTheme="majorHAnsi" w:cstheme="majorBidi"/>
      <w:b/>
      <w:bCs/>
      <w:kern w:val="2"/>
      <w:sz w:val="32"/>
      <w:szCs w:val="32"/>
    </w:rPr>
  </w:style>
  <w:style w:type="character" w:customStyle="1" w:styleId="54">
    <w:name w:val="正文文本缩进 2 Char"/>
    <w:basedOn w:val="22"/>
    <w:link w:val="12"/>
    <w:qFormat/>
    <w:uiPriority w:val="0"/>
    <w:rPr>
      <w:rFonts w:ascii="Calibri" w:hAnsi="Calibri"/>
      <w:kern w:val="2"/>
      <w:sz w:val="21"/>
      <w:szCs w:val="24"/>
    </w:rPr>
  </w:style>
  <w:style w:type="character" w:customStyle="1" w:styleId="55">
    <w:name w:val="日期 Char1"/>
    <w:basedOn w:val="22"/>
    <w:link w:val="11"/>
    <w:qFormat/>
    <w:uiPriority w:val="0"/>
    <w:rPr>
      <w:rFonts w:ascii="Calibri" w:hAnsi="Calibri"/>
      <w:kern w:val="2"/>
      <w:sz w:val="21"/>
      <w:szCs w:val="24"/>
    </w:rPr>
  </w:style>
  <w:style w:type="character" w:customStyle="1" w:styleId="56">
    <w:name w:val="批注文字 Char1"/>
    <w:basedOn w:val="22"/>
    <w:link w:val="7"/>
    <w:qFormat/>
    <w:uiPriority w:val="0"/>
    <w:rPr>
      <w:rFonts w:ascii="Calibri" w:hAnsi="Calibri"/>
      <w:kern w:val="2"/>
      <w:sz w:val="21"/>
      <w:szCs w:val="24"/>
    </w:rPr>
  </w:style>
  <w:style w:type="paragraph" w:customStyle="1" w:styleId="57">
    <w:name w:val="样式 首行缩进:  2 字符"/>
    <w:basedOn w:val="1"/>
    <w:qFormat/>
    <w:uiPriority w:val="0"/>
    <w:pPr>
      <w:spacing w:line="400" w:lineRule="exact"/>
      <w:ind w:firstLine="200" w:firstLineChars="200"/>
    </w:pPr>
    <w:rPr>
      <w:rFonts w:cs="宋体"/>
      <w:sz w:val="24"/>
    </w:rPr>
  </w:style>
  <w:style w:type="paragraph" w:styleId="58">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59">
    <w:name w:val="Char1 Char Char Char Char Char Char"/>
    <w:basedOn w:val="1"/>
    <w:qFormat/>
    <w:uiPriority w:val="0"/>
    <w:rPr>
      <w:rFonts w:ascii="Tahoma" w:hAnsi="Tahoma"/>
      <w:sz w:val="24"/>
      <w:szCs w:val="20"/>
    </w:rPr>
  </w:style>
  <w:style w:type="paragraph" w:customStyle="1" w:styleId="60">
    <w:name w:val="p0"/>
    <w:basedOn w:val="1"/>
    <w:qFormat/>
    <w:uiPriority w:val="99"/>
    <w:pPr>
      <w:widowControl/>
    </w:pPr>
    <w:rPr>
      <w:kern w:val="0"/>
      <w:szCs w:val="20"/>
    </w:rPr>
  </w:style>
  <w:style w:type="character" w:customStyle="1" w:styleId="61">
    <w:name w:val="批注主题 Char1"/>
    <w:basedOn w:val="56"/>
    <w:link w:val="20"/>
    <w:qFormat/>
    <w:uiPriority w:val="0"/>
    <w:rPr>
      <w:b/>
      <w:bCs/>
    </w:rPr>
  </w:style>
  <w:style w:type="paragraph" w:customStyle="1" w:styleId="62">
    <w:name w:val="xl6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3">
    <w:name w:val="xl69"/>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64">
    <w:name w:val="页脚 Char1"/>
    <w:basedOn w:val="22"/>
    <w:link w:val="14"/>
    <w:qFormat/>
    <w:uiPriority w:val="0"/>
    <w:rPr>
      <w:rFonts w:ascii="Calibri" w:hAnsi="Calibri"/>
      <w:kern w:val="2"/>
      <w:sz w:val="18"/>
      <w:szCs w:val="18"/>
    </w:rPr>
  </w:style>
  <w:style w:type="character" w:customStyle="1" w:styleId="65">
    <w:name w:val="批注框文本 Char1"/>
    <w:basedOn w:val="22"/>
    <w:link w:val="13"/>
    <w:qFormat/>
    <w:uiPriority w:val="0"/>
    <w:rPr>
      <w:rFonts w:ascii="Calibri" w:hAnsi="Calibri"/>
      <w:kern w:val="2"/>
      <w:sz w:val="18"/>
      <w:szCs w:val="18"/>
    </w:rPr>
  </w:style>
  <w:style w:type="character" w:customStyle="1" w:styleId="66">
    <w:name w:val="纯文本 Char2"/>
    <w:basedOn w:val="22"/>
    <w:link w:val="10"/>
    <w:qFormat/>
    <w:uiPriority w:val="0"/>
    <w:rPr>
      <w:rFonts w:ascii="宋体" w:hAnsi="Courier New" w:cs="Courier New"/>
      <w:kern w:val="2"/>
      <w:sz w:val="21"/>
      <w:szCs w:val="21"/>
    </w:rPr>
  </w:style>
  <w:style w:type="paragraph" w:customStyle="1" w:styleId="67">
    <w:name w:val="xl70"/>
    <w:basedOn w:val="1"/>
    <w:qFormat/>
    <w:uiPriority w:val="0"/>
    <w:pPr>
      <w:widowControl/>
      <w:spacing w:before="100" w:beforeAutospacing="1" w:after="100" w:afterAutospacing="1"/>
      <w:jc w:val="right"/>
    </w:pPr>
    <w:rPr>
      <w:rFonts w:ascii="宋体" w:hAnsi="宋体" w:cs="宋体"/>
      <w:color w:val="000000"/>
      <w:kern w:val="0"/>
      <w:sz w:val="20"/>
      <w:szCs w:val="20"/>
    </w:rPr>
  </w:style>
  <w:style w:type="character" w:customStyle="1" w:styleId="68">
    <w:name w:val="页眉 Char1"/>
    <w:basedOn w:val="22"/>
    <w:link w:val="15"/>
    <w:qFormat/>
    <w:uiPriority w:val="0"/>
    <w:rPr>
      <w:rFonts w:ascii="Calibri" w:hAnsi="Calibri"/>
      <w:kern w:val="2"/>
      <w:sz w:val="18"/>
      <w:szCs w:val="18"/>
    </w:rPr>
  </w:style>
  <w:style w:type="paragraph" w:customStyle="1" w:styleId="69">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70">
    <w:name w:val="xl6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71">
    <w:name w:val="样式"/>
    <w:qFormat/>
    <w:uiPriority w:val="0"/>
    <w:pPr>
      <w:widowControl w:val="0"/>
      <w:autoSpaceDE w:val="0"/>
      <w:autoSpaceDN w:val="0"/>
      <w:adjustRightInd w:val="0"/>
    </w:pPr>
    <w:rPr>
      <w:rFonts w:ascii="Courier New" w:hAnsi="Courier New" w:eastAsia="宋体" w:cs="Courier New"/>
      <w:sz w:val="24"/>
      <w:szCs w:val="24"/>
      <w:lang w:val="en-US" w:eastAsia="zh-CN" w:bidi="ar-SA"/>
    </w:rPr>
  </w:style>
  <w:style w:type="paragraph" w:customStyle="1" w:styleId="72">
    <w:name w:val="列出段落1"/>
    <w:basedOn w:val="1"/>
    <w:qFormat/>
    <w:uiPriority w:val="0"/>
    <w:pPr>
      <w:ind w:firstLine="420" w:firstLineChars="200"/>
    </w:pPr>
    <w:rPr>
      <w:rFonts w:ascii="Calibri" w:hAnsi="Calibri"/>
      <w:szCs w:val="22"/>
    </w:rPr>
  </w:style>
  <w:style w:type="paragraph" w:customStyle="1" w:styleId="73">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74">
    <w:name w:val="表格"/>
    <w:basedOn w:val="1"/>
    <w:qFormat/>
    <w:uiPriority w:val="0"/>
    <w:pPr>
      <w:spacing w:line="400" w:lineRule="exact"/>
    </w:pPr>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elations xmlns="http://www.yonyou.com/relation"/>
</file>

<file path=customXml/item2.xml><?xml version="1.0" encoding="utf-8"?>
<dataSourceCollection xmlns="http://www.yonyou.com/datasource"/>
</file>

<file path=customXml/itemProps1.xml><?xml version="1.0" encoding="utf-8"?>
<ds:datastoreItem xmlns:ds="http://schemas.openxmlformats.org/officeDocument/2006/customXml" ds:itemID="{E531EB37-0565-4CF3-9D3C-47B6C5901D15}">
  <ds:schemaRefs/>
</ds:datastoreItem>
</file>

<file path=customXml/itemProps2.xml><?xml version="1.0" encoding="utf-8"?>
<ds:datastoreItem xmlns:ds="http://schemas.openxmlformats.org/officeDocument/2006/customXml" ds:itemID="{E6DDDA7F-0647-4543-B92C-DE0A19B5D4F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21</Pages>
  <Words>7045</Words>
  <Characters>7306</Characters>
  <Lines>102</Lines>
  <Paragraphs>28</Paragraphs>
  <TotalTime>14</TotalTime>
  <ScaleCrop>false</ScaleCrop>
  <LinksUpToDate>false</LinksUpToDate>
  <CharactersWithSpaces>8845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2021-11-11T00:50:00Z</dcterms:created>
  <dc:creator>TF</dc:creator>
  <cp:lastModifiedBy>George </cp:lastModifiedBy>
  <dcterms:modified xsi:type="dcterms:W3CDTF">2023-04-04T08:33:15Z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F47F42B6397243A990682B8866FFC27D</vt:lpwstr>
  </property>
</Properties>
</file>