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三台县人民医院</w:t>
      </w:r>
    </w:p>
    <w:p>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关于</w:t>
      </w:r>
      <w:r>
        <w:rPr>
          <w:rFonts w:hint="eastAsia" w:ascii="方正小标宋简体" w:hAnsi="方正小标宋简体" w:eastAsia="方正小标宋简体" w:cs="方正小标宋简体"/>
          <w:sz w:val="36"/>
          <w:szCs w:val="36"/>
          <w:lang w:val="en-US" w:eastAsia="zh-CN"/>
        </w:rPr>
        <w:t>监控设备、配件和耗材</w:t>
      </w:r>
      <w:r>
        <w:rPr>
          <w:rFonts w:hint="eastAsia" w:ascii="方正小标宋简体" w:hAnsi="方正小标宋简体" w:eastAsia="方正小标宋简体" w:cs="方正小标宋简体"/>
          <w:sz w:val="36"/>
          <w:szCs w:val="36"/>
          <w:lang w:eastAsia="zh-CN"/>
        </w:rPr>
        <w:t>采购的</w:t>
      </w:r>
      <w:r>
        <w:rPr>
          <w:rFonts w:hint="eastAsia" w:ascii="方正小标宋简体" w:hAnsi="方正小标宋简体" w:eastAsia="方正小标宋简体" w:cs="方正小标宋简体"/>
          <w:sz w:val="36"/>
          <w:szCs w:val="36"/>
        </w:rPr>
        <w:t>公告</w:t>
      </w:r>
    </w:p>
    <w:p>
      <w:pPr>
        <w:spacing w:line="500" w:lineRule="exact"/>
        <w:rPr>
          <w:rFonts w:ascii="仿宋_GB2312" w:hAnsi="仿宋_GB2312" w:eastAsia="仿宋_GB2312" w:cs="仿宋_GB2312"/>
          <w:b/>
          <w:bCs/>
          <w:sz w:val="32"/>
          <w:szCs w:val="32"/>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以下</w:t>
      </w:r>
      <w:r>
        <w:rPr>
          <w:rFonts w:hint="eastAsia" w:ascii="宋体" w:hAnsi="宋体" w:eastAsia="宋体" w:cs="宋体"/>
          <w:sz w:val="28"/>
          <w:szCs w:val="28"/>
        </w:rPr>
        <w:t>项目进行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rPr>
          <w:rFonts w:hint="eastAsia" w:ascii="宋体" w:hAnsi="宋体" w:eastAsia="宋体" w:cs="宋体"/>
          <w:sz w:val="28"/>
          <w:szCs w:val="28"/>
        </w:rPr>
      </w:pPr>
      <w:r>
        <w:rPr>
          <w:rFonts w:hint="eastAsia" w:ascii="宋体" w:hAnsi="宋体" w:eastAsia="宋体" w:cs="宋体"/>
          <w:b/>
          <w:bCs/>
          <w:sz w:val="28"/>
          <w:szCs w:val="28"/>
        </w:rPr>
        <w:t>一、项目</w:t>
      </w:r>
      <w:r>
        <w:rPr>
          <w:rFonts w:hint="eastAsia" w:ascii="宋体" w:hAnsi="宋体" w:eastAsia="宋体" w:cs="宋体"/>
          <w:b/>
          <w:bCs/>
          <w:sz w:val="28"/>
          <w:szCs w:val="28"/>
          <w:lang w:eastAsia="zh-CN"/>
        </w:rPr>
        <w:t>名称</w:t>
      </w:r>
      <w:r>
        <w:rPr>
          <w:rFonts w:hint="eastAsia" w:ascii="宋体" w:hAnsi="宋体" w:eastAsia="宋体" w:cs="宋体"/>
          <w:b/>
          <w:bCs/>
          <w:sz w:val="28"/>
          <w:szCs w:val="28"/>
        </w:rPr>
        <w:t>：</w:t>
      </w:r>
      <w:r>
        <w:rPr>
          <w:rFonts w:hint="eastAsia" w:ascii="宋体" w:hAnsi="宋体" w:eastAsia="宋体" w:cs="宋体"/>
          <w:b w:val="0"/>
          <w:bCs w:val="0"/>
          <w:sz w:val="28"/>
          <w:szCs w:val="28"/>
        </w:rPr>
        <w:t>监控设备、配件和耗材采购</w:t>
      </w:r>
      <w:r>
        <w:rPr>
          <w:rFonts w:hint="eastAsia" w:ascii="宋体" w:hAnsi="宋体" w:eastAsia="宋体" w:cs="宋体"/>
          <w:b w:val="0"/>
          <w:bCs w:val="0"/>
          <w:sz w:val="28"/>
          <w:szCs w:val="28"/>
          <w:lang w:eastAsia="zh-CN"/>
        </w:rPr>
        <w:t>项目</w:t>
      </w:r>
      <w:r>
        <w:rPr>
          <w:rFonts w:hint="eastAsia" w:ascii="宋体" w:hAnsi="宋体" w:eastAsia="宋体" w:cs="宋体"/>
          <w:sz w:val="28"/>
          <w:szCs w:val="28"/>
          <w:lang w:val="en-US" w:eastAsia="zh-CN"/>
        </w:rPr>
        <w:t>（</w:t>
      </w:r>
      <w:r>
        <w:rPr>
          <w:rFonts w:hint="eastAsia" w:ascii="宋体" w:hAnsi="宋体" w:eastAsia="宋体" w:cs="宋体"/>
          <w:sz w:val="28"/>
          <w:szCs w:val="28"/>
        </w:rPr>
        <w:t>按照医院需求</w:t>
      </w:r>
      <w:r>
        <w:rPr>
          <w:rFonts w:hint="eastAsia" w:ascii="宋体" w:hAnsi="宋体" w:eastAsia="宋体" w:cs="宋体"/>
          <w:sz w:val="28"/>
          <w:szCs w:val="28"/>
          <w:lang w:val="en-US" w:eastAsia="zh-CN"/>
        </w:rPr>
        <w:t>量</w:t>
      </w:r>
      <w:r>
        <w:rPr>
          <w:rFonts w:hint="eastAsia" w:ascii="宋体" w:hAnsi="宋体" w:eastAsia="宋体" w:cs="宋体"/>
          <w:sz w:val="28"/>
          <w:szCs w:val="28"/>
        </w:rPr>
        <w:t>供货</w:t>
      </w:r>
      <w:r>
        <w:rPr>
          <w:rFonts w:hint="eastAsia" w:ascii="宋体" w:hAnsi="宋体" w:eastAsia="宋体" w:cs="宋体"/>
          <w:sz w:val="28"/>
          <w:szCs w:val="28"/>
          <w:lang w:val="en-US" w:eastAsia="zh-CN"/>
        </w:rPr>
        <w:t>）</w:t>
      </w:r>
    </w:p>
    <w:p>
      <w:pPr>
        <w:rPr>
          <w:rFonts w:hint="eastAsia" w:ascii="宋体" w:hAnsi="宋体" w:eastAsia="宋体" w:cs="宋体"/>
          <w:b/>
          <w:bCs/>
          <w:sz w:val="28"/>
          <w:szCs w:val="28"/>
        </w:rPr>
      </w:pPr>
      <w:r>
        <w:rPr>
          <w:rFonts w:hint="eastAsia" w:ascii="宋体" w:hAnsi="宋体" w:eastAsia="宋体" w:cs="宋体"/>
          <w:b/>
          <w:bCs/>
          <w:sz w:val="28"/>
          <w:szCs w:val="28"/>
        </w:rPr>
        <w:t>二、</w:t>
      </w:r>
      <w:r>
        <w:rPr>
          <w:rFonts w:hint="eastAsia" w:ascii="宋体" w:hAnsi="宋体" w:eastAsia="宋体" w:cs="宋体"/>
          <w:b/>
          <w:bCs/>
          <w:sz w:val="28"/>
          <w:szCs w:val="28"/>
          <w:lang w:eastAsia="zh-CN"/>
        </w:rPr>
        <w:t>项目</w:t>
      </w:r>
      <w:r>
        <w:rPr>
          <w:rFonts w:hint="eastAsia" w:ascii="宋体" w:hAnsi="宋体" w:eastAsia="宋体" w:cs="宋体"/>
          <w:b/>
          <w:bCs/>
          <w:sz w:val="28"/>
          <w:szCs w:val="28"/>
        </w:rPr>
        <w:t>要求</w:t>
      </w:r>
    </w:p>
    <w:p>
      <w:pPr>
        <w:rPr>
          <w:rFonts w:hint="eastAsia" w:ascii="宋体" w:hAnsi="宋体" w:eastAsia="宋体" w:cs="宋体"/>
          <w:sz w:val="28"/>
          <w:szCs w:val="28"/>
          <w:lang w:val="en-US" w:eastAsia="zh-CN"/>
        </w:rPr>
      </w:pPr>
      <w:r>
        <w:rPr>
          <w:rFonts w:hint="eastAsia" w:ascii="宋体" w:hAnsi="宋体" w:eastAsia="宋体" w:cs="宋体"/>
          <w:b w:val="0"/>
          <w:bCs w:val="0"/>
          <w:sz w:val="28"/>
          <w:szCs w:val="28"/>
          <w:lang w:eastAsia="zh-CN"/>
        </w:rPr>
        <w:t>（一）</w:t>
      </w:r>
      <w:r>
        <w:rPr>
          <w:rFonts w:hint="eastAsia" w:ascii="宋体" w:hAnsi="宋体" w:eastAsia="宋体" w:cs="宋体"/>
          <w:sz w:val="28"/>
          <w:szCs w:val="28"/>
          <w:lang w:val="en-US" w:eastAsia="zh-CN"/>
        </w:rPr>
        <w:t>详见附件1（监控设备、配件和耗材清单）</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sz w:val="28"/>
          <w:szCs w:val="28"/>
          <w:lang w:val="en-US" w:eastAsia="zh-CN"/>
        </w:rPr>
        <w:t>（二）</w:t>
      </w:r>
      <w:r>
        <w:rPr>
          <w:rFonts w:hint="eastAsia" w:ascii="宋体" w:hAnsi="宋体" w:eastAsia="宋体" w:cs="宋体"/>
          <w:kern w:val="2"/>
          <w:sz w:val="28"/>
          <w:szCs w:val="28"/>
          <w:lang w:val="en-US" w:eastAsia="zh-CN" w:bidi="ar-SA"/>
        </w:rPr>
        <w:t>供货要求</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1.质量要求：供应商必须提供全新原装正品，确保表面无划伤、无碰撞划痕，且权属清晰，不得侵害他人的知识产权，不得以次充好。</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供货时限：采购人根据维修维护实际临时采购以上设备和配件耗材，投标人要结合我院实际情况进行提前备货，一般设备和备件确保合同期限7*24小时提供产品，响应时间为20分钟，30分钟送达现场，超过5000元的设备必须3天内送达现场。</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3.质保期限：所有设备质保期限1年。质保期内实行包换、包修、包退“三包”。</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4.服务承诺：合同期限内供应商不得以任何理由不按要求供货和上调产品价格，否则采购人有权更换供应商。</w:t>
      </w:r>
    </w:p>
    <w:p>
      <w:pPr>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rPr>
        <w:t>四、</w:t>
      </w:r>
      <w:r>
        <w:rPr>
          <w:rFonts w:hint="eastAsia" w:ascii="宋体" w:hAnsi="宋体" w:eastAsia="宋体" w:cs="宋体"/>
          <w:b/>
          <w:bCs/>
          <w:sz w:val="28"/>
          <w:szCs w:val="28"/>
          <w:lang w:eastAsia="zh-CN"/>
        </w:rPr>
        <w:t>采购</w:t>
      </w:r>
      <w:r>
        <w:rPr>
          <w:rFonts w:hint="eastAsia" w:ascii="宋体" w:hAnsi="宋体" w:eastAsia="宋体" w:cs="宋体"/>
          <w:b/>
          <w:bCs/>
          <w:sz w:val="28"/>
          <w:szCs w:val="28"/>
          <w:lang w:val="en-US" w:eastAsia="zh-CN"/>
        </w:rPr>
        <w:t>时限：</w:t>
      </w:r>
      <w:r>
        <w:rPr>
          <w:rFonts w:hint="eastAsia" w:ascii="宋体" w:hAnsi="宋体" w:eastAsia="宋体" w:cs="宋体"/>
          <w:b w:val="0"/>
          <w:bCs w:val="0"/>
          <w:sz w:val="28"/>
          <w:szCs w:val="28"/>
          <w:lang w:val="en-US" w:eastAsia="zh-CN"/>
        </w:rPr>
        <w:t>合同签订后20个月</w:t>
      </w:r>
    </w:p>
    <w:p>
      <w:pPr>
        <w:rPr>
          <w:rFonts w:hint="eastAsia" w:ascii="宋体" w:hAnsi="宋体" w:eastAsia="宋体" w:cs="宋体"/>
          <w:sz w:val="28"/>
          <w:szCs w:val="28"/>
        </w:rPr>
      </w:pPr>
      <w:r>
        <w:rPr>
          <w:rFonts w:hint="eastAsia" w:ascii="宋体" w:hAnsi="宋体" w:eastAsia="宋体" w:cs="宋体"/>
          <w:b/>
          <w:bCs/>
          <w:sz w:val="28"/>
          <w:szCs w:val="28"/>
        </w:rPr>
        <w:t>五、付款方式：</w:t>
      </w:r>
      <w:r>
        <w:rPr>
          <w:rFonts w:hint="eastAsia" w:ascii="宋体" w:hAnsi="宋体" w:eastAsia="宋体" w:cs="宋体"/>
          <w:b w:val="0"/>
          <w:bCs w:val="0"/>
          <w:sz w:val="28"/>
          <w:szCs w:val="28"/>
          <w:lang w:eastAsia="zh-CN"/>
        </w:rPr>
        <w:t>安装</w:t>
      </w:r>
      <w:r>
        <w:rPr>
          <w:rFonts w:hint="eastAsia" w:ascii="宋体" w:hAnsi="宋体" w:eastAsia="宋体" w:cs="宋体"/>
          <w:sz w:val="28"/>
          <w:szCs w:val="28"/>
        </w:rPr>
        <w:t>验收合格入库后，按照入库数量，收到正式发票后付款。</w:t>
      </w:r>
    </w:p>
    <w:p>
      <w:pPr>
        <w:rPr>
          <w:rFonts w:hint="eastAsia" w:ascii="宋体" w:hAnsi="宋体" w:eastAsia="宋体" w:cs="宋体"/>
          <w:b/>
          <w:bCs/>
          <w:sz w:val="28"/>
          <w:szCs w:val="28"/>
          <w:lang w:eastAsia="zh-CN"/>
        </w:rPr>
      </w:pPr>
      <w:r>
        <w:rPr>
          <w:rFonts w:hint="eastAsia" w:ascii="宋体" w:hAnsi="宋体" w:eastAsia="宋体" w:cs="宋体"/>
          <w:b/>
          <w:bCs/>
          <w:sz w:val="28"/>
          <w:szCs w:val="28"/>
        </w:rPr>
        <w:t>六、供应商资格</w:t>
      </w:r>
      <w:r>
        <w:rPr>
          <w:rFonts w:hint="eastAsia" w:ascii="宋体" w:hAnsi="宋体" w:eastAsia="宋体" w:cs="宋体"/>
          <w:b/>
          <w:bCs/>
          <w:sz w:val="28"/>
          <w:szCs w:val="28"/>
          <w:lang w:eastAsia="zh-CN"/>
        </w:rPr>
        <w:t>条件</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2.在中国境内注册并具有独立法人资格的合法企业；</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3.具有良好的商业信誉和健全的财务会计制度；</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4.具有履行合同所必须的设备和专业技术能力；</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6.本项目不接受联合体投标。</w:t>
      </w:r>
    </w:p>
    <w:p>
      <w:pPr>
        <w:rPr>
          <w:rFonts w:hint="eastAsia" w:ascii="宋体" w:hAnsi="宋体" w:eastAsia="宋体" w:cs="宋体"/>
          <w:sz w:val="28"/>
          <w:szCs w:val="28"/>
        </w:rPr>
      </w:pPr>
      <w:r>
        <w:rPr>
          <w:rFonts w:hint="eastAsia" w:ascii="宋体" w:hAnsi="宋体" w:eastAsia="宋体" w:cs="宋体"/>
          <w:b/>
          <w:bCs/>
          <w:sz w:val="28"/>
          <w:szCs w:val="28"/>
        </w:rPr>
        <w:t>七、</w:t>
      </w:r>
      <w:r>
        <w:rPr>
          <w:rFonts w:hint="eastAsia" w:ascii="宋体" w:hAnsi="宋体" w:eastAsia="宋体" w:cs="宋体"/>
          <w:b/>
          <w:bCs/>
          <w:sz w:val="28"/>
          <w:szCs w:val="28"/>
          <w:lang w:eastAsia="zh-CN"/>
        </w:rPr>
        <w:t>项目</w:t>
      </w:r>
      <w:r>
        <w:rPr>
          <w:rFonts w:hint="eastAsia" w:ascii="宋体" w:hAnsi="宋体" w:eastAsia="宋体" w:cs="宋体"/>
          <w:b/>
          <w:bCs/>
          <w:sz w:val="28"/>
          <w:szCs w:val="28"/>
        </w:rPr>
        <w:t>须知</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院内</w:t>
      </w:r>
      <w:r>
        <w:rPr>
          <w:rFonts w:hint="eastAsia" w:ascii="宋体" w:hAnsi="宋体" w:eastAsia="宋体" w:cs="宋体"/>
          <w:sz w:val="28"/>
          <w:szCs w:val="28"/>
        </w:rPr>
        <w:t>询价：由采购办组织</w:t>
      </w:r>
      <w:r>
        <w:rPr>
          <w:rFonts w:hint="eastAsia" w:ascii="宋体" w:hAnsi="宋体" w:eastAsia="宋体" w:cs="宋体"/>
          <w:sz w:val="28"/>
          <w:szCs w:val="28"/>
          <w:lang w:val="en-US" w:eastAsia="zh-CN"/>
        </w:rPr>
        <w:t>3名</w:t>
      </w:r>
      <w:r>
        <w:rPr>
          <w:rFonts w:hint="eastAsia" w:ascii="宋体" w:hAnsi="宋体" w:eastAsia="宋体" w:cs="宋体"/>
          <w:sz w:val="28"/>
          <w:szCs w:val="28"/>
          <w:lang w:eastAsia="zh-CN"/>
        </w:rPr>
        <w:t>评审人员</w:t>
      </w:r>
      <w:r>
        <w:rPr>
          <w:rFonts w:hint="eastAsia" w:ascii="宋体" w:hAnsi="宋体" w:eastAsia="宋体" w:cs="宋体"/>
          <w:sz w:val="28"/>
          <w:szCs w:val="28"/>
        </w:rPr>
        <w:t>、在审计科监督下询价。</w:t>
      </w:r>
    </w:p>
    <w:p>
      <w:pPr>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年1</w:t>
      </w:r>
      <w:r>
        <w:rPr>
          <w:rFonts w:hint="eastAsia" w:ascii="宋体" w:hAnsi="宋体" w:eastAsia="宋体" w:cs="宋体"/>
          <w:sz w:val="28"/>
          <w:szCs w:val="28"/>
          <w:lang w:val="en-US" w:eastAsia="zh-CN"/>
        </w:rPr>
        <w:t>0</w:t>
      </w:r>
      <w:r>
        <w:rPr>
          <w:rFonts w:hint="eastAsia" w:ascii="宋体" w:hAnsi="宋体" w:eastAsia="宋体" w:cs="宋体"/>
          <w:sz w:val="28"/>
          <w:szCs w:val="28"/>
        </w:rPr>
        <w:t>月1</w:t>
      </w:r>
      <w:r>
        <w:rPr>
          <w:rFonts w:hint="eastAsia" w:ascii="宋体" w:hAnsi="宋体" w:eastAsia="宋体" w:cs="宋体"/>
          <w:sz w:val="28"/>
          <w:szCs w:val="28"/>
          <w:lang w:val="en-US" w:eastAsia="zh-CN"/>
        </w:rPr>
        <w:t>6</w:t>
      </w:r>
      <w:r>
        <w:rPr>
          <w:rFonts w:hint="eastAsia" w:ascii="宋体" w:hAnsi="宋体" w:eastAsia="宋体" w:cs="宋体"/>
          <w:sz w:val="28"/>
          <w:szCs w:val="28"/>
        </w:rPr>
        <w:t>日至1</w:t>
      </w:r>
      <w:r>
        <w:rPr>
          <w:rFonts w:hint="eastAsia" w:ascii="宋体" w:hAnsi="宋体" w:eastAsia="宋体" w:cs="宋体"/>
          <w:sz w:val="28"/>
          <w:szCs w:val="28"/>
          <w:lang w:val="en-US" w:eastAsia="zh-CN"/>
        </w:rPr>
        <w:t>0</w:t>
      </w:r>
      <w:r>
        <w:rPr>
          <w:rFonts w:hint="eastAsia" w:ascii="宋体" w:hAnsi="宋体" w:eastAsia="宋体" w:cs="宋体"/>
          <w:sz w:val="28"/>
          <w:szCs w:val="28"/>
        </w:rPr>
        <w:t>月1</w:t>
      </w:r>
      <w:r>
        <w:rPr>
          <w:rFonts w:hint="eastAsia" w:ascii="宋体" w:hAnsi="宋体" w:eastAsia="宋体" w:cs="宋体"/>
          <w:sz w:val="28"/>
          <w:szCs w:val="28"/>
          <w:lang w:val="en-US" w:eastAsia="zh-CN"/>
        </w:rPr>
        <w:t>8</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08:00～12:00、14: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。报名电话：0816-5222252，联系人：邹老师、云老师。</w:t>
      </w:r>
    </w:p>
    <w:p>
      <w:pPr>
        <w:rPr>
          <w:rFonts w:hint="eastAsia" w:ascii="宋体" w:hAnsi="宋体" w:eastAsia="宋体" w:cs="宋体"/>
          <w:sz w:val="28"/>
          <w:szCs w:val="28"/>
        </w:rPr>
      </w:pPr>
      <w:r>
        <w:rPr>
          <w:rFonts w:hint="eastAsia" w:ascii="宋体" w:hAnsi="宋体" w:eastAsia="宋体" w:cs="宋体"/>
          <w:sz w:val="28"/>
          <w:szCs w:val="28"/>
        </w:rPr>
        <w:t>3.递交方式：本次报价文件采取邮寄（顺丰快递）的方式，收件人：邹老师，联系电话：0816-5222252，地址：三台县人民医院采购办</w:t>
      </w:r>
      <w:r>
        <w:rPr>
          <w:rFonts w:hint="eastAsia" w:ascii="宋体" w:hAnsi="宋体" w:eastAsia="宋体" w:cs="宋体"/>
          <w:sz w:val="28"/>
          <w:szCs w:val="28"/>
          <w:lang w:eastAsia="zh-CN"/>
        </w:rPr>
        <w:t>。</w:t>
      </w:r>
      <w:r>
        <w:rPr>
          <w:rFonts w:hint="eastAsia" w:ascii="宋体" w:hAnsi="宋体" w:eastAsia="宋体" w:cs="宋体"/>
          <w:sz w:val="28"/>
          <w:szCs w:val="28"/>
        </w:rPr>
        <w:t>响应文件递交截止时间：2023年10月23日12：00（北京时间）。</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询价资料均需加盖本公司鲜章并封装在一个文件袋中，密封袋上应注明投标人名称、项目名称，密封袋的封口处应粘贴牢固，并加盖密封章，未加盖鲜章的资料视为无效，询价文件封面模板详见附件，资料需编缉目录，装订成册，一式两份，一正一副。</w:t>
      </w:r>
    </w:p>
    <w:p>
      <w:pPr>
        <w:rPr>
          <w:rFonts w:hint="eastAsia" w:ascii="宋体" w:hAnsi="宋体" w:eastAsia="宋体" w:cs="宋体"/>
          <w:sz w:val="28"/>
          <w:szCs w:val="28"/>
        </w:rPr>
      </w:pPr>
      <w:r>
        <w:rPr>
          <w:rFonts w:hint="eastAsia" w:ascii="宋体" w:hAnsi="宋体" w:eastAsia="宋体" w:cs="宋体"/>
          <w:sz w:val="28"/>
          <w:szCs w:val="28"/>
        </w:rPr>
        <w:t>5.询价时间：202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年1</w:t>
      </w:r>
      <w:r>
        <w:rPr>
          <w:rFonts w:hint="eastAsia" w:ascii="宋体" w:hAnsi="宋体" w:eastAsia="宋体" w:cs="宋体"/>
          <w:sz w:val="28"/>
          <w:szCs w:val="28"/>
          <w:lang w:val="en-US" w:eastAsia="zh-CN"/>
        </w:rPr>
        <w:t>0</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日下午</w:t>
      </w:r>
      <w:r>
        <w:rPr>
          <w:rFonts w:hint="eastAsia" w:ascii="宋体" w:hAnsi="宋体" w:eastAsia="宋体" w:cs="宋体"/>
          <w:sz w:val="28"/>
          <w:szCs w:val="28"/>
          <w:lang w:val="en-US" w:eastAsia="zh-CN"/>
        </w:rPr>
        <w:t>15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0，请各报名供应商报名后</w:t>
      </w:r>
      <w:r>
        <w:rPr>
          <w:rFonts w:hint="eastAsia" w:ascii="宋体" w:hAnsi="宋体" w:eastAsia="宋体" w:cs="宋体"/>
          <w:sz w:val="28"/>
          <w:szCs w:val="28"/>
          <w:lang w:eastAsia="zh-CN"/>
        </w:rPr>
        <w:t>按规定时间</w:t>
      </w:r>
      <w:r>
        <w:rPr>
          <w:rFonts w:hint="eastAsia" w:ascii="宋体" w:hAnsi="宋体" w:eastAsia="宋体" w:cs="宋体"/>
          <w:sz w:val="28"/>
          <w:szCs w:val="28"/>
        </w:rPr>
        <w:t>寄出资料，未收到邮寄资料的公司报名资格自动无效</w:t>
      </w:r>
      <w:r>
        <w:rPr>
          <w:rFonts w:hint="eastAsia" w:ascii="宋体" w:hAnsi="宋体" w:eastAsia="宋体" w:cs="宋体"/>
          <w:sz w:val="28"/>
          <w:szCs w:val="28"/>
          <w:lang w:eastAsia="zh-CN"/>
        </w:rPr>
        <w:t>，供应商无须到开标现场，请保持通讯畅通</w:t>
      </w:r>
      <w:r>
        <w:rPr>
          <w:rFonts w:hint="eastAsia" w:ascii="宋体" w:hAnsi="宋体" w:eastAsia="宋体" w:cs="宋体"/>
          <w:sz w:val="28"/>
          <w:szCs w:val="28"/>
        </w:rPr>
        <w:t>。</w:t>
      </w:r>
      <w:bookmarkStart w:id="0" w:name="_GoBack"/>
      <w:bookmarkEnd w:id="0"/>
    </w:p>
    <w:p>
      <w:pPr>
        <w:rPr>
          <w:rFonts w:hint="eastAsia" w:ascii="宋体" w:hAnsi="宋体" w:eastAsia="宋体" w:cs="宋体"/>
          <w:sz w:val="28"/>
          <w:szCs w:val="28"/>
          <w:lang w:val="en-US" w:eastAsia="zh-CN"/>
        </w:rPr>
      </w:pPr>
      <w:r>
        <w:rPr>
          <w:rFonts w:hint="eastAsia" w:ascii="宋体" w:hAnsi="宋体" w:eastAsia="宋体" w:cs="宋体"/>
          <w:sz w:val="28"/>
          <w:szCs w:val="28"/>
        </w:rPr>
        <w:t>6.</w:t>
      </w:r>
      <w:r>
        <w:rPr>
          <w:rFonts w:hint="eastAsia" w:ascii="宋体" w:hAnsi="宋体" w:eastAsia="宋体" w:cs="宋体"/>
          <w:sz w:val="28"/>
          <w:szCs w:val="28"/>
          <w:lang w:val="en-US" w:eastAsia="zh-CN"/>
        </w:rPr>
        <w:t>询价地点：行政楼二楼会议室</w:t>
      </w:r>
    </w:p>
    <w:p>
      <w:pPr>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w:t>
      </w:r>
      <w:r>
        <w:rPr>
          <w:rFonts w:hint="eastAsia" w:ascii="宋体" w:hAnsi="宋体" w:eastAsia="宋体" w:cs="宋体"/>
          <w:sz w:val="28"/>
          <w:szCs w:val="28"/>
          <w:lang w:eastAsia="zh-CN"/>
        </w:rPr>
        <w:t>，</w:t>
      </w:r>
      <w:r>
        <w:rPr>
          <w:rFonts w:hint="eastAsia" w:ascii="宋体" w:hAnsi="宋体" w:eastAsia="宋体" w:cs="宋体"/>
          <w:sz w:val="28"/>
          <w:szCs w:val="28"/>
        </w:rPr>
        <w:t>低价中标。</w:t>
      </w:r>
    </w:p>
    <w:p>
      <w:pPr>
        <w:rPr>
          <w:rFonts w:hint="eastAsia" w:ascii="宋体" w:hAnsi="宋体" w:eastAsia="宋体" w:cs="宋体"/>
          <w:sz w:val="28"/>
          <w:szCs w:val="28"/>
        </w:rPr>
      </w:pPr>
      <w:r>
        <w:rPr>
          <w:rFonts w:hint="eastAsia" w:ascii="宋体" w:hAnsi="宋体" w:eastAsia="宋体" w:cs="宋体"/>
          <w:b/>
          <w:bCs/>
          <w:sz w:val="28"/>
          <w:szCs w:val="28"/>
        </w:rPr>
        <w:t>八、咨询电话：</w:t>
      </w:r>
      <w:r>
        <w:rPr>
          <w:rFonts w:hint="eastAsia" w:ascii="宋体" w:hAnsi="宋体" w:eastAsia="宋体" w:cs="宋体"/>
          <w:sz w:val="28"/>
          <w:szCs w:val="28"/>
          <w:lang w:val="en-US" w:eastAsia="zh-CN"/>
        </w:rPr>
        <w:t>严老师-18881666555</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b/>
          <w:bCs/>
          <w:sz w:val="28"/>
          <w:szCs w:val="28"/>
          <w:lang w:val="en-US" w:eastAsia="zh-CN"/>
        </w:rPr>
        <w:t>九、项目</w:t>
      </w:r>
      <w:r>
        <w:rPr>
          <w:rFonts w:hint="eastAsia" w:ascii="宋体" w:hAnsi="宋体" w:eastAsia="宋体" w:cs="宋体"/>
          <w:b/>
          <w:bCs/>
          <w:sz w:val="28"/>
          <w:szCs w:val="28"/>
        </w:rPr>
        <w:t>公示：</w:t>
      </w:r>
      <w:r>
        <w:rPr>
          <w:rFonts w:hint="eastAsia" w:ascii="宋体" w:hAnsi="宋体" w:eastAsia="宋体" w:cs="宋体"/>
          <w:sz w:val="28"/>
          <w:szCs w:val="28"/>
        </w:rPr>
        <w:t>三台县人民医院官网。</w:t>
      </w:r>
    </w:p>
    <w:p>
      <w:pPr>
        <w:jc w:val="right"/>
        <w:rPr>
          <w:rFonts w:hint="eastAsia" w:ascii="宋体" w:hAnsi="宋体" w:eastAsia="宋体" w:cs="宋体"/>
          <w:sz w:val="28"/>
          <w:szCs w:val="28"/>
        </w:rPr>
      </w:pPr>
      <w:r>
        <w:rPr>
          <w:rFonts w:hint="eastAsia" w:ascii="宋体" w:hAnsi="宋体" w:eastAsia="宋体" w:cs="宋体"/>
          <w:sz w:val="28"/>
          <w:szCs w:val="28"/>
        </w:rPr>
        <w:t>三台县人民医院</w:t>
      </w:r>
    </w:p>
    <w:p>
      <w:pPr>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年1</w:t>
      </w:r>
      <w:r>
        <w:rPr>
          <w:rFonts w:hint="eastAsia" w:ascii="宋体" w:hAnsi="宋体" w:eastAsia="宋体" w:cs="宋体"/>
          <w:sz w:val="28"/>
          <w:szCs w:val="28"/>
          <w:lang w:val="en-US" w:eastAsia="zh-CN"/>
        </w:rPr>
        <w:t>0</w:t>
      </w:r>
      <w:r>
        <w:rPr>
          <w:rFonts w:hint="eastAsia" w:ascii="宋体" w:hAnsi="宋体" w:eastAsia="宋体" w:cs="宋体"/>
          <w:sz w:val="28"/>
          <w:szCs w:val="28"/>
        </w:rPr>
        <w:t>月1</w:t>
      </w:r>
      <w:r>
        <w:rPr>
          <w:rFonts w:hint="eastAsia" w:ascii="宋体" w:hAnsi="宋体" w:eastAsia="宋体" w:cs="宋体"/>
          <w:sz w:val="28"/>
          <w:szCs w:val="28"/>
          <w:lang w:val="en-US" w:eastAsia="zh-CN"/>
        </w:rPr>
        <w:t>3</w:t>
      </w:r>
      <w:r>
        <w:rPr>
          <w:rFonts w:hint="eastAsia" w:ascii="宋体" w:hAnsi="宋体" w:eastAsia="宋体" w:cs="宋体"/>
          <w:sz w:val="28"/>
          <w:szCs w:val="28"/>
        </w:rPr>
        <w:t>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left"/>
        <w:rPr>
          <w:rFonts w:hint="eastAsia" w:eastAsia="仿宋_GB2312"/>
          <w:lang w:val="en-US"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监控设备、配件和耗材清单</w:t>
      </w:r>
    </w:p>
    <w:tbl>
      <w:tblPr>
        <w:tblStyle w:val="8"/>
        <w:tblW w:w="7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1470"/>
        <w:gridCol w:w="941"/>
        <w:gridCol w:w="2528"/>
        <w:gridCol w:w="592"/>
        <w:gridCol w:w="995"/>
        <w:gridCol w:w="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最高限价</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7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16盘位128路视频存储器</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IVS1800-D16-1T （128CH）</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网络视频存储器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NVR800-B08 (32CH)</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4367</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网络视频存储器</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NVR800-A02（16CH）</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1619</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网络视频存储器</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NVR800-A01（8CH）</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存储硬盘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Seagate</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8TB</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视频核心交换机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Ruijie</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RG-NBS5200-24GT4XS</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设备机柜</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图腾</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2000*800*600豪华型</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机柜隔板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华亿</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网络接头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GXCAT6-RJ45US</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护套电源线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美河</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级联设备柜</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华亿</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12U豪华型</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PDU电源模块</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GXPDU-210A-GC</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网络配线架</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GXCAT5e-24UP 3.0</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汇聚交换机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S5735S-S24S4X-A</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8100</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S6720S-S24S28X-A</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9100</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千兆光模块</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SFP-GE-LX-SM1310</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万兆光模块</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OSX010000</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网络理线架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GXLXJ-56L</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PDU电源模块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GXPDU-210A 2.0</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网络配线架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GXCAT5e-24UP 2.0</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网络成品跳线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GXCAT6-015UT-OR</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视频数字线缆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GXCAT5e-047UW-GC</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视频数字接头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GXCAT5e-RJ45US</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AI全彩语音半球摄像机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D3040-10-ELI-PV</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AI全彩语音枪式摄像机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D2140-10-ELI-PV</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8口交换机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 xml:space="preserve"> S1730S-L8T-A1 千兆</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16口交换机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S1730S-L16FR-A（不带网管）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24口交换机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S1730S-S24T4S-QA2 千兆</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5"/>
                <w:rFonts w:hint="eastAsia"/>
                <w:lang w:val="en-US" w:eastAsia="zh-CN" w:bidi="ar"/>
              </w:rPr>
            </w:pPr>
            <w:r>
              <w:rPr>
                <w:rStyle w:val="15"/>
                <w:lang w:val="en-US" w:eastAsia="zh-CN" w:bidi="ar"/>
              </w:rPr>
              <w:t>8口POE交换机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5"/>
                <w:rFonts w:hint="eastAsia"/>
                <w:lang w:val="en-US" w:eastAsia="zh-CN" w:bidi="ar"/>
              </w:rPr>
            </w:pPr>
            <w:r>
              <w:rPr>
                <w:rStyle w:val="15"/>
                <w:lang w:val="en-US" w:eastAsia="zh-CN" w:bidi="ar"/>
              </w:rPr>
              <w:t>S1730S-L8P-A1千兆POE</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5"/>
                <w:rFonts w:hint="eastAsia"/>
                <w:lang w:val="en-US" w:eastAsia="zh-CN" w:bidi="ar"/>
              </w:rPr>
            </w:pPr>
            <w:r>
              <w:rPr>
                <w:rStyle w:val="15"/>
                <w:lang w:val="en-US" w:eastAsia="zh-CN" w:bidi="ar"/>
              </w:rPr>
              <w:t>16口POE交换机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5"/>
                <w:rFonts w:hint="eastAsia"/>
                <w:lang w:val="en-US" w:eastAsia="zh-CN" w:bidi="ar"/>
              </w:rPr>
            </w:pPr>
            <w:r>
              <w:rPr>
                <w:rStyle w:val="15"/>
                <w:rFonts w:hint="eastAsia"/>
                <w:lang w:val="en-US" w:eastAsia="zh-CN" w:bidi="ar"/>
              </w:rPr>
              <w:t>S1730S-L16PR-A（不带网管）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5"/>
                <w:rFonts w:hint="eastAsia"/>
                <w:lang w:val="en-US" w:eastAsia="zh-CN" w:bidi="ar"/>
              </w:rPr>
            </w:pPr>
            <w:r>
              <w:rPr>
                <w:rStyle w:val="15"/>
                <w:lang w:val="en-US" w:eastAsia="zh-CN" w:bidi="ar"/>
              </w:rPr>
              <w:t>24口POE交换机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5"/>
                <w:rFonts w:hint="eastAsia"/>
                <w:lang w:val="en-US" w:eastAsia="zh-CN" w:bidi="ar"/>
              </w:rPr>
            </w:pPr>
            <w:r>
              <w:rPr>
                <w:rStyle w:val="15"/>
                <w:lang w:val="en-US" w:eastAsia="zh-CN" w:bidi="ar"/>
              </w:rPr>
              <w:t>S1730S-S24P4S-A1 24千兆POE</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LCD单元</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DS-D2A461LU（根据色差可变更型号）</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网络报警主机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DS-19A08-01BN</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路由交换机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S7703</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17890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解码器</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华为智选</w:t>
            </w:r>
          </w:p>
        </w:tc>
        <w:tc>
          <w:tcPr>
            <w:tcW w:w="2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PM60MC3H/00-20H</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POE交换机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TL-SF1006PM  4+2POE交换机</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POE交换机</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TL-SF1010PM  8+2POE交换机</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光纤收发器（百兆）</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Net-Link</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HTB-1100S</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光纤收发器（千兆）</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Net-Link</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HTB4100AB</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同轴光纤收发器</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濎星</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4路1080P-S</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光纤尾纤盒</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5"/>
                <w:lang w:val="en-US" w:eastAsia="zh-CN" w:bidi="ar"/>
              </w:rPr>
              <w:t>杰路驰</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24口FC/SC</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摄像头电源</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STD-2024S   24V-2A</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摄像头电源</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HW-120200C1W     12V-2A</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87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（二）常用耗材报价明细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高岘</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六类非屏蔽GXCAT6-052UW-GC</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亨通</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1芯3钢</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亨通</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2芯3钢</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亨通</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4芯1钢</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美河</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POE分离器</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国标48V转12V</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VGA切换器</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二进一出</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综合线</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5"/>
                <w:lang w:val="en-US" w:eastAsia="zh-CN" w:bidi="ar"/>
              </w:rPr>
              <w:t>大唐</w:t>
            </w:r>
            <w:r>
              <w:rPr>
                <w:rStyle w:val="16"/>
                <w:rFonts w:eastAsia="宋体"/>
                <w:lang w:val="en-US" w:eastAsia="zh-CN" w:bidi="ar"/>
              </w:rPr>
              <w:t xml:space="preserve">  </w:t>
            </w:r>
            <w:r>
              <w:rPr>
                <w:rStyle w:val="15"/>
                <w:lang w:val="en-US" w:eastAsia="zh-CN" w:bidi="ar"/>
              </w:rPr>
              <w:t>宝讯</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国标</w:t>
            </w:r>
            <w:r>
              <w:rPr>
                <w:rStyle w:val="16"/>
                <w:rFonts w:eastAsia="宋体"/>
                <w:lang w:val="en-US" w:eastAsia="zh-CN" w:bidi="ar"/>
              </w:rPr>
              <w:t>8+2</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铜轴线</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5"/>
                <w:lang w:val="en-US" w:eastAsia="zh-CN" w:bidi="ar"/>
              </w:rPr>
              <w:t>大唐</w:t>
            </w:r>
            <w:r>
              <w:rPr>
                <w:rStyle w:val="16"/>
                <w:rFonts w:eastAsia="宋体"/>
                <w:lang w:val="en-US" w:eastAsia="zh-CN" w:bidi="ar"/>
              </w:rPr>
              <w:t xml:space="preserve">  </w:t>
            </w:r>
            <w:r>
              <w:rPr>
                <w:rStyle w:val="15"/>
                <w:lang w:val="en-US" w:eastAsia="zh-CN" w:bidi="ar"/>
              </w:rPr>
              <w:t>宝讯</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纯铜</w:t>
            </w:r>
            <w:r>
              <w:rPr>
                <w:rStyle w:val="16"/>
                <w:rFonts w:eastAsia="宋体"/>
                <w:lang w:val="en-US" w:eastAsia="zh-CN" w:bidi="ar"/>
              </w:rPr>
              <w:t>75-5</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光纤熔接尾纤</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浪涛</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FC-FC单模单芯</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光纤熔接尾纤</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浪涛</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SC-SC单模单芯</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监控集中供电电源</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鑫美达</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12V/10A</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监控专用防水箱</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监控专用防水箱</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摄像机支架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AP-180铝合金</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Φ</w:t>
            </w:r>
            <w:r>
              <w:rPr>
                <w:rStyle w:val="16"/>
                <w:rFonts w:eastAsia="宋体"/>
                <w:lang w:val="en-US" w:eastAsia="zh-CN" w:bidi="ar"/>
              </w:rPr>
              <w:t>25 A</w:t>
            </w:r>
            <w:r>
              <w:rPr>
                <w:rStyle w:val="15"/>
                <w:lang w:val="en-US" w:eastAsia="zh-CN" w:bidi="ar"/>
              </w:rPr>
              <w:t>级阻燃</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线管</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Φ</w:t>
            </w:r>
            <w:r>
              <w:rPr>
                <w:rStyle w:val="16"/>
                <w:rFonts w:eastAsia="宋体"/>
                <w:lang w:val="en-US" w:eastAsia="zh-CN" w:bidi="ar"/>
              </w:rPr>
              <w:t>20 A</w:t>
            </w:r>
            <w:r>
              <w:rPr>
                <w:rStyle w:val="15"/>
                <w:lang w:val="en-US" w:eastAsia="zh-CN" w:bidi="ar"/>
              </w:rPr>
              <w:t>级阻燃</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线管</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Φ</w:t>
            </w:r>
            <w:r>
              <w:rPr>
                <w:rStyle w:val="16"/>
                <w:rFonts w:eastAsia="宋体"/>
                <w:lang w:val="en-US" w:eastAsia="zh-CN" w:bidi="ar"/>
              </w:rPr>
              <w:t>40 A</w:t>
            </w:r>
            <w:r>
              <w:rPr>
                <w:rStyle w:val="15"/>
                <w:lang w:val="en-US" w:eastAsia="zh-CN" w:bidi="ar"/>
              </w:rPr>
              <w:t>级阻燃</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一体式监控支架</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磐盾</w:t>
            </w: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5"/>
                <w:lang w:val="en-US" w:eastAsia="zh-CN" w:bidi="ar"/>
              </w:rPr>
              <w:t>一体式支架监控</w:t>
            </w:r>
            <w:r>
              <w:rPr>
                <w:rStyle w:val="16"/>
                <w:rFonts w:eastAsia="宋体"/>
                <w:lang w:val="en-US" w:eastAsia="zh-CN" w:bidi="ar"/>
              </w:rPr>
              <w:t>11V</w:t>
            </w:r>
            <w:r>
              <w:rPr>
                <w:rStyle w:val="15"/>
                <w:lang w:val="en-US" w:eastAsia="zh-CN" w:bidi="ar"/>
              </w:rPr>
              <w:t>电源防水盒</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现场维修、安装人工费</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lang w:val="en-US" w:eastAsia="zh-CN"/>
        </w:rPr>
        <w:t>注：</w:t>
      </w:r>
      <w:r>
        <w:rPr>
          <w:rFonts w:hint="eastAsia"/>
        </w:rPr>
        <w:t>为了保证中标产品品质和售后服务，供应商中标后5日内</w:t>
      </w:r>
      <w:r>
        <w:rPr>
          <w:rFonts w:hint="eastAsia"/>
          <w:lang w:eastAsia="zh-CN"/>
        </w:rPr>
        <w:t>、</w:t>
      </w:r>
      <w:r>
        <w:rPr>
          <w:rFonts w:hint="eastAsia"/>
        </w:rPr>
        <w:t>签订合同之前须提供网络视频存储</w:t>
      </w:r>
      <w:r>
        <w:rPr>
          <w:rFonts w:hint="eastAsia"/>
          <w:lang w:eastAsia="zh-CN"/>
        </w:rPr>
        <w:t>器</w:t>
      </w:r>
      <w:r>
        <w:rPr>
          <w:rFonts w:hint="eastAsia"/>
        </w:rPr>
        <w:t>、视频核心交换机、AI全彩语音半球摄像机和AI全彩语音枪式摄像机制造商针对本项目的售后服务承诺函（加盖制造商鲜章），否则视为虚假响应，取消中标资格，并由投标人承担相应法律责任。</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2</w:t>
      </w:r>
    </w:p>
    <w:p>
      <w:pPr>
        <w:tabs>
          <w:tab w:val="center" w:pos="4324"/>
          <w:tab w:val="left" w:pos="7401"/>
        </w:tabs>
        <w:snapToGrid w:val="0"/>
        <w:spacing w:line="276" w:lineRule="auto"/>
        <w:ind w:firstLine="2168" w:firstLineChars="300"/>
        <w:jc w:val="left"/>
        <w:rPr>
          <w:rFonts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3"/>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3"/>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3"/>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4"/>
        <w:snapToGrid w:val="0"/>
        <w:spacing w:before="312" w:beforeLines="100" w:after="156" w:afterLines="50"/>
        <w:ind w:firstLine="922" w:firstLineChars="255"/>
        <w:jc w:val="both"/>
        <w:rPr>
          <w:rFonts w:ascii="宋体" w:hAnsi="宋体" w:eastAsia="宋体" w:cs="宋体"/>
          <w:b/>
          <w:bCs/>
          <w:kern w:val="0"/>
          <w:sz w:val="36"/>
          <w:szCs w:val="36"/>
        </w:rPr>
      </w:pPr>
    </w:p>
    <w:p>
      <w:pPr>
        <w:pStyle w:val="14"/>
        <w:snapToGrid w:val="0"/>
        <w:spacing w:before="312" w:beforeLines="100" w:after="156" w:afterLines="50"/>
        <w:ind w:firstLine="922" w:firstLineChars="255"/>
        <w:rPr>
          <w:rFonts w:ascii="宋体" w:hAnsi="宋体" w:eastAsia="宋体" w:cs="宋体"/>
          <w:b/>
          <w:bCs/>
          <w:kern w:val="0"/>
          <w:sz w:val="36"/>
          <w:szCs w:val="36"/>
        </w:rPr>
      </w:pPr>
    </w:p>
    <w:p>
      <w:pPr>
        <w:pStyle w:val="14"/>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4"/>
        <w:snapToGrid w:val="0"/>
        <w:spacing w:before="312" w:beforeLines="100" w:after="156" w:afterLines="50"/>
        <w:ind w:firstLine="819" w:firstLineChars="255"/>
        <w:rPr>
          <w:rFonts w:hint="eastAsia" w:ascii="宋体" w:hAnsi="宋体" w:eastAsia="宋体" w:cs="宋体"/>
          <w:b/>
          <w:bCs/>
          <w:kern w:val="0"/>
          <w:sz w:val="32"/>
          <w:szCs w:val="32"/>
        </w:rPr>
      </w:pPr>
    </w:p>
    <w:p>
      <w:pPr>
        <w:pStyle w:val="14"/>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3"/>
        <w:rPr>
          <w:sz w:val="21"/>
          <w:szCs w:val="21"/>
        </w:rPr>
      </w:pPr>
    </w:p>
    <w:p>
      <w:pPr>
        <w:rPr>
          <w:sz w:val="21"/>
          <w:szCs w:val="21"/>
        </w:rPr>
      </w:pPr>
    </w:p>
    <w:p>
      <w:pPr>
        <w:rPr>
          <w:sz w:val="21"/>
          <w:szCs w:val="21"/>
        </w:rPr>
      </w:pPr>
    </w:p>
    <w:p>
      <w:pPr>
        <w:pStyle w:val="3"/>
        <w:rPr>
          <w:sz w:val="21"/>
          <w:szCs w:val="21"/>
        </w:rPr>
      </w:pPr>
    </w:p>
    <w:p>
      <w:pPr>
        <w:jc w:val="center"/>
        <w:rPr>
          <w:rFonts w:hint="eastAsia"/>
          <w:sz w:val="44"/>
          <w:szCs w:val="44"/>
          <w:lang w:val="en-US" w:eastAsia="zh-CN"/>
        </w:rPr>
      </w:pPr>
      <w:r>
        <w:rPr>
          <w:rFonts w:hint="eastAsia"/>
          <w:sz w:val="44"/>
          <w:szCs w:val="44"/>
          <w:lang w:val="en-US" w:eastAsia="zh-CN"/>
        </w:rPr>
        <w:t>报价单</w:t>
      </w:r>
    </w:p>
    <w:p>
      <w:pPr>
        <w:jc w:val="left"/>
        <w:rPr>
          <w:rFonts w:hint="eastAsia" w:ascii="宋体" w:hAnsi="宋体"/>
          <w:color w:val="auto"/>
          <w:sz w:val="28"/>
          <w:szCs w:val="28"/>
        </w:rPr>
      </w:pPr>
      <w:r>
        <w:rPr>
          <w:rFonts w:hint="eastAsia" w:ascii="宋体" w:hAnsi="宋体"/>
          <w:color w:val="auto"/>
          <w:sz w:val="28"/>
          <w:szCs w:val="28"/>
        </w:rPr>
        <w:t>致：三台县人民医院</w:t>
      </w:r>
    </w:p>
    <w:p>
      <w:pPr>
        <w:ind w:firstLine="560" w:firstLineChars="200"/>
        <w:jc w:val="left"/>
        <w:rPr>
          <w:rFonts w:hint="eastAsia" w:ascii="宋体" w:hAnsi="宋体"/>
          <w:color w:val="auto"/>
          <w:sz w:val="28"/>
          <w:szCs w:val="28"/>
        </w:rPr>
      </w:pPr>
      <w:r>
        <w:rPr>
          <w:rFonts w:hint="eastAsia" w:ascii="宋体" w:hAnsi="宋体"/>
          <w:color w:val="auto"/>
          <w:sz w:val="28"/>
          <w:szCs w:val="28"/>
        </w:rPr>
        <w:t>我公司已了解</w:t>
      </w:r>
      <w:r>
        <w:rPr>
          <w:rFonts w:hint="eastAsia" w:ascii="宋体" w:hAnsi="宋体"/>
          <w:color w:val="auto"/>
          <w:sz w:val="28"/>
          <w:szCs w:val="28"/>
          <w:lang w:eastAsia="zh-CN"/>
        </w:rPr>
        <w:t>附件</w:t>
      </w:r>
      <w:r>
        <w:rPr>
          <w:rFonts w:hint="eastAsia" w:ascii="宋体" w:hAnsi="宋体"/>
          <w:color w:val="auto"/>
          <w:sz w:val="28"/>
          <w:szCs w:val="28"/>
          <w:lang w:val="en-US" w:eastAsia="zh-CN"/>
        </w:rPr>
        <w:t>1</w:t>
      </w:r>
      <w:r>
        <w:rPr>
          <w:rFonts w:hint="eastAsia" w:ascii="宋体" w:hAnsi="宋体"/>
          <w:color w:val="auto"/>
          <w:sz w:val="28"/>
          <w:szCs w:val="28"/>
          <w:lang w:eastAsia="zh-CN"/>
        </w:rPr>
        <w:t>监控</w:t>
      </w:r>
      <w:r>
        <w:rPr>
          <w:rFonts w:hint="eastAsia" w:ascii="宋体" w:hAnsi="宋体"/>
          <w:color w:val="auto"/>
          <w:sz w:val="28"/>
          <w:szCs w:val="28"/>
        </w:rPr>
        <w:t>设备、配件和耗材清单的产品</w:t>
      </w:r>
      <w:r>
        <w:rPr>
          <w:rFonts w:hint="eastAsia" w:ascii="宋体" w:hAnsi="宋体"/>
          <w:color w:val="auto"/>
          <w:sz w:val="28"/>
          <w:szCs w:val="28"/>
          <w:lang w:eastAsia="zh-CN"/>
        </w:rPr>
        <w:t>详情</w:t>
      </w:r>
      <w:r>
        <w:rPr>
          <w:rFonts w:hint="eastAsia" w:ascii="宋体" w:hAnsi="宋体"/>
          <w:color w:val="auto"/>
          <w:sz w:val="28"/>
          <w:szCs w:val="28"/>
        </w:rPr>
        <w:t>，我公司所报价的产品与附件</w:t>
      </w:r>
      <w:r>
        <w:rPr>
          <w:rFonts w:hint="eastAsia" w:ascii="宋体" w:hAnsi="宋体"/>
          <w:color w:val="auto"/>
          <w:sz w:val="28"/>
          <w:szCs w:val="28"/>
          <w:lang w:val="en-US" w:eastAsia="zh-CN"/>
        </w:rPr>
        <w:t>1</w:t>
      </w:r>
      <w:r>
        <w:rPr>
          <w:rFonts w:hint="eastAsia" w:ascii="宋体" w:hAnsi="宋体"/>
          <w:color w:val="auto"/>
          <w:sz w:val="28"/>
          <w:szCs w:val="28"/>
        </w:rPr>
        <w:t>要求完全一致，报价按照附件</w:t>
      </w:r>
      <w:r>
        <w:rPr>
          <w:rFonts w:hint="eastAsia" w:ascii="宋体" w:hAnsi="宋体"/>
          <w:color w:val="auto"/>
          <w:sz w:val="28"/>
          <w:szCs w:val="28"/>
          <w:lang w:val="en-US" w:eastAsia="zh-CN"/>
        </w:rPr>
        <w:t>1</w:t>
      </w:r>
      <w:r>
        <w:rPr>
          <w:rFonts w:hint="eastAsia" w:ascii="宋体" w:hAnsi="宋体"/>
          <w:color w:val="auto"/>
          <w:sz w:val="28"/>
          <w:szCs w:val="28"/>
        </w:rPr>
        <w:t>最高限价整体下浮</w:t>
      </w:r>
      <w:r>
        <w:rPr>
          <w:rFonts w:hint="eastAsia" w:ascii="宋体" w:hAnsi="宋体"/>
          <w:color w:val="auto"/>
          <w:sz w:val="28"/>
          <w:szCs w:val="28"/>
          <w:u w:val="single"/>
        </w:rPr>
        <w:t xml:space="preserve">       </w:t>
      </w:r>
      <w:r>
        <w:rPr>
          <w:rFonts w:hint="eastAsia" w:ascii="宋体" w:hAnsi="宋体"/>
          <w:color w:val="auto"/>
          <w:sz w:val="28"/>
          <w:szCs w:val="28"/>
        </w:rPr>
        <w:t>%。</w:t>
      </w:r>
    </w:p>
    <w:p>
      <w:pPr>
        <w:jc w:val="left"/>
        <w:rPr>
          <w:rFonts w:hint="eastAsia" w:ascii="宋体" w:hAnsi="宋体"/>
          <w:color w:val="auto"/>
          <w:sz w:val="28"/>
          <w:szCs w:val="28"/>
        </w:rPr>
      </w:pPr>
      <w:r>
        <w:rPr>
          <w:rFonts w:hint="eastAsia" w:ascii="宋体" w:hAnsi="宋体"/>
          <w:color w:val="auto"/>
          <w:sz w:val="28"/>
          <w:szCs w:val="28"/>
        </w:rPr>
        <w:t xml:space="preserve"> </w:t>
      </w:r>
    </w:p>
    <w:p>
      <w:pPr>
        <w:jc w:val="left"/>
        <w:rPr>
          <w:rFonts w:hint="eastAsia" w:ascii="宋体" w:hAnsi="宋体"/>
          <w:color w:val="auto"/>
          <w:sz w:val="28"/>
          <w:szCs w:val="28"/>
        </w:rPr>
      </w:pPr>
      <w:r>
        <w:rPr>
          <w:rFonts w:hint="eastAsia" w:ascii="宋体" w:hAnsi="宋体"/>
          <w:color w:val="auto"/>
          <w:sz w:val="28"/>
          <w:szCs w:val="28"/>
        </w:rPr>
        <w:t xml:space="preserve"> </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color w:val="auto"/>
          <w:sz w:val="28"/>
          <w:szCs w:val="28"/>
          <w:lang w:val="en-US" w:eastAsia="zh-CN"/>
        </w:rPr>
      </w:pPr>
      <w:r>
        <w:rPr>
          <w:rFonts w:hint="eastAsia" w:ascii="宋体" w:hAnsi="宋体"/>
          <w:color w:val="auto"/>
          <w:sz w:val="28"/>
          <w:szCs w:val="28"/>
        </w:rPr>
        <w:t>说明：</w:t>
      </w:r>
      <w:r>
        <w:rPr>
          <w:rFonts w:hint="eastAsia" w:ascii="宋体" w:hAnsi="宋体"/>
          <w:color w:val="auto"/>
          <w:sz w:val="28"/>
          <w:szCs w:val="28"/>
          <w:lang w:eastAsia="zh-CN"/>
        </w:rPr>
        <w:t>报</w:t>
      </w:r>
      <w:r>
        <w:rPr>
          <w:rFonts w:hint="eastAsia" w:ascii="宋体" w:hAnsi="宋体"/>
          <w:color w:val="auto"/>
          <w:sz w:val="28"/>
          <w:szCs w:val="28"/>
        </w:rPr>
        <w:t>价已包括货物、包装、运输、安装、调试、</w:t>
      </w:r>
      <w:r>
        <w:rPr>
          <w:rFonts w:hint="eastAsia" w:ascii="宋体" w:hAnsi="宋体"/>
          <w:color w:val="auto"/>
          <w:sz w:val="28"/>
          <w:szCs w:val="28"/>
          <w:lang w:eastAsia="zh-CN"/>
        </w:rPr>
        <w:t>检测、</w:t>
      </w:r>
      <w:r>
        <w:rPr>
          <w:rFonts w:hint="eastAsia" w:ascii="宋体" w:hAnsi="宋体"/>
          <w:color w:val="auto"/>
          <w:sz w:val="28"/>
          <w:szCs w:val="28"/>
        </w:rPr>
        <w:t>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ind w:firstLine="8640" w:firstLineChars="3600"/>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pPr>
        <w:pStyle w:val="7"/>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3"/>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pStyle w:val="3"/>
        <w:ind w:left="0" w:leftChars="0" w:firstLine="0" w:firstLineChars="0"/>
        <w:rPr>
          <w:highlight w:val="none"/>
        </w:rPr>
      </w:pPr>
    </w:p>
    <w:p>
      <w:pPr>
        <w:pStyle w:val="7"/>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7"/>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pPr>
    </w:p>
    <w:p>
      <w:pPr>
        <w:pStyle w:val="7"/>
        <w:spacing w:line="500" w:lineRule="exact"/>
        <w:ind w:left="0" w:leftChars="0"/>
        <w:jc w:val="center"/>
        <w:rPr>
          <w:rFonts w:ascii="宋体" w:hAnsi="宋体"/>
          <w:b/>
          <w:color w:val="000000"/>
          <w:sz w:val="32"/>
          <w:szCs w:val="32"/>
          <w:highlight w:val="none"/>
        </w:rPr>
      </w:pPr>
      <w:r>
        <w:rPr>
          <w:rFonts w:ascii="宋体" w:hAnsi="宋体"/>
          <w:b/>
          <w:color w:val="000000"/>
          <w:sz w:val="32"/>
          <w:szCs w:val="32"/>
          <w:highlight w:val="none"/>
        </w:rPr>
        <w:t>没有重大违法记录的书面声明</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3"/>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7"/>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7"/>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7"/>
        <w:spacing w:line="500" w:lineRule="exact"/>
        <w:ind w:left="0" w:leftChars="0"/>
        <w:jc w:val="center"/>
        <w:rPr>
          <w:rFonts w:hint="eastAsia" w:ascii="宋体" w:hAnsi="宋体"/>
          <w:b/>
          <w:color w:val="000000"/>
          <w:sz w:val="32"/>
          <w:szCs w:val="32"/>
          <w:highlight w:val="none"/>
        </w:rPr>
      </w:pPr>
    </w:p>
    <w:p>
      <w:pPr>
        <w:pStyle w:val="7"/>
        <w:spacing w:line="500" w:lineRule="exact"/>
        <w:ind w:left="0" w:leftChars="0"/>
        <w:jc w:val="center"/>
        <w:rPr>
          <w:rFonts w:hint="eastAsia" w:ascii="宋体" w:hAnsi="宋体"/>
          <w:b/>
          <w:color w:val="000000"/>
          <w:sz w:val="32"/>
          <w:szCs w:val="32"/>
          <w:highlight w:val="none"/>
        </w:rPr>
      </w:pPr>
    </w:p>
    <w:p>
      <w:pPr>
        <w:pStyle w:val="7"/>
        <w:spacing w:line="500" w:lineRule="exact"/>
        <w:ind w:left="0" w:leftChars="0"/>
        <w:jc w:val="center"/>
        <w:rPr>
          <w:rFonts w:hint="eastAsia" w:ascii="宋体" w:hAnsi="宋体"/>
          <w:b/>
          <w:color w:val="000000"/>
          <w:sz w:val="32"/>
          <w:szCs w:val="32"/>
          <w:highlight w:val="none"/>
        </w:rPr>
      </w:pPr>
    </w:p>
    <w:p>
      <w:pPr>
        <w:pStyle w:val="7"/>
        <w:spacing w:line="500" w:lineRule="exact"/>
        <w:ind w:left="0" w:leftChars="0"/>
        <w:jc w:val="center"/>
        <w:rPr>
          <w:rFonts w:hint="eastAsia" w:ascii="宋体" w:hAnsi="宋体"/>
          <w:b/>
          <w:color w:val="000000"/>
          <w:sz w:val="32"/>
          <w:szCs w:val="32"/>
          <w:highlight w:val="none"/>
        </w:rPr>
      </w:pPr>
    </w:p>
    <w:p>
      <w:pPr>
        <w:pStyle w:val="7"/>
        <w:spacing w:line="500" w:lineRule="exact"/>
        <w:ind w:left="0" w:leftChars="0"/>
        <w:jc w:val="center"/>
        <w:rPr>
          <w:rFonts w:hint="eastAsia" w:ascii="宋体" w:hAnsi="宋体"/>
          <w:b/>
          <w:color w:val="000000"/>
          <w:sz w:val="32"/>
          <w:szCs w:val="32"/>
          <w:highlight w:val="none"/>
        </w:rPr>
      </w:pPr>
    </w:p>
    <w:p>
      <w:pPr>
        <w:pStyle w:val="7"/>
        <w:spacing w:line="500" w:lineRule="exact"/>
        <w:ind w:left="0" w:leftChars="0"/>
        <w:jc w:val="center"/>
        <w:rPr>
          <w:rFonts w:hint="eastAsia" w:ascii="宋体" w:hAnsi="宋体"/>
          <w:b/>
          <w:color w:val="000000"/>
          <w:sz w:val="32"/>
          <w:szCs w:val="32"/>
          <w:highlight w:val="none"/>
        </w:rPr>
      </w:pPr>
    </w:p>
    <w:p>
      <w:pPr>
        <w:pStyle w:val="7"/>
        <w:spacing w:line="500" w:lineRule="exact"/>
        <w:ind w:left="0" w:leftChars="0"/>
        <w:jc w:val="center"/>
        <w:rPr>
          <w:rFonts w:hint="eastAsia" w:ascii="宋体" w:hAnsi="宋体"/>
          <w:b/>
          <w:color w:val="000000"/>
          <w:sz w:val="32"/>
          <w:szCs w:val="32"/>
          <w:highlight w:val="none"/>
        </w:rPr>
      </w:pPr>
    </w:p>
    <w:p>
      <w:pPr>
        <w:pStyle w:val="7"/>
        <w:spacing w:line="500" w:lineRule="exact"/>
        <w:ind w:left="0" w:leftChars="0"/>
        <w:jc w:val="center"/>
        <w:rPr>
          <w:rFonts w:hint="eastAsia" w:ascii="宋体" w:hAnsi="宋体"/>
          <w:b/>
          <w:color w:val="000000"/>
          <w:sz w:val="32"/>
          <w:szCs w:val="32"/>
          <w:highlight w:val="none"/>
        </w:rPr>
      </w:pPr>
    </w:p>
    <w:p>
      <w:pPr>
        <w:pStyle w:val="7"/>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7"/>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7"/>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7"/>
        <w:spacing w:line="500" w:lineRule="exact"/>
        <w:ind w:left="0" w:leftChars="0"/>
        <w:jc w:val="center"/>
        <w:rPr>
          <w:rFonts w:hint="eastAsia" w:ascii="宋体" w:hAnsi="宋体"/>
          <w:b/>
          <w:color w:val="000000"/>
          <w:sz w:val="32"/>
          <w:szCs w:val="32"/>
          <w:highlight w:val="none"/>
          <w:lang w:eastAsia="zh-CN"/>
        </w:rPr>
      </w:pPr>
      <w:r>
        <w:rPr>
          <w:rFonts w:hint="eastAsia" w:ascii="宋体" w:hAnsi="宋体"/>
          <w:b/>
          <w:color w:val="000000"/>
          <w:sz w:val="32"/>
          <w:szCs w:val="32"/>
          <w:highlight w:val="none"/>
          <w:lang w:eastAsia="zh-CN"/>
        </w:rPr>
        <w:t>资质证明文件</w:t>
      </w:r>
    </w:p>
    <w:p>
      <w:pPr>
        <w:pStyle w:val="7"/>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24"/>
          <w:szCs w:val="24"/>
          <w:highlight w:val="none"/>
          <w:lang w:eastAsia="zh-CN"/>
        </w:rPr>
        <w:t>（复印件加盖鲜章）</w:t>
      </w:r>
    </w:p>
    <w:p>
      <w:pPr>
        <w:widowControl/>
        <w:spacing w:line="330" w:lineRule="atLeast"/>
        <w:jc w:val="left"/>
        <w:rPr>
          <w:rFonts w:hint="eastAsia" w:ascii="宋体" w:hAnsi="宋体" w:cs="宋体"/>
          <w:bCs/>
          <w:color w:val="000000"/>
          <w:kern w:val="0"/>
          <w:sz w:val="22"/>
          <w:highlight w:val="none"/>
        </w:rPr>
      </w:pPr>
    </w:p>
    <w:p>
      <w:pPr>
        <w:rPr>
          <w:rFonts w:hint="eastAsia"/>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409E6"/>
    <w:rsid w:val="000E0664"/>
    <w:rsid w:val="00107B48"/>
    <w:rsid w:val="001C42DB"/>
    <w:rsid w:val="004401C4"/>
    <w:rsid w:val="00645D05"/>
    <w:rsid w:val="007037F4"/>
    <w:rsid w:val="007655F3"/>
    <w:rsid w:val="00837FF7"/>
    <w:rsid w:val="008E73F3"/>
    <w:rsid w:val="00AF5AE5"/>
    <w:rsid w:val="00E409E6"/>
    <w:rsid w:val="00EC49D0"/>
    <w:rsid w:val="00F46110"/>
    <w:rsid w:val="00F71A74"/>
    <w:rsid w:val="032172E5"/>
    <w:rsid w:val="04807EDD"/>
    <w:rsid w:val="072E6858"/>
    <w:rsid w:val="07AA4538"/>
    <w:rsid w:val="098A1BD2"/>
    <w:rsid w:val="0C8607AA"/>
    <w:rsid w:val="0D8B7887"/>
    <w:rsid w:val="0E1C293A"/>
    <w:rsid w:val="0EC211BA"/>
    <w:rsid w:val="0FF55AF9"/>
    <w:rsid w:val="11616665"/>
    <w:rsid w:val="11E670D0"/>
    <w:rsid w:val="12D10DF2"/>
    <w:rsid w:val="151E74AA"/>
    <w:rsid w:val="167B2AE6"/>
    <w:rsid w:val="17946704"/>
    <w:rsid w:val="193B54E0"/>
    <w:rsid w:val="19507BE5"/>
    <w:rsid w:val="195C0C88"/>
    <w:rsid w:val="1B326960"/>
    <w:rsid w:val="1B5627F4"/>
    <w:rsid w:val="1CEB2E6C"/>
    <w:rsid w:val="1F106FB8"/>
    <w:rsid w:val="23591932"/>
    <w:rsid w:val="24664C68"/>
    <w:rsid w:val="24EC29B1"/>
    <w:rsid w:val="26E66850"/>
    <w:rsid w:val="27365AF8"/>
    <w:rsid w:val="294955DF"/>
    <w:rsid w:val="2C34203F"/>
    <w:rsid w:val="2F77273B"/>
    <w:rsid w:val="2F9556AF"/>
    <w:rsid w:val="35E1125D"/>
    <w:rsid w:val="392538FF"/>
    <w:rsid w:val="3E1C760C"/>
    <w:rsid w:val="3ECB008A"/>
    <w:rsid w:val="3ED13738"/>
    <w:rsid w:val="426F7296"/>
    <w:rsid w:val="43456981"/>
    <w:rsid w:val="452B429C"/>
    <w:rsid w:val="45B9436B"/>
    <w:rsid w:val="494077A6"/>
    <w:rsid w:val="49A168DB"/>
    <w:rsid w:val="4ADC1D03"/>
    <w:rsid w:val="4B092B5E"/>
    <w:rsid w:val="4CEA1CF0"/>
    <w:rsid w:val="4DE619F9"/>
    <w:rsid w:val="4EFD498F"/>
    <w:rsid w:val="4F5F701C"/>
    <w:rsid w:val="4FE70DC0"/>
    <w:rsid w:val="50227EF1"/>
    <w:rsid w:val="50622944"/>
    <w:rsid w:val="50F86C4C"/>
    <w:rsid w:val="54033FD8"/>
    <w:rsid w:val="55BB258B"/>
    <w:rsid w:val="58BA3515"/>
    <w:rsid w:val="59662D68"/>
    <w:rsid w:val="598C51FD"/>
    <w:rsid w:val="5A0B1F10"/>
    <w:rsid w:val="5AB33FB9"/>
    <w:rsid w:val="60153DF1"/>
    <w:rsid w:val="6239536A"/>
    <w:rsid w:val="631F522B"/>
    <w:rsid w:val="63CD38B2"/>
    <w:rsid w:val="651A1B9C"/>
    <w:rsid w:val="66290628"/>
    <w:rsid w:val="669F0A60"/>
    <w:rsid w:val="66B6403D"/>
    <w:rsid w:val="67022A0C"/>
    <w:rsid w:val="67096C93"/>
    <w:rsid w:val="67C3769D"/>
    <w:rsid w:val="68126627"/>
    <w:rsid w:val="6B2A277C"/>
    <w:rsid w:val="6BB62C44"/>
    <w:rsid w:val="6CAE2F39"/>
    <w:rsid w:val="6CED1F8C"/>
    <w:rsid w:val="6DCD42E0"/>
    <w:rsid w:val="6E9B4C6A"/>
    <w:rsid w:val="70150D22"/>
    <w:rsid w:val="711D6D23"/>
    <w:rsid w:val="71274771"/>
    <w:rsid w:val="72EF6340"/>
    <w:rsid w:val="732E695F"/>
    <w:rsid w:val="76527744"/>
    <w:rsid w:val="76DE1903"/>
    <w:rsid w:val="77983CC0"/>
    <w:rsid w:val="7D5972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5"/>
    <w:qFormat/>
    <w:uiPriority w:val="0"/>
    <w:pPr>
      <w:spacing w:after="120"/>
    </w:pPr>
    <w:rPr>
      <w:rFonts w:ascii="Times New Roman" w:hAnsi="Times New Roman"/>
    </w:rPr>
  </w:style>
  <w:style w:type="paragraph" w:styleId="5">
    <w:name w:val="Body Text First Indent"/>
    <w:basedOn w:val="4"/>
    <w:next w:val="1"/>
    <w:qFormat/>
    <w:uiPriority w:val="0"/>
    <w:pPr>
      <w:spacing w:after="120"/>
      <w:ind w:firstLine="420" w:firstLineChars="100"/>
    </w:pPr>
    <w:rPr>
      <w:rFonts w:ascii="Calibri" w:hAnsi="Calibri" w:eastAsia="宋体"/>
      <w:kern w:val="2"/>
      <w:sz w:val="21"/>
    </w:rPr>
  </w:style>
  <w:style w:type="paragraph" w:styleId="6">
    <w:name w:val="Balloon Text"/>
    <w:basedOn w:val="1"/>
    <w:link w:val="12"/>
    <w:qFormat/>
    <w:uiPriority w:val="0"/>
    <w:rPr>
      <w:sz w:val="18"/>
      <w:szCs w:val="18"/>
    </w:rPr>
  </w:style>
  <w:style w:type="paragraph" w:styleId="7">
    <w:name w:val="List Continue 2"/>
    <w:basedOn w:val="1"/>
    <w:qFormat/>
    <w:uiPriority w:val="0"/>
    <w:pPr>
      <w:spacing w:after="120"/>
      <w:ind w:left="840" w:leftChars="400"/>
    </w:pPr>
    <w:rPr>
      <w:rFonts w:ascii="Times New Roman" w:hAnsi="Times New Roman" w:eastAsia="宋体" w:cs="Times New Roman"/>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批注框文本 Char"/>
    <w:basedOn w:val="10"/>
    <w:link w:val="6"/>
    <w:qFormat/>
    <w:uiPriority w:val="0"/>
    <w:rPr>
      <w:rFonts w:asciiTheme="minorHAnsi" w:hAnsiTheme="minorHAnsi" w:eastAsiaTheme="minorEastAsia" w:cstheme="minorBidi"/>
      <w:kern w:val="2"/>
      <w:sz w:val="18"/>
      <w:szCs w:val="18"/>
    </w:rPr>
  </w:style>
  <w:style w:type="paragraph" w:customStyle="1" w:styleId="13">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4">
    <w:name w:val="GW-正文"/>
    <w:basedOn w:val="1"/>
    <w:qFormat/>
    <w:uiPriority w:val="0"/>
    <w:pPr>
      <w:spacing w:line="360" w:lineRule="auto"/>
      <w:ind w:firstLine="200" w:firstLineChars="200"/>
    </w:pPr>
    <w:rPr>
      <w:rFonts w:ascii="仿宋_GB2312" w:hAnsi="仿宋_GB2312" w:eastAsia="仿宋_GB2312" w:cs="Times New Roman"/>
      <w:sz w:val="24"/>
    </w:rPr>
  </w:style>
  <w:style w:type="character" w:customStyle="1" w:styleId="15">
    <w:name w:val="font31"/>
    <w:basedOn w:val="10"/>
    <w:qFormat/>
    <w:uiPriority w:val="0"/>
    <w:rPr>
      <w:rFonts w:hint="eastAsia" w:ascii="宋体" w:hAnsi="宋体" w:eastAsia="宋体" w:cs="宋体"/>
      <w:color w:val="000000"/>
      <w:sz w:val="18"/>
      <w:szCs w:val="18"/>
      <w:u w:val="none"/>
    </w:rPr>
  </w:style>
  <w:style w:type="character" w:customStyle="1" w:styleId="16">
    <w:name w:val="font71"/>
    <w:basedOn w:val="1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121</Words>
  <Characters>694</Characters>
  <Lines>5</Lines>
  <Paragraphs>1</Paragraphs>
  <TotalTime>221</TotalTime>
  <ScaleCrop>false</ScaleCrop>
  <LinksUpToDate>false</LinksUpToDate>
  <CharactersWithSpaces>814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2023-10-13T07:19:17Z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BC597298A67D40ADB3DBAE62F8E8E3F0</vt:lpwstr>
  </property>
</Properties>
</file>