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羽绒服、羽绒马甲</w:t>
      </w:r>
      <w:r>
        <w:rPr>
          <w:rFonts w:hint="eastAsia" w:ascii="Times New Roman" w:hAnsi="Times New Roman"/>
          <w:sz w:val="32"/>
          <w:szCs w:val="32"/>
        </w:rPr>
        <w:t>的采购公告</w:t>
      </w:r>
      <w:r>
        <w:rPr>
          <w:rFonts w:hint="eastAsia" w:ascii="Times New Roman" w:hAnsi="Times New Roman"/>
          <w:sz w:val="32"/>
          <w:szCs w:val="32"/>
          <w:lang w:eastAsia="zh-CN"/>
        </w:rPr>
        <w:t>（第二次）</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拟采购羽绒服、羽绒马甲</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羽绒服、羽绒马甲</w:t>
      </w:r>
      <w:r>
        <w:rPr>
          <w:rFonts w:hint="eastAsia" w:ascii="Times New Roman" w:hAnsi="Times New Roman"/>
          <w:bCs/>
          <w:sz w:val="24"/>
          <w:lang w:eastAsia="zh-CN"/>
        </w:rPr>
        <w:t>采购项目（第二次）</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810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945"/>
        <w:gridCol w:w="2655"/>
        <w:gridCol w:w="135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名称</w:t>
            </w:r>
          </w:p>
        </w:tc>
        <w:tc>
          <w:tcPr>
            <w:tcW w:w="945"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数量</w:t>
            </w:r>
          </w:p>
        </w:tc>
        <w:tc>
          <w:tcPr>
            <w:tcW w:w="2655"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颜色</w:t>
            </w:r>
          </w:p>
        </w:tc>
        <w:tc>
          <w:tcPr>
            <w:tcW w:w="1350" w:type="dxa"/>
          </w:tcPr>
          <w:p>
            <w:pPr>
              <w:numPr>
                <w:ilvl w:val="0"/>
                <w:numId w:val="0"/>
              </w:numPr>
              <w:spacing w:line="440" w:lineRule="exact"/>
              <w:ind w:left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最高限价</w:t>
            </w:r>
          </w:p>
        </w:tc>
        <w:tc>
          <w:tcPr>
            <w:tcW w:w="1815" w:type="dxa"/>
          </w:tcPr>
          <w:p>
            <w:pPr>
              <w:numPr>
                <w:ilvl w:val="0"/>
                <w:numId w:val="0"/>
              </w:numPr>
              <w:spacing w:line="440" w:lineRule="exact"/>
              <w:ind w:left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羽绒服</w:t>
            </w:r>
          </w:p>
        </w:tc>
        <w:tc>
          <w:tcPr>
            <w:tcW w:w="94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7件</w:t>
            </w:r>
          </w:p>
        </w:tc>
        <w:tc>
          <w:tcPr>
            <w:tcW w:w="265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红色</w:t>
            </w:r>
          </w:p>
        </w:tc>
        <w:tc>
          <w:tcPr>
            <w:tcW w:w="1350" w:type="dxa"/>
            <w:vMerge w:val="restart"/>
            <w:vAlign w:val="center"/>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26560元</w:t>
            </w:r>
          </w:p>
        </w:tc>
        <w:tc>
          <w:tcPr>
            <w:tcW w:w="181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翻领、无帽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羽绒马甲</w:t>
            </w:r>
          </w:p>
        </w:tc>
        <w:tc>
          <w:tcPr>
            <w:tcW w:w="945"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86件</w:t>
            </w:r>
          </w:p>
        </w:tc>
        <w:tc>
          <w:tcPr>
            <w:tcW w:w="2655" w:type="dxa"/>
          </w:tcPr>
          <w:p>
            <w:pPr>
              <w:numPr>
                <w:ilvl w:val="0"/>
                <w:numId w:val="0"/>
              </w:numPr>
              <w:spacing w:line="440" w:lineRule="exact"/>
              <w:ind w:left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（黑色78件、红色8件）</w:t>
            </w:r>
          </w:p>
        </w:tc>
        <w:tc>
          <w:tcPr>
            <w:tcW w:w="1350" w:type="dxa"/>
            <w:vMerge w:val="continue"/>
          </w:tcPr>
          <w:p>
            <w:pPr>
              <w:numPr>
                <w:ilvl w:val="0"/>
                <w:numId w:val="0"/>
              </w:numPr>
              <w:spacing w:line="440" w:lineRule="exact"/>
              <w:ind w:leftChars="0"/>
              <w:jc w:val="center"/>
              <w:rPr>
                <w:rFonts w:hint="eastAsia" w:ascii="Times New Roman" w:hAnsi="Times New Roman" w:eastAsia="宋体" w:cs="Times New Roman"/>
                <w:sz w:val="24"/>
                <w:lang w:val="en-US" w:eastAsia="zh-CN"/>
              </w:rPr>
            </w:pPr>
          </w:p>
        </w:tc>
        <w:tc>
          <w:tcPr>
            <w:tcW w:w="1815" w:type="dxa"/>
          </w:tcPr>
          <w:p>
            <w:pPr>
              <w:numPr>
                <w:ilvl w:val="0"/>
                <w:numId w:val="0"/>
              </w:numPr>
              <w:spacing w:line="440" w:lineRule="exact"/>
              <w:ind w:left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无领、无帽</w:t>
            </w: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12</w:t>
      </w:r>
      <w:r>
        <w:rPr>
          <w:rFonts w:hint="eastAsia" w:ascii="Times New Roman" w:hAnsi="Times New Roman"/>
          <w:sz w:val="24"/>
        </w:rPr>
        <w:t>月</w:t>
      </w:r>
      <w:r>
        <w:rPr>
          <w:rFonts w:hint="eastAsia" w:ascii="Times New Roman" w:hAnsi="Times New Roman"/>
          <w:sz w:val="24"/>
          <w:lang w:val="en-US" w:eastAsia="zh-CN"/>
        </w:rPr>
        <w:t>18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21</w:t>
      </w:r>
      <w:r>
        <w:rPr>
          <w:rFonts w:ascii="Times New Roman" w:hAnsi="Times New Roman"/>
          <w:sz w:val="24"/>
        </w:rPr>
        <w:t>日</w:t>
      </w:r>
      <w:r>
        <w:rPr>
          <w:rFonts w:hint="eastAsia" w:ascii="Times New Roman" w:hAnsi="Times New Roman"/>
          <w:kern w:val="0"/>
          <w:sz w:val="24"/>
          <w:lang w:val="en-US" w:eastAsia="zh-CN"/>
        </w:rPr>
        <w:t>15：0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w:t>
      </w:r>
      <w:r>
        <w:rPr>
          <w:rFonts w:hint="eastAsia" w:ascii="Times New Roman" w:hAnsi="Times New Roman"/>
          <w:b w:val="0"/>
          <w:bCs w:val="0"/>
          <w:kern w:val="0"/>
          <w:sz w:val="24"/>
        </w:rPr>
        <w:t>，</w:t>
      </w:r>
      <w:r>
        <w:rPr>
          <w:rFonts w:hint="eastAsia" w:ascii="Times New Roman" w:hAnsi="Times New Roman"/>
          <w:b/>
          <w:bCs/>
          <w:kern w:val="0"/>
          <w:sz w:val="24"/>
        </w:rPr>
        <w:t>响应文件</w:t>
      </w:r>
      <w:r>
        <w:rPr>
          <w:rFonts w:hint="eastAsia" w:ascii="Times New Roman" w:hAnsi="Times New Roman"/>
          <w:b/>
          <w:bCs/>
          <w:kern w:val="0"/>
          <w:sz w:val="24"/>
          <w:lang w:eastAsia="zh-CN"/>
        </w:rPr>
        <w:t>和</w:t>
      </w:r>
      <w:r>
        <w:rPr>
          <w:rFonts w:hint="eastAsia" w:ascii="Times New Roman" w:hAnsi="Times New Roman"/>
          <w:b/>
          <w:bCs/>
          <w:kern w:val="0"/>
          <w:sz w:val="24"/>
          <w:lang w:val="en-US" w:eastAsia="zh-CN"/>
        </w:rPr>
        <w:t>3件</w:t>
      </w:r>
      <w:r>
        <w:rPr>
          <w:rFonts w:hint="eastAsia" w:ascii="Times New Roman" w:hAnsi="Times New Roman"/>
          <w:b/>
          <w:bCs/>
          <w:kern w:val="0"/>
          <w:sz w:val="24"/>
          <w:lang w:eastAsia="zh-CN"/>
        </w:rPr>
        <w:t>样衣</w:t>
      </w:r>
      <w:r>
        <w:rPr>
          <w:rFonts w:hint="eastAsia" w:ascii="Times New Roman" w:hAnsi="Times New Roman"/>
          <w:b/>
          <w:bCs/>
          <w:kern w:val="0"/>
          <w:sz w:val="24"/>
        </w:rPr>
        <w:t>须</w:t>
      </w:r>
      <w:r>
        <w:rPr>
          <w:rFonts w:hint="eastAsia" w:ascii="Times New Roman" w:hAnsi="Times New Roman"/>
          <w:b/>
          <w:bCs/>
          <w:kern w:val="0"/>
          <w:sz w:val="24"/>
          <w:lang w:eastAsia="zh-CN"/>
        </w:rPr>
        <w:t>现场递交，样衣需按照要求的颜色和款式提供</w:t>
      </w:r>
      <w:r>
        <w:rPr>
          <w:rFonts w:hint="eastAsia" w:ascii="Times New Roman" w:hAnsi="Times New Roman"/>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12</w:t>
      </w:r>
      <w:r>
        <w:rPr>
          <w:rFonts w:ascii="Times New Roman" w:hAnsi="Times New Roman"/>
          <w:b w:val="0"/>
          <w:bCs/>
          <w:kern w:val="0"/>
          <w:sz w:val="24"/>
        </w:rPr>
        <w:t>月</w:t>
      </w:r>
      <w:r>
        <w:rPr>
          <w:rFonts w:hint="eastAsia" w:ascii="Times New Roman" w:hAnsi="Times New Roman"/>
          <w:b w:val="0"/>
          <w:bCs/>
          <w:kern w:val="0"/>
          <w:sz w:val="24"/>
          <w:lang w:val="en-US" w:eastAsia="zh-CN"/>
        </w:rPr>
        <w:t>21</w:t>
      </w:r>
      <w:r>
        <w:rPr>
          <w:rFonts w:ascii="Times New Roman" w:hAnsi="Times New Roman"/>
          <w:b w:val="0"/>
          <w:bCs/>
          <w:kern w:val="0"/>
          <w:sz w:val="24"/>
        </w:rPr>
        <w:t>日1</w:t>
      </w:r>
      <w:r>
        <w:rPr>
          <w:rFonts w:hint="eastAsia" w:ascii="Times New Roman" w:hAnsi="Times New Roman"/>
          <w:b w:val="0"/>
          <w:bCs/>
          <w:kern w:val="0"/>
          <w:sz w:val="24"/>
          <w:lang w:val="en-US" w:eastAsia="zh-CN"/>
        </w:rPr>
        <w:t>5：00</w:t>
      </w:r>
      <w:r>
        <w:rPr>
          <w:rFonts w:ascii="Times New Roman" w:hAnsi="Times New Roman"/>
          <w:b w:val="0"/>
          <w:bCs/>
          <w:kern w:val="0"/>
          <w:sz w:val="24"/>
        </w:rPr>
        <w:t>（北京时间）。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hint="eastAsia" w:ascii="Times New Roman" w:hAnsi="Times New Roman"/>
          <w:b/>
          <w:bCs/>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hint="eastAsia" w:eastAsia="宋体"/>
          <w:b w:val="0"/>
          <w:bCs/>
          <w:lang w:val="en-US" w:eastAsia="zh-CN"/>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12</w:t>
      </w:r>
      <w:r>
        <w:rPr>
          <w:rFonts w:ascii="Times New Roman" w:hAnsi="Times New Roman"/>
          <w:b w:val="0"/>
          <w:bCs/>
          <w:kern w:val="0"/>
          <w:sz w:val="24"/>
        </w:rPr>
        <w:t>月</w:t>
      </w:r>
      <w:r>
        <w:rPr>
          <w:rFonts w:hint="eastAsia" w:ascii="Times New Roman" w:hAnsi="Times New Roman"/>
          <w:b w:val="0"/>
          <w:bCs/>
          <w:kern w:val="0"/>
          <w:sz w:val="24"/>
          <w:lang w:val="en-US" w:eastAsia="zh-CN"/>
        </w:rPr>
        <w:t>13</w:t>
      </w:r>
      <w:r>
        <w:rPr>
          <w:rFonts w:ascii="Times New Roman" w:hAnsi="Times New Roman"/>
          <w:b w:val="0"/>
          <w:bCs/>
          <w:kern w:val="0"/>
          <w:sz w:val="24"/>
        </w:rPr>
        <w:t>日</w:t>
      </w: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羽绒服、羽绒马甲</w:t>
      </w:r>
      <w:r>
        <w:rPr>
          <w:rFonts w:hint="eastAsia" w:ascii="Times New Roman" w:hAnsi="Times New Roman"/>
          <w:sz w:val="32"/>
          <w:szCs w:val="32"/>
        </w:rPr>
        <w:t>的</w:t>
      </w:r>
      <w:r>
        <w:rPr>
          <w:rFonts w:hint="eastAsia" w:ascii="Times New Roman" w:hAnsi="Times New Roman"/>
          <w:sz w:val="32"/>
          <w:szCs w:val="32"/>
          <w:lang w:eastAsia="zh-CN"/>
        </w:rPr>
        <w:t>比选文件（第二次）</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b/>
          <w:sz w:val="32"/>
          <w:szCs w:val="32"/>
          <w:lang w:eastAsia="zh-CN"/>
        </w:rPr>
      </w:pPr>
      <w:r>
        <w:rPr>
          <w:rFonts w:hint="eastAsia" w:ascii="Times New Roman" w:hAnsi="Times New Roman"/>
          <w:b/>
          <w:sz w:val="32"/>
          <w:szCs w:val="32"/>
          <w:lang w:eastAsia="zh-CN"/>
        </w:rPr>
        <w:t>第一章  比选邀请函</w:t>
      </w:r>
    </w:p>
    <w:p>
      <w:pPr>
        <w:rPr>
          <w:rFonts w:hint="eastAsia"/>
          <w:lang w:eastAsia="zh-CN"/>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拟采购羽绒服、羽绒马甲</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羽绒服、羽绒马甲</w:t>
      </w:r>
      <w:r>
        <w:rPr>
          <w:rFonts w:hint="eastAsia" w:ascii="Times New Roman" w:hAnsi="Times New Roman"/>
          <w:bCs/>
          <w:sz w:val="24"/>
          <w:lang w:eastAsia="zh-CN"/>
        </w:rPr>
        <w:t>采购项目（第二次）</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829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915"/>
        <w:gridCol w:w="2685"/>
        <w:gridCol w:w="150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名称</w:t>
            </w:r>
          </w:p>
        </w:tc>
        <w:tc>
          <w:tcPr>
            <w:tcW w:w="91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数量</w:t>
            </w:r>
          </w:p>
        </w:tc>
        <w:tc>
          <w:tcPr>
            <w:tcW w:w="268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颜色</w:t>
            </w:r>
          </w:p>
        </w:tc>
        <w:tc>
          <w:tcPr>
            <w:tcW w:w="1500"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最高限价</w:t>
            </w:r>
          </w:p>
        </w:tc>
        <w:tc>
          <w:tcPr>
            <w:tcW w:w="1830" w:type="dxa"/>
            <w:vAlign w:val="top"/>
          </w:tcPr>
          <w:p>
            <w:pPr>
              <w:numPr>
                <w:ilvl w:val="0"/>
                <w:numId w:val="0"/>
              </w:numPr>
              <w:spacing w:line="440" w:lineRule="exact"/>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numPr>
                <w:ilvl w:val="0"/>
                <w:numId w:val="0"/>
              </w:numPr>
              <w:spacing w:line="440" w:lineRule="exact"/>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羽绒服</w:t>
            </w:r>
          </w:p>
        </w:tc>
        <w:tc>
          <w:tcPr>
            <w:tcW w:w="91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7件</w:t>
            </w:r>
          </w:p>
        </w:tc>
        <w:tc>
          <w:tcPr>
            <w:tcW w:w="268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红色</w:t>
            </w:r>
          </w:p>
        </w:tc>
        <w:tc>
          <w:tcPr>
            <w:tcW w:w="1500" w:type="dxa"/>
            <w:vMerge w:val="restart"/>
            <w:vAlign w:val="center"/>
          </w:tcPr>
          <w:p>
            <w:pPr>
              <w:numPr>
                <w:ilvl w:val="0"/>
                <w:numId w:val="0"/>
              </w:numPr>
              <w:spacing w:line="440" w:lineRule="exact"/>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26560元</w:t>
            </w:r>
          </w:p>
        </w:tc>
        <w:tc>
          <w:tcPr>
            <w:tcW w:w="1830"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翻领、无帽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羽绒马甲</w:t>
            </w:r>
          </w:p>
        </w:tc>
        <w:tc>
          <w:tcPr>
            <w:tcW w:w="915" w:type="dxa"/>
            <w:vAlign w:val="top"/>
          </w:tcPr>
          <w:p>
            <w:pPr>
              <w:numPr>
                <w:ilvl w:val="0"/>
                <w:numId w:val="0"/>
              </w:numPr>
              <w:spacing w:line="440" w:lineRule="exact"/>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86件</w:t>
            </w:r>
          </w:p>
        </w:tc>
        <w:tc>
          <w:tcPr>
            <w:tcW w:w="2685"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（黑色78件、红色8件）</w:t>
            </w:r>
          </w:p>
        </w:tc>
        <w:tc>
          <w:tcPr>
            <w:tcW w:w="1500" w:type="dxa"/>
            <w:vMerge w:val="continue"/>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p>
        </w:tc>
        <w:tc>
          <w:tcPr>
            <w:tcW w:w="1830" w:type="dxa"/>
            <w:vAlign w:val="top"/>
          </w:tcPr>
          <w:p>
            <w:pPr>
              <w:numPr>
                <w:ilvl w:val="0"/>
                <w:numId w:val="0"/>
              </w:numPr>
              <w:spacing w:line="440" w:lineRule="exact"/>
              <w:ind w:left="0" w:lef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无领、无帽</w:t>
            </w:r>
          </w:p>
        </w:tc>
      </w:tr>
    </w:tbl>
    <w:p>
      <w:pPr>
        <w:numPr>
          <w:ilvl w:val="0"/>
          <w:numId w:val="1"/>
        </w:numPr>
        <w:spacing w:line="440" w:lineRule="exact"/>
        <w:ind w:leftChars="0"/>
        <w:rPr>
          <w:rFonts w:ascii="Times New Roman" w:hAnsi="Times New Roman"/>
          <w:b/>
          <w:bCs/>
          <w:sz w:val="24"/>
        </w:rPr>
      </w:pPr>
      <w:r>
        <w:rPr>
          <w:rFonts w:ascii="Times New Roman" w:hAnsi="Times New Roman"/>
          <w:b/>
          <w:bCs/>
          <w:sz w:val="24"/>
        </w:rPr>
        <w:t>合格比选申请人资格要求</w:t>
      </w:r>
    </w:p>
    <w:tbl>
      <w:tblPr>
        <w:tblStyle w:val="23"/>
        <w:tblW w:w="837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856"/>
        <w:gridCol w:w="5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65"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2021或2022年度的财务报告复印件，财务状况报告可不审计（成立时间不足3个月的公司可提供具有健全的财务制度承诺函，格式自拟；成立时间3个月以上不足12个月的，可提供任意一个季度的财务状况报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（2）提供具有良好的商业信誉</w:t>
            </w:r>
            <w:r>
              <w:rPr>
                <w:rFonts w:hint="eastAsia" w:ascii="宋体" w:hAnsi="宋体"/>
                <w:color w:val="auto"/>
                <w:sz w:val="24"/>
                <w:szCs w:val="24"/>
                <w:shd w:val="clear" w:color="auto" w:fill="FFFFFF"/>
                <w:lang w:val="en-US" w:eastAsia="zh-CN"/>
              </w:rPr>
              <w:t>和健全的财务会计制度承诺函。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5"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提供《履行合同所必须的设备和专业技术能力承诺书》。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（1）提供开标日前任意一个月的纳税、社保缴纳证明材料、依法缴纳税收和社会保障资金的良好记录承诺函。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（2）如果依法免税和不需要缴纳社会保障资金的供应商，可不提供（1）所含资料，但必须提供相应文件证明。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40" w:hRule="atLeast"/>
        </w:trPr>
        <w:tc>
          <w:tcPr>
            <w:tcW w:w="2856"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pPr>
        <w:autoSpaceDE w:val="0"/>
        <w:autoSpaceDN w:val="0"/>
        <w:adjustRightInd w:val="0"/>
        <w:spacing w:line="360" w:lineRule="auto"/>
        <w:contextualSpacing/>
        <w:rPr>
          <w:rFonts w:hint="eastAsia" w:ascii="Times New Roman" w:hAnsi="Times New Roman" w:eastAsia="宋体"/>
          <w:kern w:val="0"/>
          <w:sz w:val="24"/>
          <w:lang w:val="en-US" w:eastAsia="zh-CN"/>
        </w:rPr>
      </w:pPr>
      <w:r>
        <w:rPr>
          <w:rFonts w:hint="eastAsia" w:ascii="Times New Roman" w:hAnsi="Times New Roman"/>
          <w:b/>
          <w:color w:val="0D0D0D"/>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12</w:t>
      </w:r>
      <w:r>
        <w:rPr>
          <w:rFonts w:hint="eastAsia" w:ascii="Times New Roman" w:hAnsi="Times New Roman"/>
          <w:sz w:val="24"/>
        </w:rPr>
        <w:t>月</w:t>
      </w:r>
      <w:r>
        <w:rPr>
          <w:rFonts w:hint="eastAsia" w:ascii="Times New Roman" w:hAnsi="Times New Roman"/>
          <w:sz w:val="24"/>
          <w:lang w:val="en-US" w:eastAsia="zh-CN"/>
        </w:rPr>
        <w:t>18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kern w:val="0"/>
          <w:sz w:val="24"/>
          <w:lang w:val="zh-CN"/>
        </w:rPr>
        <w:t>五、</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21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val="0"/>
          <w:sz w:val="24"/>
        </w:rPr>
        <w:t>六、</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w:t>
      </w:r>
      <w:r>
        <w:rPr>
          <w:rFonts w:hint="eastAsia" w:ascii="Times New Roman" w:hAnsi="Times New Roman"/>
          <w:b/>
          <w:bCs/>
          <w:kern w:val="0"/>
          <w:sz w:val="24"/>
        </w:rPr>
        <w:t>响应文件</w:t>
      </w:r>
      <w:r>
        <w:rPr>
          <w:rFonts w:hint="eastAsia" w:ascii="Times New Roman" w:hAnsi="Times New Roman"/>
          <w:b/>
          <w:bCs/>
          <w:kern w:val="0"/>
          <w:sz w:val="24"/>
          <w:lang w:eastAsia="zh-CN"/>
        </w:rPr>
        <w:t>和</w:t>
      </w:r>
      <w:r>
        <w:rPr>
          <w:rFonts w:hint="eastAsia" w:ascii="Times New Roman" w:hAnsi="Times New Roman"/>
          <w:b/>
          <w:bCs/>
          <w:kern w:val="0"/>
          <w:sz w:val="24"/>
        </w:rPr>
        <w:t>3件样衣须现场递交，样衣需按照要求的颜色和款式提供</w:t>
      </w:r>
      <w:r>
        <w:rPr>
          <w:rFonts w:hint="eastAsia" w:ascii="Times New Roman" w:hAnsi="Times New Roman"/>
          <w:kern w:val="0"/>
          <w:sz w:val="24"/>
        </w:rPr>
        <w:t>。</w:t>
      </w:r>
    </w:p>
    <w:p>
      <w:pPr>
        <w:spacing w:line="440" w:lineRule="exact"/>
        <w:rPr>
          <w:rFonts w:hint="eastAsia" w:ascii="Times New Roman" w:hAnsi="Times New Roman" w:eastAsia="宋体"/>
          <w:b/>
          <w:kern w:val="0"/>
          <w:sz w:val="24"/>
          <w:lang w:eastAsia="zh-CN"/>
        </w:rPr>
      </w:pPr>
      <w:r>
        <w:rPr>
          <w:rFonts w:hint="eastAsia" w:ascii="Times New Roman" w:hAnsi="Times New Roman"/>
          <w:b/>
          <w:bCs/>
          <w:sz w:val="24"/>
        </w:rPr>
        <w:t>七、</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12</w:t>
      </w:r>
      <w:r>
        <w:rPr>
          <w:rFonts w:ascii="Times New Roman" w:hAnsi="Times New Roman"/>
          <w:sz w:val="24"/>
        </w:rPr>
        <w:t>月</w:t>
      </w:r>
      <w:r>
        <w:rPr>
          <w:rFonts w:hint="eastAsia" w:ascii="Times New Roman" w:hAnsi="Times New Roman"/>
          <w:sz w:val="24"/>
          <w:lang w:val="en-US" w:eastAsia="zh-CN"/>
        </w:rPr>
        <w:t>21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r>
        <w:rPr>
          <w:rFonts w:hint="eastAsia" w:ascii="Times New Roman" w:hAnsi="Times New Roman"/>
          <w:kern w:val="0"/>
          <w:sz w:val="24"/>
          <w:lang w:eastAsia="zh-CN"/>
        </w:rPr>
        <w:t>。</w:t>
      </w:r>
    </w:p>
    <w:p>
      <w:pPr>
        <w:spacing w:line="440" w:lineRule="exact"/>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sz w:val="36"/>
          <w:szCs w:val="36"/>
        </w:rPr>
      </w:pPr>
      <w:r>
        <w:rPr>
          <w:rFonts w:hint="eastAsia" w:ascii="Times New Roman" w:hAnsi="Times New Roman"/>
          <w:b/>
          <w:kern w:val="0"/>
          <w:sz w:val="24"/>
        </w:rPr>
        <w:t>九、</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bookmarkStart w:id="1"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服务、商务要求</w:t>
      </w:r>
      <w:bookmarkEnd w:id="1"/>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b/>
          <w:kern w:val="13"/>
          <w:sz w:val="24"/>
        </w:rPr>
      </w:pPr>
      <w:bookmarkStart w:id="2" w:name="_Toc350964160"/>
      <w:bookmarkStart w:id="3" w:name="_Toc233048245"/>
      <w:r>
        <w:rPr>
          <w:rFonts w:hint="eastAsia" w:asciiTheme="minorEastAsia" w:hAnsiTheme="minorEastAsia" w:eastAsiaTheme="minorEastAsia"/>
          <w:b/>
          <w:kern w:val="0"/>
          <w:sz w:val="28"/>
          <w:szCs w:val="28"/>
          <w:lang w:eastAsia="zh-CN"/>
        </w:rPr>
        <w:t>商务要求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配送地址：</w:t>
      </w:r>
      <w:r>
        <w:rPr>
          <w:rFonts w:hint="eastAsia" w:asciiTheme="minorEastAsia" w:hAnsiTheme="minorEastAsia" w:eastAsiaTheme="minorEastAsia"/>
          <w:kern w:val="13"/>
          <w:sz w:val="24"/>
          <w:lang w:eastAsia="zh-CN"/>
        </w:rPr>
        <w:t>三台县人民医院指定地点</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kern w:val="13"/>
          <w:sz w:val="24"/>
          <w:lang w:val="en-US" w:eastAsia="zh-CN"/>
        </w:rPr>
      </w:pPr>
      <w:r>
        <w:rPr>
          <w:rFonts w:hint="eastAsia" w:asciiTheme="minorEastAsia" w:hAnsiTheme="minorEastAsia" w:eastAsiaTheme="minorEastAsia"/>
          <w:kern w:val="13"/>
          <w:sz w:val="24"/>
          <w:lang w:val="en-US" w:eastAsia="zh-CN"/>
        </w:rPr>
        <w:t>2.</w:t>
      </w:r>
      <w:r>
        <w:rPr>
          <w:rFonts w:asciiTheme="minorEastAsia" w:hAnsiTheme="minorEastAsia" w:eastAsiaTheme="minorEastAsia"/>
          <w:kern w:val="13"/>
          <w:sz w:val="24"/>
        </w:rPr>
        <w:t>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30天内交货。</w:t>
      </w:r>
    </w:p>
    <w:p>
      <w:pPr>
        <w:pStyle w:val="54"/>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b w:val="0"/>
          <w:bCs/>
          <w:kern w:val="13"/>
          <w:sz w:val="24"/>
          <w:lang w:eastAsia="zh-CN"/>
        </w:rPr>
      </w:pPr>
      <w:r>
        <w:rPr>
          <w:rFonts w:hint="eastAsia" w:asciiTheme="minorEastAsia" w:hAnsiTheme="minorEastAsia" w:eastAsiaTheme="minorEastAsia"/>
          <w:b w:val="0"/>
          <w:bCs/>
          <w:kern w:val="13"/>
          <w:sz w:val="24"/>
          <w:lang w:val="en-US" w:eastAsia="zh-CN"/>
        </w:rPr>
        <w:t>3.</w:t>
      </w:r>
      <w:r>
        <w:rPr>
          <w:rFonts w:hint="eastAsia" w:asciiTheme="minorEastAsia" w:hAnsiTheme="minorEastAsia" w:eastAsiaTheme="minorEastAsia"/>
          <w:b w:val="0"/>
          <w:bCs/>
          <w:kern w:val="13"/>
          <w:sz w:val="24"/>
        </w:rPr>
        <w:t>售后服务要求</w:t>
      </w:r>
      <w:r>
        <w:rPr>
          <w:rFonts w:asciiTheme="minorEastAsia" w:hAnsiTheme="minorEastAsia" w:eastAsiaTheme="minorEastAsia"/>
          <w:b w:val="0"/>
          <w:bCs/>
          <w:kern w:val="13"/>
          <w:sz w:val="24"/>
        </w:rPr>
        <w:t>：</w:t>
      </w:r>
      <w:r>
        <w:rPr>
          <w:rFonts w:hint="eastAsia" w:asciiTheme="minorEastAsia" w:hAnsiTheme="minorEastAsia" w:eastAsiaTheme="minorEastAsia"/>
          <w:b w:val="0"/>
          <w:bCs/>
          <w:kern w:val="13"/>
          <w:sz w:val="24"/>
          <w:lang w:eastAsia="zh-CN"/>
        </w:rPr>
        <w:t>验收合格后</w:t>
      </w:r>
      <w:r>
        <w:rPr>
          <w:rFonts w:hint="eastAsia" w:asciiTheme="minorEastAsia" w:hAnsiTheme="minorEastAsia" w:eastAsiaTheme="minorEastAsia"/>
          <w:b w:val="0"/>
          <w:bCs/>
          <w:kern w:val="13"/>
          <w:sz w:val="24"/>
          <w:lang w:val="en-US" w:eastAsia="zh-CN"/>
        </w:rPr>
        <w:t>15天内</w:t>
      </w:r>
      <w:r>
        <w:rPr>
          <w:rFonts w:hint="eastAsia" w:asciiTheme="minorEastAsia" w:hAnsiTheme="minorEastAsia" w:eastAsiaTheme="minorEastAsia"/>
          <w:b w:val="0"/>
          <w:bCs/>
          <w:kern w:val="13"/>
          <w:sz w:val="24"/>
          <w:lang w:eastAsia="zh-CN"/>
        </w:rPr>
        <w:t>产品出现质量问题，供货公司负责包换、包退、包修。</w:t>
      </w:r>
    </w:p>
    <w:p>
      <w:pPr>
        <w:pStyle w:val="54"/>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val="0"/>
          <w:bCs/>
          <w:kern w:val="13"/>
          <w:sz w:val="24"/>
          <w:lang w:val="en-US" w:eastAsia="zh-CN"/>
        </w:rPr>
        <w:t>4.</w:t>
      </w:r>
      <w:r>
        <w:rPr>
          <w:rFonts w:asciiTheme="minorEastAsia" w:hAnsiTheme="minorEastAsia" w:eastAsiaTheme="minorEastAsia"/>
          <w:b w:val="0"/>
          <w:bCs/>
          <w:kern w:val="13"/>
          <w:sz w:val="24"/>
        </w:rPr>
        <w:t>付款方法和条件：</w:t>
      </w:r>
      <w:r>
        <w:rPr>
          <w:rFonts w:hint="eastAsia"/>
          <w:sz w:val="24"/>
        </w:rPr>
        <w:t>实行银行转账汇款，在产品验收合格，收到发票后</w:t>
      </w:r>
      <w:r>
        <w:rPr>
          <w:rFonts w:hint="eastAsia" w:asciiTheme="minorEastAsia" w:hAnsiTheme="minorEastAsia" w:eastAsiaTheme="minorEastAsia"/>
          <w:b w:val="0"/>
          <w:bCs/>
          <w:kern w:val="13"/>
          <w:sz w:val="24"/>
          <w:lang w:val="en-US" w:eastAsia="zh-CN"/>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 w:val="36"/>
          <w:szCs w:val="36"/>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bookmarkStart w:id="4" w:name="_Toc52036325"/>
      <w:bookmarkStart w:id="5" w:name="_Toc520455383"/>
    </w:p>
    <w:bookmarkEnd w:id="4"/>
    <w:bookmarkEnd w:id="5"/>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kern w:val="0"/>
          <w:sz w:val="32"/>
          <w:szCs w:val="32"/>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p>
    <w:tbl>
      <w:tblPr>
        <w:tblStyle w:val="2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2639"/>
        <w:gridCol w:w="2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3</w:t>
            </w:r>
            <w:r>
              <w:rPr>
                <w:rFonts w:ascii="宋体" w:hAnsi="宋体"/>
                <w:sz w:val="24"/>
                <w:szCs w:val="24"/>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60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60分、第二名得45分，第三名得30分，以此类推</w:t>
            </w:r>
            <w:r>
              <w:rPr>
                <w:rFonts w:hint="eastAsia" w:ascii="宋体" w:hAnsi="宋体"/>
                <w:sz w:val="24"/>
                <w:szCs w:val="24"/>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6" w:name="_Toc33698132"/>
      <w:bookmarkStart w:id="7" w:name="_Toc40447267"/>
      <w:bookmarkStart w:id="8" w:name="_Toc34051805"/>
      <w:bookmarkStart w:id="9" w:name="_Toc52036326"/>
      <w:bookmarkStart w:id="10" w:name="_Toc33709793"/>
      <w:r>
        <w:rPr>
          <w:rFonts w:ascii="Times New Roman" w:hAnsi="Times New Roman" w:eastAsia="黑体"/>
          <w:b/>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1" w:name="_Toc40447268"/>
      <w:bookmarkStart w:id="12" w:name="_Toc34051806"/>
      <w:bookmarkStart w:id="13" w:name="_Toc33709794"/>
      <w:bookmarkStart w:id="14" w:name="_Toc52036327"/>
      <w:bookmarkStart w:id="15" w:name="_Toc33698133"/>
      <w:r>
        <w:rPr>
          <w:rFonts w:ascii="Times New Roman" w:hAnsi="Times New Roman" w:eastAsia="黑体"/>
          <w:b/>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hint="default" w:ascii="Times New Roman" w:hAnsi="Times New Roman" w:eastAsia="宋体"/>
          <w:kern w:val="0"/>
          <w:sz w:val="24"/>
          <w:szCs w:val="20"/>
          <w:lang w:val="en-US" w:eastAsia="zh-CN"/>
        </w:rPr>
      </w:pPr>
      <w:r>
        <w:rPr>
          <w:rFonts w:ascii="Times New Roman" w:hAnsi="Times New Roman"/>
          <w:kern w:val="0"/>
          <w:sz w:val="24"/>
          <w:szCs w:val="20"/>
        </w:rPr>
        <w:t>法定代表人/单位负责人</w:t>
      </w:r>
      <w:bookmarkStart w:id="47" w:name="_GoBack"/>
      <w:bookmarkEnd w:id="47"/>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r>
        <w:rPr>
          <w:rFonts w:hint="eastAsia" w:ascii="Times New Roman" w:hAnsi="Times New Roman"/>
          <w:kern w:val="0"/>
          <w:sz w:val="24"/>
          <w:szCs w:val="20"/>
          <w:u w:val="single"/>
          <w:lang w:val="en-US" w:eastAsia="zh-CN"/>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val="en-US" w:eastAsia="zh-CN"/>
        </w:rPr>
        <w:t>.</w:t>
      </w:r>
      <w:r>
        <w:rPr>
          <w:rFonts w:ascii="Times New Roman" w:hAnsi="Times New Roman"/>
          <w:b/>
          <w:szCs w:val="21"/>
        </w:rPr>
        <w:t>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w:t>
      </w:r>
      <w:r>
        <w:rPr>
          <w:rFonts w:hint="eastAsia" w:ascii="Times New Roman" w:hAnsi="Times New Roman"/>
          <w:b/>
          <w:szCs w:val="21"/>
          <w:lang w:val="en-US" w:eastAsia="zh-CN"/>
        </w:rPr>
        <w:t>.</w:t>
      </w:r>
      <w:r>
        <w:rPr>
          <w:rFonts w:ascii="Times New Roman" w:hAnsi="Times New Roman"/>
          <w:b/>
          <w:szCs w:val="21"/>
        </w:rPr>
        <w:t>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w:t>
      </w:r>
      <w:r>
        <w:rPr>
          <w:rFonts w:hint="eastAsia" w:ascii="Times New Roman" w:hAnsi="Times New Roman"/>
          <w:b/>
          <w:szCs w:val="21"/>
          <w:lang w:val="en-US" w:eastAsia="zh-CN"/>
        </w:rPr>
        <w:t>.</w:t>
      </w:r>
      <w:r>
        <w:rPr>
          <w:rFonts w:ascii="Times New Roman" w:hAnsi="Times New Roman"/>
          <w:b/>
          <w:szCs w:val="21"/>
        </w:rPr>
        <w:t>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w:t>
      </w:r>
      <w:r>
        <w:rPr>
          <w:rFonts w:hint="eastAsia" w:ascii="Times New Roman" w:hAnsi="Times New Roman"/>
          <w:b/>
          <w:szCs w:val="21"/>
          <w:lang w:val="en-US" w:eastAsia="zh-CN"/>
        </w:rPr>
        <w:t>.</w:t>
      </w:r>
      <w:r>
        <w:rPr>
          <w:rFonts w:ascii="Times New Roman" w:hAnsi="Times New Roman"/>
          <w:b/>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16" w:name="_Toc40447269"/>
      <w:bookmarkStart w:id="17" w:name="_Toc52036328"/>
      <w:bookmarkStart w:id="18" w:name="_Toc33709795"/>
      <w:bookmarkStart w:id="19" w:name="_Toc34051807"/>
      <w:bookmarkStart w:id="20" w:name="_Toc33698134"/>
      <w:r>
        <w:rPr>
          <w:rFonts w:ascii="Times New Roman" w:hAnsi="Times New Roman" w:eastAsia="黑体"/>
          <w:b/>
          <w:kern w:val="0"/>
          <w:sz w:val="32"/>
          <w:szCs w:val="32"/>
        </w:rPr>
        <w:t>三、承诺函</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hint="eastAsia" w:ascii="Times New Roman" w:hAnsi="Times New Roman"/>
          <w:kern w:val="0"/>
          <w:sz w:val="24"/>
          <w:szCs w:val="20"/>
        </w:rPr>
        <w:t>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21" w:name="_Toc52036329"/>
      <w:bookmarkStart w:id="22" w:name="_Toc33698135"/>
      <w:bookmarkStart w:id="23" w:name="_Toc34051808"/>
      <w:bookmarkStart w:id="24" w:name="_Toc33709796"/>
      <w:bookmarkStart w:id="25" w:name="_Toc40447270"/>
      <w:r>
        <w:rPr>
          <w:rFonts w:ascii="Times New Roman" w:hAnsi="Times New Roman" w:eastAsia="黑体"/>
          <w:b/>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hint="eastAsia" w:ascii="Times New Roman" w:hAnsi="Times New Roman"/>
          <w:b/>
          <w:kern w:val="0"/>
          <w:sz w:val="40"/>
          <w:szCs w:val="48"/>
          <w:u w:val="single"/>
          <w:lang w:val="en-US" w:eastAsia="zh-CN"/>
        </w:rPr>
        <w:t xml:space="preserve">      </w:t>
      </w: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eastAsia="黑体"/>
          <w:b/>
          <w:kern w:val="0"/>
          <w:sz w:val="32"/>
          <w:szCs w:val="32"/>
        </w:rPr>
      </w:pPr>
      <w:r>
        <w:rPr>
          <w:rFonts w:ascii="Times New Roman" w:hAnsi="Times New Roman" w:eastAsia="黑体"/>
          <w:b/>
          <w:kern w:val="0"/>
          <w:sz w:val="32"/>
          <w:szCs w:val="32"/>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hint="eastAsia" w:ascii="Times New Roman" w:hAnsi="Times New Roman"/>
          <w:kern w:val="0"/>
          <w:sz w:val="24"/>
          <w:szCs w:val="20"/>
        </w:rPr>
        <w:t>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numPr>
          <w:ilvl w:val="0"/>
          <w:numId w:val="0"/>
        </w:numPr>
        <w:spacing w:line="360" w:lineRule="auto"/>
        <w:ind w:leftChars="0"/>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三、</w:t>
      </w:r>
      <w:r>
        <w:rPr>
          <w:rFonts w:ascii="Times New Roman" w:hAnsi="Times New Roman" w:eastAsia="黑体"/>
          <w:b/>
          <w:kern w:val="0"/>
          <w:sz w:val="32"/>
          <w:szCs w:val="32"/>
        </w:rPr>
        <w:t>比选申请人基本情况表</w:t>
      </w:r>
    </w:p>
    <w:p>
      <w:pPr>
        <w:pStyle w:val="7"/>
        <w:numPr>
          <w:ilvl w:val="0"/>
          <w:numId w:val="0"/>
        </w:numPr>
        <w:ind w:leftChars="0"/>
      </w:pPr>
    </w:p>
    <w:tbl>
      <w:tblPr>
        <w:tblStyle w:val="23"/>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415"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415"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415"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176"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176"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110"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110"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hint="default" w:ascii="Times New Roman" w:hAnsi="Times New Roman" w:eastAsia="宋体"/>
          <w:kern w:val="0"/>
          <w:sz w:val="24"/>
          <w:szCs w:val="20"/>
          <w:lang w:val="en-US" w:eastAsia="zh-CN"/>
        </w:rPr>
      </w:pPr>
      <w:r>
        <w:rPr>
          <w:rFonts w:ascii="Times New Roman" w:hAnsi="Times New Roman"/>
          <w:kern w:val="0"/>
          <w:sz w:val="24"/>
          <w:szCs w:val="20"/>
        </w:rPr>
        <w:t>法定代表人/单位负责人</w:t>
      </w:r>
      <w:r>
        <w:rPr>
          <w:rFonts w:hint="eastAsia" w:ascii="Times New Roman" w:hAnsi="Times New Roman"/>
          <w:kern w:val="0"/>
          <w:sz w:val="24"/>
          <w:szCs w:val="20"/>
        </w:rPr>
        <w:t>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hint="eastAsia" w:ascii="Times New Roman" w:hAnsi="Times New Roman"/>
          <w:kern w:val="0"/>
          <w:sz w:val="24"/>
          <w:szCs w:val="20"/>
        </w:rPr>
        <w:t>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numPr>
          <w:ilvl w:val="0"/>
          <w:numId w:val="0"/>
        </w:numPr>
        <w:spacing w:line="360" w:lineRule="auto"/>
        <w:jc w:val="center"/>
        <w:rPr>
          <w:rFonts w:ascii="Times New Roman" w:hAnsi="Times New Roman" w:eastAsia="黑体"/>
          <w:b/>
          <w:kern w:val="0"/>
          <w:sz w:val="32"/>
          <w:szCs w:val="32"/>
        </w:rPr>
      </w:pPr>
      <w:r>
        <w:rPr>
          <w:rFonts w:hint="eastAsia" w:ascii="Times New Roman" w:hAnsi="Times New Roman" w:eastAsia="黑体"/>
          <w:b/>
          <w:kern w:val="0"/>
          <w:sz w:val="32"/>
          <w:szCs w:val="32"/>
          <w:lang w:eastAsia="zh-CN"/>
        </w:rPr>
        <w:t>五、</w:t>
      </w:r>
      <w:r>
        <w:rPr>
          <w:rFonts w:ascii="Times New Roman" w:hAnsi="Times New Roman" w:eastAsia="黑体"/>
          <w:b/>
          <w:kern w:val="0"/>
          <w:sz w:val="32"/>
          <w:szCs w:val="32"/>
        </w:rPr>
        <w:t>比选申请人类似项目业绩一览表</w:t>
      </w:r>
    </w:p>
    <w:p>
      <w:pPr>
        <w:widowControl/>
        <w:numPr>
          <w:ilvl w:val="0"/>
          <w:numId w:val="0"/>
        </w:numPr>
        <w:spacing w:line="360" w:lineRule="auto"/>
        <w:jc w:val="both"/>
        <w:rPr>
          <w:rFonts w:ascii="Times New Roman" w:hAnsi="Times New Roman" w:eastAsia="黑体"/>
          <w:b/>
          <w:kern w:val="0"/>
          <w:sz w:val="32"/>
          <w:szCs w:val="32"/>
        </w:rPr>
      </w:pPr>
    </w:p>
    <w:tbl>
      <w:tblPr>
        <w:tblStyle w:val="23"/>
        <w:tblW w:w="87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95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955"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hint="default" w:ascii="Times New Roman" w:hAnsi="Times New Roman" w:eastAsia="宋体"/>
          <w:kern w:val="0"/>
          <w:sz w:val="24"/>
          <w:szCs w:val="20"/>
          <w:lang w:val="en-US" w:eastAsia="zh-CN"/>
        </w:rPr>
      </w:pPr>
      <w:r>
        <w:rPr>
          <w:rFonts w:ascii="Times New Roman" w:hAnsi="Times New Roman"/>
          <w:kern w:val="0"/>
          <w:sz w:val="24"/>
          <w:szCs w:val="20"/>
        </w:rPr>
        <w:t>法定代表人/单位负责人</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6" w:name="_Toc436404120"/>
      <w:bookmarkStart w:id="27" w:name="_Toc436410129"/>
      <w:bookmarkStart w:id="28" w:name="_Toc436820890"/>
      <w:bookmarkStart w:id="29" w:name="_Toc436385992"/>
      <w:bookmarkStart w:id="30" w:name="_Toc307564880"/>
      <w:r>
        <w:rPr>
          <w:rFonts w:ascii="Times New Roman" w:hAnsi="Times New Roman"/>
          <w:kern w:val="0"/>
          <w:sz w:val="24"/>
          <w:szCs w:val="20"/>
        </w:rPr>
        <w:br w:type="page"/>
      </w:r>
      <w:bookmarkEnd w:id="26"/>
      <w:bookmarkEnd w:id="27"/>
      <w:bookmarkEnd w:id="28"/>
      <w:bookmarkEnd w:id="29"/>
      <w:bookmarkEnd w:id="30"/>
      <w:bookmarkStart w:id="31" w:name="_Toc503986971"/>
      <w:bookmarkStart w:id="32" w:name="_Toc503987104"/>
      <w:bookmarkStart w:id="33" w:name="_Toc503986838"/>
      <w:bookmarkStart w:id="34" w:name="_Toc503987293"/>
      <w:bookmarkStart w:id="35" w:name="_Toc503986415"/>
      <w:bookmarkStart w:id="36" w:name="_Toc503987183"/>
    </w:p>
    <w:p>
      <w:pPr>
        <w:widowControl/>
        <w:spacing w:line="360" w:lineRule="auto"/>
        <w:jc w:val="center"/>
        <w:outlineLvl w:val="1"/>
        <w:rPr>
          <w:rFonts w:ascii="Times New Roman" w:hAnsi="Times New Roman" w:eastAsia="黑体"/>
          <w:b/>
          <w:kern w:val="0"/>
          <w:sz w:val="32"/>
          <w:szCs w:val="32"/>
        </w:rPr>
      </w:pPr>
      <w:bookmarkStart w:id="37" w:name="_Toc33709797"/>
      <w:bookmarkStart w:id="38" w:name="_Toc34051809"/>
      <w:bookmarkStart w:id="39" w:name="_Toc40447271"/>
      <w:bookmarkStart w:id="40" w:name="_Toc52036330"/>
      <w:bookmarkStart w:id="41" w:name="_Toc33698136"/>
      <w:r>
        <w:rPr>
          <w:rFonts w:hint="eastAsia" w:ascii="Times New Roman" w:hAnsi="Times New Roman" w:eastAsia="黑体"/>
          <w:b/>
          <w:kern w:val="0"/>
          <w:sz w:val="32"/>
          <w:szCs w:val="32"/>
          <w:lang w:eastAsia="zh-CN"/>
        </w:rPr>
        <w:t>六</w:t>
      </w:r>
      <w:r>
        <w:rPr>
          <w:rFonts w:ascii="Times New Roman" w:hAnsi="Times New Roman" w:eastAsia="黑体"/>
          <w:b/>
          <w:kern w:val="0"/>
          <w:sz w:val="32"/>
          <w:szCs w:val="32"/>
        </w:rPr>
        <w:t>、满足实质性要求承诺函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bookmarkStart w:id="42" w:name="_Toc40447272"/>
      <w:bookmarkStart w:id="43" w:name="_Toc34051810"/>
      <w:bookmarkStart w:id="44" w:name="_Toc52036331"/>
      <w:bookmarkStart w:id="45" w:name="_Toc33709798"/>
      <w:bookmarkStart w:id="46" w:name="_Toc33698137"/>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、知识产权承诺函</w:t>
      </w:r>
      <w:bookmarkEnd w:id="42"/>
      <w:bookmarkEnd w:id="43"/>
      <w:bookmarkEnd w:id="44"/>
      <w:bookmarkEnd w:id="45"/>
      <w:bookmarkEnd w:id="46"/>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kern w:val="0"/>
          <w:sz w:val="24"/>
        </w:rPr>
      </w:pPr>
      <w:r>
        <w:rPr>
          <w:rFonts w:ascii="Times New Roman" w:hAnsi="Times New Roman"/>
          <w:b/>
          <w:kern w:val="0"/>
          <w:sz w:val="24"/>
        </w:rPr>
        <w:br w:type="page"/>
      </w: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八</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hint="eastAsia" w:ascii="Times New Roman" w:hAnsi="Times New Roman" w:eastAsia="宋体"/>
                <w:b/>
                <w:sz w:val="24"/>
                <w:lang w:eastAsia="zh-CN"/>
              </w:rPr>
            </w:pPr>
            <w:r>
              <w:rPr>
                <w:rFonts w:hint="eastAsia" w:ascii="Times New Roman" w:hAnsi="Times New Roman"/>
                <w:b/>
                <w:sz w:val="24"/>
                <w:lang w:eastAsia="zh-CN"/>
              </w:rPr>
              <w:t>生产厂家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both"/>
              <w:rPr>
                <w:rFonts w:hint="eastAsia" w:ascii="Times New Roman" w:hAnsi="Times New Roman" w:eastAsia="宋体"/>
                <w:sz w:val="24"/>
                <w:lang w:eastAsia="zh-CN"/>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（公章）</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w:t>
      </w:r>
      <w:r>
        <w:rPr>
          <w:rFonts w:hint="eastAsia" w:ascii="Times New Roman" w:hAnsi="Times New Roman"/>
          <w:b/>
          <w:color w:val="000000"/>
          <w:kern w:val="0"/>
          <w:sz w:val="24"/>
          <w:szCs w:val="20"/>
        </w:rPr>
        <w:t>签名</w:t>
      </w:r>
      <w:r>
        <w:rPr>
          <w:rFonts w:ascii="Times New Roman" w:hAnsi="Times New Roman"/>
          <w:b/>
          <w:color w:val="000000"/>
          <w:kern w:val="0"/>
          <w:sz w:val="24"/>
          <w:szCs w:val="20"/>
        </w:rPr>
        <w:t>）</w:t>
      </w:r>
      <w:r>
        <w:rPr>
          <w:rFonts w:ascii="Times New Roman" w:hAnsi="Times New Roman"/>
          <w:kern w:val="0"/>
          <w:sz w:val="24"/>
          <w:szCs w:val="20"/>
        </w:rPr>
        <w:t>：</w:t>
      </w:r>
      <w:r>
        <w:rPr>
          <w:rFonts w:ascii="Times New Roman" w:hAnsi="Times New Roman"/>
          <w:kern w:val="0"/>
          <w:sz w:val="24"/>
          <w:szCs w:val="20"/>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2"/>
    <w:bookmarkEnd w:id="3"/>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8B256"/>
    <w:multiLevelType w:val="singleLevel"/>
    <w:tmpl w:val="CC68B2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242F7B"/>
    <w:rsid w:val="0192652E"/>
    <w:rsid w:val="01CC245C"/>
    <w:rsid w:val="026779BA"/>
    <w:rsid w:val="02860F03"/>
    <w:rsid w:val="038C71E9"/>
    <w:rsid w:val="03F33648"/>
    <w:rsid w:val="04780AE9"/>
    <w:rsid w:val="049251C3"/>
    <w:rsid w:val="05970D92"/>
    <w:rsid w:val="06BF4168"/>
    <w:rsid w:val="075952DC"/>
    <w:rsid w:val="07D06B27"/>
    <w:rsid w:val="09034D67"/>
    <w:rsid w:val="09402381"/>
    <w:rsid w:val="094B1DE4"/>
    <w:rsid w:val="09C50FEF"/>
    <w:rsid w:val="0AA7304A"/>
    <w:rsid w:val="0AAF61D0"/>
    <w:rsid w:val="0AF02C43"/>
    <w:rsid w:val="0AFA5A96"/>
    <w:rsid w:val="0B3D0842"/>
    <w:rsid w:val="0B670A82"/>
    <w:rsid w:val="0C7F5B18"/>
    <w:rsid w:val="0D9C10BE"/>
    <w:rsid w:val="0E4A53E7"/>
    <w:rsid w:val="0E7F1957"/>
    <w:rsid w:val="102D5D9F"/>
    <w:rsid w:val="10772B6A"/>
    <w:rsid w:val="10E87211"/>
    <w:rsid w:val="113D393B"/>
    <w:rsid w:val="119C142F"/>
    <w:rsid w:val="11E701D0"/>
    <w:rsid w:val="12860B78"/>
    <w:rsid w:val="138B6DA0"/>
    <w:rsid w:val="138E4DA7"/>
    <w:rsid w:val="13AD20A7"/>
    <w:rsid w:val="13BF31B2"/>
    <w:rsid w:val="14EC13B4"/>
    <w:rsid w:val="15A07820"/>
    <w:rsid w:val="16010BAD"/>
    <w:rsid w:val="16461969"/>
    <w:rsid w:val="16E64496"/>
    <w:rsid w:val="17122347"/>
    <w:rsid w:val="17135DDF"/>
    <w:rsid w:val="179130B8"/>
    <w:rsid w:val="17F83137"/>
    <w:rsid w:val="18215D3D"/>
    <w:rsid w:val="188E7B5E"/>
    <w:rsid w:val="18B344B1"/>
    <w:rsid w:val="18DC0363"/>
    <w:rsid w:val="18EE0096"/>
    <w:rsid w:val="19C42318"/>
    <w:rsid w:val="1A3B46C0"/>
    <w:rsid w:val="1A533F79"/>
    <w:rsid w:val="1C081424"/>
    <w:rsid w:val="1C760AB0"/>
    <w:rsid w:val="1CCE4466"/>
    <w:rsid w:val="1CFF2872"/>
    <w:rsid w:val="1D693FA0"/>
    <w:rsid w:val="1E5429A5"/>
    <w:rsid w:val="1F2324A2"/>
    <w:rsid w:val="1F693A25"/>
    <w:rsid w:val="2059498F"/>
    <w:rsid w:val="206D3F96"/>
    <w:rsid w:val="20A2053B"/>
    <w:rsid w:val="2129610F"/>
    <w:rsid w:val="215D509E"/>
    <w:rsid w:val="2218123B"/>
    <w:rsid w:val="22651E02"/>
    <w:rsid w:val="22AC4D0C"/>
    <w:rsid w:val="22E71CF5"/>
    <w:rsid w:val="23AB5501"/>
    <w:rsid w:val="245F7EEB"/>
    <w:rsid w:val="24C06D8A"/>
    <w:rsid w:val="25C44658"/>
    <w:rsid w:val="27A24E6D"/>
    <w:rsid w:val="27BE4EB6"/>
    <w:rsid w:val="29305EB0"/>
    <w:rsid w:val="29A7364C"/>
    <w:rsid w:val="2A092A55"/>
    <w:rsid w:val="2A565CC8"/>
    <w:rsid w:val="2B2161C0"/>
    <w:rsid w:val="2B7547BF"/>
    <w:rsid w:val="2BEE242F"/>
    <w:rsid w:val="2D0E4090"/>
    <w:rsid w:val="2D686211"/>
    <w:rsid w:val="2DB72CF5"/>
    <w:rsid w:val="2FB70420"/>
    <w:rsid w:val="300A35B0"/>
    <w:rsid w:val="309D14D3"/>
    <w:rsid w:val="315C42DF"/>
    <w:rsid w:val="324C231F"/>
    <w:rsid w:val="326E4C04"/>
    <w:rsid w:val="32CA473F"/>
    <w:rsid w:val="33D16649"/>
    <w:rsid w:val="344F1BA2"/>
    <w:rsid w:val="34951ECC"/>
    <w:rsid w:val="36141529"/>
    <w:rsid w:val="366F0912"/>
    <w:rsid w:val="36923ADD"/>
    <w:rsid w:val="36B81FB7"/>
    <w:rsid w:val="36D06DE0"/>
    <w:rsid w:val="375874A5"/>
    <w:rsid w:val="37655D1E"/>
    <w:rsid w:val="376A0B9F"/>
    <w:rsid w:val="382D4794"/>
    <w:rsid w:val="38ED5844"/>
    <w:rsid w:val="3A347BA7"/>
    <w:rsid w:val="3B0A04B5"/>
    <w:rsid w:val="3B2C2F74"/>
    <w:rsid w:val="3B2F25C0"/>
    <w:rsid w:val="3BD105F7"/>
    <w:rsid w:val="3BEA72AB"/>
    <w:rsid w:val="3C300842"/>
    <w:rsid w:val="3C3A6FCB"/>
    <w:rsid w:val="3C597D99"/>
    <w:rsid w:val="3D957523"/>
    <w:rsid w:val="3E0977AA"/>
    <w:rsid w:val="3E43534C"/>
    <w:rsid w:val="3E8F409D"/>
    <w:rsid w:val="3EE651E8"/>
    <w:rsid w:val="3F4940F4"/>
    <w:rsid w:val="3F557436"/>
    <w:rsid w:val="3F930BD7"/>
    <w:rsid w:val="40923E8C"/>
    <w:rsid w:val="41360A02"/>
    <w:rsid w:val="41F8595E"/>
    <w:rsid w:val="42DA5BA7"/>
    <w:rsid w:val="43074E10"/>
    <w:rsid w:val="4355099C"/>
    <w:rsid w:val="435E3EE6"/>
    <w:rsid w:val="43660A5A"/>
    <w:rsid w:val="437463BF"/>
    <w:rsid w:val="43EA39CC"/>
    <w:rsid w:val="44114AB5"/>
    <w:rsid w:val="44F52628"/>
    <w:rsid w:val="45912555"/>
    <w:rsid w:val="46D52711"/>
    <w:rsid w:val="475A6773"/>
    <w:rsid w:val="48443EBB"/>
    <w:rsid w:val="4A4A2ACF"/>
    <w:rsid w:val="4B1856B8"/>
    <w:rsid w:val="4B244232"/>
    <w:rsid w:val="4B44740D"/>
    <w:rsid w:val="4B892AA7"/>
    <w:rsid w:val="4BAF1F80"/>
    <w:rsid w:val="4BBC4527"/>
    <w:rsid w:val="4C0F3FD0"/>
    <w:rsid w:val="4C2C6594"/>
    <w:rsid w:val="4C7C718B"/>
    <w:rsid w:val="4CF971AF"/>
    <w:rsid w:val="4D297112"/>
    <w:rsid w:val="4D9D64B8"/>
    <w:rsid w:val="4DD53A3B"/>
    <w:rsid w:val="4DEF4AC7"/>
    <w:rsid w:val="4E521B17"/>
    <w:rsid w:val="4F690E9F"/>
    <w:rsid w:val="50502E09"/>
    <w:rsid w:val="514C1822"/>
    <w:rsid w:val="51FB0B52"/>
    <w:rsid w:val="531B76FE"/>
    <w:rsid w:val="53590226"/>
    <w:rsid w:val="537E67E9"/>
    <w:rsid w:val="54604096"/>
    <w:rsid w:val="54EB663A"/>
    <w:rsid w:val="552C1CDD"/>
    <w:rsid w:val="55621614"/>
    <w:rsid w:val="56372AA1"/>
    <w:rsid w:val="56FD753C"/>
    <w:rsid w:val="57853C15"/>
    <w:rsid w:val="58833749"/>
    <w:rsid w:val="58BA1F78"/>
    <w:rsid w:val="5939307D"/>
    <w:rsid w:val="596E5597"/>
    <w:rsid w:val="59F3061C"/>
    <w:rsid w:val="5A0A6DF2"/>
    <w:rsid w:val="5A391297"/>
    <w:rsid w:val="5A8A3142"/>
    <w:rsid w:val="5AAD383C"/>
    <w:rsid w:val="5AB41439"/>
    <w:rsid w:val="5AD20FEA"/>
    <w:rsid w:val="5AEE35E7"/>
    <w:rsid w:val="5BE80399"/>
    <w:rsid w:val="5C493B79"/>
    <w:rsid w:val="5D0A6484"/>
    <w:rsid w:val="5D845EA0"/>
    <w:rsid w:val="5D9C143B"/>
    <w:rsid w:val="5EF77271"/>
    <w:rsid w:val="5EFA24B8"/>
    <w:rsid w:val="60206354"/>
    <w:rsid w:val="608C427F"/>
    <w:rsid w:val="609F196E"/>
    <w:rsid w:val="60A84922"/>
    <w:rsid w:val="612D0FFC"/>
    <w:rsid w:val="61307AD3"/>
    <w:rsid w:val="614C4AC4"/>
    <w:rsid w:val="61D449B3"/>
    <w:rsid w:val="620B65A8"/>
    <w:rsid w:val="621F30AF"/>
    <w:rsid w:val="64495281"/>
    <w:rsid w:val="645C4D42"/>
    <w:rsid w:val="651B17E0"/>
    <w:rsid w:val="65B10E0A"/>
    <w:rsid w:val="65E046DF"/>
    <w:rsid w:val="65FB7C92"/>
    <w:rsid w:val="663C2FB3"/>
    <w:rsid w:val="665F12E2"/>
    <w:rsid w:val="66D24120"/>
    <w:rsid w:val="68AF576A"/>
    <w:rsid w:val="68B977C1"/>
    <w:rsid w:val="68C746F7"/>
    <w:rsid w:val="69087C65"/>
    <w:rsid w:val="697707E3"/>
    <w:rsid w:val="69B65300"/>
    <w:rsid w:val="69CE4E49"/>
    <w:rsid w:val="69E4351C"/>
    <w:rsid w:val="69E91F1F"/>
    <w:rsid w:val="6A176EBA"/>
    <w:rsid w:val="6AB619BF"/>
    <w:rsid w:val="6B576830"/>
    <w:rsid w:val="6C320399"/>
    <w:rsid w:val="6C7C7008"/>
    <w:rsid w:val="6C8163CC"/>
    <w:rsid w:val="6D305454"/>
    <w:rsid w:val="6D4F725D"/>
    <w:rsid w:val="6D7A3958"/>
    <w:rsid w:val="6E3054BE"/>
    <w:rsid w:val="6E5110FE"/>
    <w:rsid w:val="6E5A6ED5"/>
    <w:rsid w:val="6E8827BD"/>
    <w:rsid w:val="6E8E4DD0"/>
    <w:rsid w:val="6F765F90"/>
    <w:rsid w:val="6F80296B"/>
    <w:rsid w:val="6F833AC6"/>
    <w:rsid w:val="70C72417"/>
    <w:rsid w:val="70EF58C0"/>
    <w:rsid w:val="71724535"/>
    <w:rsid w:val="71A768D5"/>
    <w:rsid w:val="71B01AC8"/>
    <w:rsid w:val="72326A63"/>
    <w:rsid w:val="72AB418D"/>
    <w:rsid w:val="72B059E8"/>
    <w:rsid w:val="732C647B"/>
    <w:rsid w:val="73D74B24"/>
    <w:rsid w:val="73ED0CF9"/>
    <w:rsid w:val="740A6CA7"/>
    <w:rsid w:val="744B1A6F"/>
    <w:rsid w:val="7541674A"/>
    <w:rsid w:val="754E0E15"/>
    <w:rsid w:val="757765BE"/>
    <w:rsid w:val="75B710B1"/>
    <w:rsid w:val="791925C9"/>
    <w:rsid w:val="795B1D53"/>
    <w:rsid w:val="79C8388C"/>
    <w:rsid w:val="7AB7598A"/>
    <w:rsid w:val="7B82176C"/>
    <w:rsid w:val="7B9E1314"/>
    <w:rsid w:val="7BE2675B"/>
    <w:rsid w:val="7BE72AC6"/>
    <w:rsid w:val="7BFF2E69"/>
    <w:rsid w:val="7C3F13C0"/>
    <w:rsid w:val="7C4D1E27"/>
    <w:rsid w:val="7CC876FF"/>
    <w:rsid w:val="7D6160F1"/>
    <w:rsid w:val="7D890D91"/>
    <w:rsid w:val="7D957F29"/>
    <w:rsid w:val="7DBF08C6"/>
    <w:rsid w:val="7E245A9C"/>
    <w:rsid w:val="7EB54DE5"/>
    <w:rsid w:val="7F7A0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9"/>
    <w:qFormat/>
    <w:uiPriority w:val="0"/>
    <w:pPr>
      <w:jc w:val="left"/>
    </w:pPr>
    <w:rPr>
      <w:rFonts w:ascii="Times New Roman" w:hAnsi="Times New Roman"/>
    </w:rPr>
  </w:style>
  <w:style w:type="paragraph" w:styleId="7">
    <w:name w:val="Body Text"/>
    <w:basedOn w:val="1"/>
    <w:next w:val="8"/>
    <w:link w:val="52"/>
    <w:qFormat/>
    <w:uiPriority w:val="0"/>
    <w:pPr>
      <w:spacing w:after="120"/>
    </w:pPr>
    <w:rPr>
      <w:rFonts w:ascii="Times New Roman" w:hAnsi="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link w:val="53"/>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List Continue 2"/>
    <w:basedOn w:val="1"/>
    <w:qFormat/>
    <w:uiPriority w:val="0"/>
    <w:pPr>
      <w:spacing w:after="120"/>
      <w:ind w:left="840" w:leftChars="400"/>
    </w:pPr>
    <w:rPr>
      <w:rFonts w:ascii="Times New Roman" w:hAnsi="Times New Roman" w:eastAsia="宋体" w:cs="Times New Roman"/>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qFormat/>
    <w:uiPriority w:val="0"/>
    <w:rPr>
      <w:b/>
      <w:bC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2"/>
    <w:qFormat/>
    <w:uiPriority w:val="0"/>
    <w:rPr>
      <w:rFonts w:ascii="Calibri" w:hAnsi="Calibri"/>
      <w:b/>
      <w:bCs/>
      <w:kern w:val="44"/>
      <w:sz w:val="44"/>
      <w:szCs w:val="44"/>
    </w:rPr>
  </w:style>
  <w:style w:type="character" w:customStyle="1" w:styleId="32">
    <w:name w:val="标题 2 Char"/>
    <w:basedOn w:val="25"/>
    <w:link w:val="3"/>
    <w:qFormat/>
    <w:uiPriority w:val="0"/>
    <w:rPr>
      <w:rFonts w:ascii="Arial" w:hAnsi="Arial" w:eastAsia="黑体"/>
      <w:b/>
      <w:bCs/>
      <w:sz w:val="32"/>
      <w:szCs w:val="32"/>
    </w:rPr>
  </w:style>
  <w:style w:type="character" w:customStyle="1" w:styleId="33">
    <w:name w:val="标题 3 Char"/>
    <w:basedOn w:val="25"/>
    <w:link w:val="4"/>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9"/>
    <w:qFormat/>
    <w:uiPriority w:val="0"/>
    <w:rPr>
      <w:kern w:val="2"/>
      <w:sz w:val="21"/>
      <w:szCs w:val="24"/>
    </w:rPr>
  </w:style>
  <w:style w:type="character" w:customStyle="1" w:styleId="38">
    <w:name w:val="批注主题 Char"/>
    <w:link w:val="22"/>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7"/>
    <w:qFormat/>
    <w:uiPriority w:val="0"/>
    <w:rPr>
      <w:kern w:val="2"/>
      <w:sz w:val="21"/>
      <w:szCs w:val="24"/>
    </w:rPr>
  </w:style>
  <w:style w:type="character" w:customStyle="1" w:styleId="44">
    <w:name w:val="标题 Char"/>
    <w:link w:val="21"/>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6"/>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7"/>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6"/>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2"/>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5168</Words>
  <Characters>5376</Characters>
  <Lines>102</Lines>
  <Paragraphs>28</Paragraphs>
  <TotalTime>22</TotalTime>
  <ScaleCrop>false</ScaleCrop>
  <LinksUpToDate>false</LinksUpToDate>
  <CharactersWithSpaces>6723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2023-12-13T01:13:51Z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D9D2AD1A4E204F7C908F5112A77BB77A_13</vt:lpwstr>
  </property>
</Properties>
</file>