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outlineLvl w:val="0"/>
        <w:rPr>
          <w:rFonts w:hint="eastAsia"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三台县人民医院</w:t>
      </w:r>
    </w:p>
    <w:p>
      <w:pPr>
        <w:widowControl/>
        <w:shd w:val="clear" w:color="auto" w:fill="FFFFFF"/>
        <w:spacing w:line="500" w:lineRule="exact"/>
        <w:jc w:val="center"/>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关于</w:t>
      </w:r>
      <w:r>
        <w:rPr>
          <w:rFonts w:hint="eastAsia" w:ascii="方正小标宋简体" w:hAnsi="方正小标宋简体" w:eastAsia="方正小标宋简体" w:cs="方正小标宋简体"/>
          <w:kern w:val="36"/>
          <w:sz w:val="44"/>
          <w:szCs w:val="44"/>
          <w:lang w:eastAsia="zh-CN"/>
        </w:rPr>
        <w:t>“</w:t>
      </w:r>
      <w:r>
        <w:rPr>
          <w:rFonts w:hint="eastAsia" w:ascii="方正小标宋简体" w:hAnsi="方正小标宋简体" w:eastAsia="方正小标宋简体" w:cs="方正小标宋简体"/>
          <w:kern w:val="36"/>
          <w:sz w:val="44"/>
          <w:szCs w:val="44"/>
        </w:rPr>
        <w:t>数智化云签署平台</w:t>
      </w:r>
      <w:r>
        <w:rPr>
          <w:rFonts w:hint="eastAsia" w:ascii="方正小标宋简体" w:hAnsi="方正小标宋简体" w:eastAsia="方正小标宋简体" w:cs="方正小标宋简体"/>
          <w:kern w:val="36"/>
          <w:sz w:val="44"/>
          <w:szCs w:val="44"/>
          <w:lang w:eastAsia="zh-CN"/>
        </w:rPr>
        <w:t>”、“采购管理系统”、“5G版PDA”</w:t>
      </w:r>
      <w:r>
        <w:rPr>
          <w:rFonts w:hint="eastAsia" w:ascii="方正小标宋简体" w:hAnsi="方正小标宋简体" w:eastAsia="方正小标宋简体" w:cs="方正小标宋简体"/>
          <w:kern w:val="36"/>
          <w:sz w:val="44"/>
          <w:szCs w:val="44"/>
          <w:lang w:val="en-US" w:eastAsia="zh-CN"/>
        </w:rPr>
        <w:t>等的</w:t>
      </w:r>
      <w:r>
        <w:rPr>
          <w:rFonts w:hint="eastAsia" w:ascii="方正小标宋简体" w:hAnsi="方正小标宋简体" w:eastAsia="方正小标宋简体" w:cs="方正小标宋简体"/>
          <w:kern w:val="36"/>
          <w:sz w:val="44"/>
          <w:szCs w:val="44"/>
        </w:rPr>
        <w:t>市场调研</w:t>
      </w:r>
    </w:p>
    <w:p>
      <w:pPr>
        <w:ind w:firstLine="420" w:firstLineChars="200"/>
        <w:rPr>
          <w:rFonts w:hint="eastAsia"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我院因工作需要，拟对</w:t>
      </w:r>
      <w:r>
        <w:rPr>
          <w:rFonts w:hint="eastAsia" w:asciiTheme="minorEastAsia" w:hAnsiTheme="minorEastAsia"/>
          <w:szCs w:val="21"/>
          <w:lang w:eastAsia="zh-CN"/>
        </w:rPr>
        <w:t>“</w:t>
      </w:r>
      <w:r>
        <w:rPr>
          <w:rFonts w:hint="eastAsia" w:asciiTheme="minorEastAsia" w:hAnsiTheme="minorEastAsia"/>
          <w:szCs w:val="21"/>
        </w:rPr>
        <w:t>数智化云签署平台</w:t>
      </w:r>
      <w:r>
        <w:rPr>
          <w:rFonts w:hint="eastAsia" w:asciiTheme="minorEastAsia" w:hAnsiTheme="minorEastAsia"/>
          <w:szCs w:val="21"/>
          <w:lang w:eastAsia="zh-CN"/>
        </w:rPr>
        <w:t>”、“采购管理系统”、“5G版PDA”</w:t>
      </w:r>
      <w:r>
        <w:rPr>
          <w:rFonts w:hint="eastAsia" w:asciiTheme="minorEastAsia" w:hAnsiTheme="minorEastAsia"/>
          <w:szCs w:val="21"/>
        </w:rPr>
        <w:t>等进行市场调研，欢迎各潜在供应商报名参加，本次市场调研要求如下：</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b/>
          <w:szCs w:val="21"/>
        </w:rPr>
        <w:t>一、 项目清单及要求</w:t>
      </w:r>
    </w:p>
    <w:p>
      <w:pPr>
        <w:adjustRightInd w:val="0"/>
        <w:spacing w:line="300" w:lineRule="exact"/>
        <w:rPr>
          <w:rFonts w:asciiTheme="minorEastAsia" w:hAnsiTheme="minorEastAsia"/>
          <w:b/>
          <w:bCs/>
          <w:spacing w:val="8"/>
          <w:szCs w:val="21"/>
        </w:rPr>
      </w:pPr>
      <w:r>
        <w:rPr>
          <w:rFonts w:hint="eastAsia" w:asciiTheme="minorEastAsia" w:hAnsiTheme="minorEastAsia"/>
          <w:b/>
          <w:bCs/>
          <w:spacing w:val="8"/>
          <w:szCs w:val="21"/>
        </w:rPr>
        <w:t>1、项目名称、数量</w:t>
      </w:r>
    </w:p>
    <w:tbl>
      <w:tblPr>
        <w:tblStyle w:val="5"/>
        <w:tblW w:w="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434"/>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序号</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项目名称</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数智化云签署平台</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asciiTheme="minorEastAsia" w:hAnsiTheme="minorEastAsia"/>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采购管理系统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asciiTheme="minorEastAsia" w:hAnsiTheme="minorEastAsia"/>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5G版PDA</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asciiTheme="minorEastAsia" w:hAnsiTheme="minorEastAsia"/>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智能随访系统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asciiTheme="minorEastAsia" w:hAnsiTheme="minorEastAsia"/>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5</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护理助手</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6</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互联网+护理服务</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7</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健康管理软件</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8</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营养诊疗系统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asciiTheme="minorEastAsia" w:hAnsiTheme="minorEastAsia"/>
                <w:szCs w:val="21"/>
              </w:rPr>
              <w:t>9</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人力资源管理系统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0</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内镜采集系统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档案管理系统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医保drg智慧运营系统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医务系统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asciiTheme="minorEastAsia" w:hAnsiTheme="minorEastAsia"/>
                <w:szCs w:val="21"/>
              </w:rPr>
              <w:t>14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医疗安全（不良）事件报告系统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5</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云影像服务平台</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6</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医学装备管理软件</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7</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治疗管理系统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8</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数字时钟管理系统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9</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360全景预约</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0</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API共享中台</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运维监控系统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灾备系统及灾备一体机</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终端安全防护系统</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眼科信息化一体平台</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r>
    </w:tbl>
    <w:p>
      <w:pPr>
        <w:rPr>
          <w:rFonts w:asciiTheme="minorEastAsia" w:hAnsiTheme="minorEastAsia"/>
          <w:b/>
          <w:bCs/>
          <w:spacing w:val="8"/>
          <w:szCs w:val="21"/>
        </w:rPr>
      </w:pPr>
    </w:p>
    <w:p>
      <w:pPr>
        <w:rPr>
          <w:rFonts w:asciiTheme="minorEastAsia" w:hAnsiTheme="minorEastAsia"/>
          <w:b/>
          <w:bCs/>
          <w:spacing w:val="8"/>
          <w:szCs w:val="21"/>
        </w:rPr>
      </w:pPr>
      <w:r>
        <w:rPr>
          <w:rFonts w:hint="eastAsia" w:asciiTheme="minorEastAsia" w:hAnsiTheme="minorEastAsia"/>
          <w:b/>
          <w:bCs/>
          <w:spacing w:val="8"/>
          <w:szCs w:val="21"/>
        </w:rPr>
        <w:t>2、参数</w:t>
      </w:r>
    </w:p>
    <w:tbl>
      <w:tblPr>
        <w:tblStyle w:val="5"/>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434"/>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序号</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名称</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r>
              <w:rPr>
                <w:rFonts w:hint="eastAsia" w:asciiTheme="minorEastAsia" w:hAnsiTheme="minorEastAsia"/>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数智化云签署平台</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（1）重点电子病历相关记录（门诊、病房、检查、检验科室产生的医疗记录）有统一的身份认证功能</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（2）重点电子病历相关记录（门诊、病房、检查、检验科室产生的医疗记录）的最终医疗档案至少有一类可实现可靠电子签名功能</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可信时间戳服务器、签名连接器、开放平台集成服务、长效数字证书服务、事件证书服务、知情文书签署终端（含知情文书签署APP）、知情文书签署移动查房终端（含知情文书签署APP）、H5知情文书签署系统等</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采购管理系统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院内采购进行电子化管理</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5G版PDA</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5G版兼容wifi，确保5G专网启用后不被淘汰</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智能随访系统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人工智能语音随访，自动生成随访计划，个性化设置随访问卷模板，后台记录语音及语音转文字的各类报表</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5</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护理助手</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6</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互联网+护理服务</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1.护理项目设置 2.耗材设置 3.护士管理 4.评价管理 5.知情同意书配置 6.护理项目预约 7.护理记录查询 8.费用支付  9.轨迹查询 （安全保障）10.对外线上商城功能建设</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7</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健康管理软件</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r>
              <w:rPr>
                <w:rFonts w:hint="eastAsia" w:asciiTheme="minorEastAsia" w:hAnsiTheme="minorEastAsia"/>
                <w:szCs w:val="21"/>
              </w:rPr>
              <w:t>通过健康管理平台可以为建立完整的健康档案，开展各类疾病风险评估，进行阳性智能管理等，还可以通过集中管理等方式实现各个系统之间数据的共享和使用，充分发挥数据资产的价值。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8</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营养诊疗系统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r>
              <w:rPr>
                <w:rFonts w:hint="eastAsia" w:asciiTheme="minorEastAsia" w:hAnsiTheme="minorEastAsia"/>
                <w:szCs w:val="21"/>
              </w:rPr>
              <w:t>满足营养门诊、住院患者的营养医嘱下达、配制室接收医嘱，营养制剂的出入库管理及相关统计功能等。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asciiTheme="minorEastAsia" w:hAnsiTheme="minorEastAsia"/>
                <w:szCs w:val="21"/>
              </w:rPr>
              <w:t>9</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人力资源管理系统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人事管理系统覆盖招聘、培训、职称晋升、薪酬、绩效；能够实现全院人员信息的唯一标识，并与业务系统的账号关联</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2.</w:t>
            </w:r>
            <w:r>
              <w:rPr>
                <w:rFonts w:hint="eastAsia" w:asciiTheme="minorEastAsia" w:hAnsiTheme="minorEastAsia"/>
                <w:szCs w:val="21"/>
              </w:rPr>
              <w:t>人力部门通过信息化手段记录与管理人员的个人信息，针对人员档案、专业技术资格、合同、培训等信息的维护和管理</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3.能够通过信息系统管理人员薪酬及绩效考核信息</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0</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内镜采集系统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r>
              <w:rPr>
                <w:rFonts w:hint="eastAsia" w:asciiTheme="minorEastAsia" w:hAnsiTheme="minorEastAsia"/>
                <w:szCs w:val="21"/>
              </w:rPr>
              <w:t>内镜采集系统</w:t>
            </w:r>
            <w:r>
              <w:rPr>
                <w:rFonts w:hint="eastAsia" w:asciiTheme="minorEastAsia" w:hAnsiTheme="minorEastAsia"/>
                <w:szCs w:val="21"/>
                <w:lang w:val="en-US" w:eastAsia="zh-CN"/>
              </w:rPr>
              <w:t>需要</w:t>
            </w:r>
            <w:r>
              <w:rPr>
                <w:rFonts w:hint="eastAsia" w:asciiTheme="minorEastAsia" w:hAnsiTheme="minorEastAsia"/>
                <w:szCs w:val="21"/>
              </w:rPr>
              <w:t>高清传输、统计功能，</w:t>
            </w:r>
            <w:r>
              <w:rPr>
                <w:rFonts w:hint="eastAsia" w:asciiTheme="minorEastAsia" w:hAnsiTheme="minorEastAsia"/>
                <w:szCs w:val="21"/>
                <w:lang w:val="en-US" w:eastAsia="zh-CN"/>
              </w:rPr>
              <w:t>且</w:t>
            </w:r>
            <w:r>
              <w:rPr>
                <w:rFonts w:hint="eastAsia" w:asciiTheme="minorEastAsia" w:hAnsiTheme="minorEastAsia"/>
                <w:szCs w:val="21"/>
              </w:rPr>
              <w:t>与上消化道早癌平台对接。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档案管理系统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管理部门应用档案管理系统登记管理各类档案的最终文件，所管理内容包括医院的发文、院级会议决策记录、合同、医院重要设施与设备档案等</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医保drg智慧运营系统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r>
              <w:rPr>
                <w:rFonts w:hint="eastAsia" w:asciiTheme="minorEastAsia" w:hAnsiTheme="minorEastAsia"/>
                <w:szCs w:val="21"/>
              </w:rPr>
              <w:t>基于医保的drg运营管理系统。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医务系统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rPr>
              <w:t>1.建立医务管理信息系统能提高管理效率。</w:t>
            </w:r>
          </w:p>
          <w:p>
            <w:pPr>
              <w:spacing w:line="320" w:lineRule="exact"/>
              <w:jc w:val="left"/>
              <w:rPr>
                <w:rFonts w:hint="eastAsia" w:asciiTheme="minorEastAsia" w:hAnsiTheme="minorEastAsia"/>
                <w:szCs w:val="21"/>
                <w:lang w:eastAsia="zh-CN"/>
              </w:rPr>
            </w:pPr>
            <w:r>
              <w:rPr>
                <w:rFonts w:hint="eastAsia" w:asciiTheme="minorEastAsia" w:hAnsiTheme="minorEastAsia"/>
                <w:szCs w:val="21"/>
              </w:rPr>
              <w:t>优化各种工作环节，改善了服务质量，利用规范化的流程，把难以量化的东西全部量化，堵住了收费、药品管理中的漏洞，降低了成本，减轻了病人负担</w:t>
            </w:r>
            <w:r>
              <w:rPr>
                <w:rFonts w:hint="eastAsia" w:asciiTheme="minorEastAsia" w:hAnsiTheme="minorEastAsia"/>
                <w:szCs w:val="21"/>
                <w:lang w:eastAsia="zh-CN"/>
              </w:rPr>
              <w:t>。</w:t>
            </w:r>
          </w:p>
          <w:p>
            <w:pPr>
              <w:spacing w:line="320" w:lineRule="exact"/>
              <w:jc w:val="left"/>
              <w:rPr>
                <w:rFonts w:hint="eastAsia" w:asciiTheme="minorEastAsia" w:hAnsiTheme="minorEastAsia"/>
                <w:szCs w:val="21"/>
              </w:rPr>
            </w:pPr>
            <w:r>
              <w:rPr>
                <w:rFonts w:hint="eastAsia" w:asciiTheme="minorEastAsia" w:hAnsiTheme="minorEastAsia"/>
                <w:szCs w:val="21"/>
              </w:rPr>
              <w:t>2.提升医院的整体形象信息化建设使老白姓切实地感受到了医院的正规化、现代化管理，增强了医院在当地的影响力。</w:t>
            </w:r>
          </w:p>
          <w:p>
            <w:pPr>
              <w:spacing w:line="320" w:lineRule="exact"/>
              <w:jc w:val="left"/>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开源节流，查漏补缺，实现人、财、物规范化管理―信息建设从内部解决了管理漏洞和盲区。规范了管理流程，使医院的人、财、物处于全面受控状态，同时减少了资金占用，保证供应，增收节支效益显著。</w:t>
            </w:r>
          </w:p>
          <w:p>
            <w:pPr>
              <w:spacing w:line="320" w:lineRule="exact"/>
              <w:jc w:val="left"/>
              <w:rPr>
                <w:rFonts w:asciiTheme="minorEastAsia" w:hAnsiTheme="minorEastAsia"/>
                <w:szCs w:val="21"/>
              </w:rPr>
            </w:pPr>
            <w:r>
              <w:rPr>
                <w:rFonts w:hint="eastAsia" w:asciiTheme="minorEastAsia" w:hAnsiTheme="minorEastAsia"/>
                <w:szCs w:val="21"/>
                <w:lang w:val="en-US" w:eastAsia="zh-CN"/>
              </w:rPr>
              <w:t>4.</w:t>
            </w:r>
            <w:r>
              <w:rPr>
                <w:rFonts w:hint="eastAsia" w:asciiTheme="minorEastAsia" w:hAnsiTheme="minorEastAsia"/>
                <w:szCs w:val="21"/>
              </w:rPr>
              <w:t>提供辅助决策支持，降低管理成本信息化能自动进行医院各项事务的统计和计算，大幅度提高管理数据的准确性和实时性，数据高度共享，无纸化信息传递，缩短决策周期，节约了日常办公消耗。从根本上改变管理者决策的方式和手段，让决策者能及时调整各种人员和物资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医疗安全（不良）事件报告系统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质控科、护理部、药品、器械等，基于护理文书的不良事件不满足临床和管理需求，需要专业的不良事件软件和医疗质量持续改进软件。具有医疗质量管理信息系统，包含指标监测与预警、质量分析报告、质量持续改进与不良事件管理等功能</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5</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云影像服务平台</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rPr>
              <w:t>云影像服务是互联网+医疗背景下为广大病员和医学专家提供云端的影像存储共享和电子胶片、各种影像报告和信息服务。患者在医院就诊检查后，即生成唯一的二维码，通过微信扫描患者手上或纸质报告上的二维码，智能手机可直接下载各类报告和电子胶片。影像专家也可以通过专业的影像浏览设备从云端下载浏览患者的全部检查影像，并做出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6</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医学装备管理软件</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7</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治疗管理系统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有每次治疗的登记或执行记录，内容包括时间、项目等</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2.</w:t>
            </w:r>
            <w:r>
              <w:rPr>
                <w:rFonts w:hint="eastAsia" w:asciiTheme="minorEastAsia" w:hAnsiTheme="minorEastAsia"/>
                <w:szCs w:val="21"/>
              </w:rPr>
              <w:t>治疗记录纳入全院统一的医疗档案体系</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3.</w:t>
            </w:r>
            <w:r>
              <w:rPr>
                <w:rFonts w:hint="eastAsia" w:asciiTheme="minorEastAsia" w:hAnsiTheme="minorEastAsia"/>
                <w:szCs w:val="21"/>
              </w:rPr>
              <w:t>治疗过程中的评估有记录</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8</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数字时钟管理系统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楼层机房、网络设备和配线架要有清晰且正确的标识</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2.</w:t>
            </w:r>
            <w:r>
              <w:rPr>
                <w:rFonts w:hint="eastAsia" w:asciiTheme="minorEastAsia" w:hAnsiTheme="minorEastAsia"/>
                <w:szCs w:val="21"/>
              </w:rPr>
              <w:t>根据不同业务划分独立的网络区域</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3.</w:t>
            </w:r>
            <w:r>
              <w:rPr>
                <w:rFonts w:hint="eastAsia" w:asciiTheme="minorEastAsia" w:hAnsiTheme="minorEastAsia"/>
                <w:szCs w:val="21"/>
              </w:rPr>
              <w:t>全院重点区域应覆盖无线局域网、部分医疗设备接入院内局域网</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r>
              <w:rPr>
                <w:rFonts w:hint="eastAsia" w:asciiTheme="minorEastAsia" w:hAnsiTheme="minorEastAsia"/>
                <w:szCs w:val="21"/>
              </w:rPr>
              <w:t>有配套的安全运维管理制度</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5.</w:t>
            </w:r>
            <w:r>
              <w:rPr>
                <w:rFonts w:hint="eastAsia" w:asciiTheme="minorEastAsia" w:hAnsiTheme="minorEastAsia"/>
                <w:szCs w:val="21"/>
              </w:rPr>
              <w:t>具有保障信息系统服务器时间一致的机制</w:t>
            </w:r>
            <w:r>
              <w:rPr>
                <w:rFonts w:hint="eastAsia" w:asciiTheme="minorEastAsia" w:hAnsiTheme="minorEastAsia"/>
                <w:szCs w:val="21"/>
                <w:lang w:eastAsia="zh-CN"/>
              </w:rPr>
              <w:t>。</w:t>
            </w:r>
          </w:p>
          <w:p>
            <w:pPr>
              <w:spacing w:line="320" w:lineRule="exact"/>
              <w:jc w:val="left"/>
              <w:rPr>
                <w:rFonts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建立数据使用的审查机制，确需向境外传输数据应经过安全评估。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asciiTheme="minorEastAsia" w:hAnsiTheme="minorEastAsia"/>
                <w:szCs w:val="21"/>
              </w:rPr>
              <w:t>19</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360全景预约</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预约挂号、预约检查、预约检验、体检预约、治疗(手术)预约、住院预约</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0</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API共享中台</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rPr>
              <w:t>针对交互实时性要求较高的、非标接口等不宜采用HL7标准来实现的接口平台。</w:t>
            </w:r>
          </w:p>
          <w:p>
            <w:pPr>
              <w:spacing w:line="320" w:lineRule="exact"/>
              <w:jc w:val="left"/>
              <w:rPr>
                <w:rFonts w:hint="eastAsia" w:asciiTheme="minorEastAsia" w:hAnsiTheme="minorEastAsia"/>
                <w:szCs w:val="21"/>
              </w:rPr>
            </w:pPr>
            <w:r>
              <w:rPr>
                <w:rFonts w:hint="eastAsia" w:asciiTheme="minorEastAsia" w:hAnsiTheme="minorEastAsia"/>
                <w:szCs w:val="21"/>
              </w:rPr>
              <w:t>1.服务统一管理</w:t>
            </w:r>
          </w:p>
          <w:p>
            <w:pPr>
              <w:spacing w:line="320" w:lineRule="exact"/>
              <w:jc w:val="left"/>
              <w:rPr>
                <w:rFonts w:hint="eastAsia" w:asciiTheme="minorEastAsia" w:hAnsiTheme="minorEastAsia"/>
                <w:szCs w:val="21"/>
              </w:rPr>
            </w:pPr>
            <w:r>
              <w:rPr>
                <w:rFonts w:hint="eastAsia" w:asciiTheme="minorEastAsia" w:hAnsiTheme="minorEastAsia"/>
                <w:szCs w:val="21"/>
              </w:rPr>
              <w:t>服务分类、搜索、发布、服务导入、服务接口导出、服务复制、切换数据源。</w:t>
            </w:r>
          </w:p>
          <w:p>
            <w:pPr>
              <w:spacing w:line="320" w:lineRule="exact"/>
              <w:jc w:val="left"/>
              <w:rPr>
                <w:rFonts w:hint="eastAsia" w:asciiTheme="minorEastAsia" w:hAnsiTheme="minorEastAsia"/>
                <w:szCs w:val="21"/>
              </w:rPr>
            </w:pPr>
            <w:r>
              <w:rPr>
                <w:rFonts w:hint="eastAsia" w:asciiTheme="minorEastAsia" w:hAnsiTheme="minorEastAsia"/>
                <w:szCs w:val="21"/>
              </w:rPr>
              <w:t>2.服务初始化</w:t>
            </w:r>
          </w:p>
          <w:p>
            <w:pPr>
              <w:spacing w:line="320" w:lineRule="exact"/>
              <w:jc w:val="left"/>
              <w:rPr>
                <w:rFonts w:hint="eastAsia" w:asciiTheme="minorEastAsia" w:hAnsiTheme="minorEastAsia"/>
                <w:szCs w:val="21"/>
              </w:rPr>
            </w:pPr>
            <w:r>
              <w:rPr>
                <w:rFonts w:hint="eastAsia" w:asciiTheme="minorEastAsia" w:hAnsiTheme="minorEastAsia"/>
                <w:szCs w:val="21"/>
              </w:rPr>
              <w:t>内嵌70+服务，包含患者域、就诊域、诊疗域、执行域、护理域、记录域、物品供应域、基础域，持续扩展中。</w:t>
            </w:r>
          </w:p>
          <w:p>
            <w:pPr>
              <w:spacing w:line="320" w:lineRule="exact"/>
              <w:jc w:val="left"/>
              <w:rPr>
                <w:rFonts w:hint="eastAsia" w:asciiTheme="minorEastAsia" w:hAnsiTheme="minorEastAsia"/>
                <w:szCs w:val="21"/>
              </w:rPr>
            </w:pPr>
            <w:r>
              <w:rPr>
                <w:rFonts w:hint="eastAsia" w:asciiTheme="minorEastAsia" w:hAnsiTheme="minorEastAsia"/>
                <w:szCs w:val="21"/>
              </w:rPr>
              <w:t>3.服务自定义</w:t>
            </w:r>
          </w:p>
          <w:p>
            <w:pPr>
              <w:spacing w:line="320" w:lineRule="exact"/>
              <w:jc w:val="left"/>
              <w:rPr>
                <w:rFonts w:hint="eastAsia" w:asciiTheme="minorEastAsia" w:hAnsiTheme="minorEastAsia"/>
                <w:szCs w:val="21"/>
              </w:rPr>
            </w:pPr>
            <w:r>
              <w:rPr>
                <w:rFonts w:hint="eastAsia" w:asciiTheme="minorEastAsia" w:hAnsiTheme="minorEastAsia"/>
                <w:szCs w:val="21"/>
              </w:rPr>
              <w:t>服务编码、名称、版本、类别、类型维护</w:t>
            </w:r>
          </w:p>
          <w:p>
            <w:pPr>
              <w:spacing w:line="320" w:lineRule="exact"/>
              <w:jc w:val="left"/>
              <w:rPr>
                <w:rFonts w:hint="eastAsia" w:asciiTheme="minorEastAsia" w:hAnsiTheme="minorEastAsia"/>
                <w:szCs w:val="21"/>
              </w:rPr>
            </w:pPr>
            <w:r>
              <w:rPr>
                <w:rFonts w:hint="eastAsia" w:asciiTheme="minorEastAsia" w:hAnsiTheme="minorEastAsia"/>
                <w:szCs w:val="21"/>
              </w:rPr>
              <w:t>4.参数自定义</w:t>
            </w:r>
          </w:p>
          <w:p>
            <w:pPr>
              <w:spacing w:line="320" w:lineRule="exact"/>
              <w:jc w:val="left"/>
              <w:rPr>
                <w:rFonts w:hint="eastAsia" w:asciiTheme="minorEastAsia" w:hAnsiTheme="minorEastAsia"/>
                <w:szCs w:val="21"/>
              </w:rPr>
            </w:pPr>
            <w:r>
              <w:rPr>
                <w:rFonts w:hint="eastAsia" w:asciiTheme="minorEastAsia" w:hAnsiTheme="minorEastAsia"/>
                <w:szCs w:val="21"/>
              </w:rPr>
              <w:t>支持各类型的入参、出参的自定义维护</w:t>
            </w:r>
          </w:p>
          <w:p>
            <w:pPr>
              <w:spacing w:line="320" w:lineRule="exact"/>
              <w:jc w:val="left"/>
              <w:rPr>
                <w:rFonts w:hint="eastAsia" w:asciiTheme="minorEastAsia" w:hAnsiTheme="minorEastAsia"/>
                <w:szCs w:val="21"/>
              </w:rPr>
            </w:pPr>
            <w:r>
              <w:rPr>
                <w:rFonts w:hint="eastAsia" w:asciiTheme="minorEastAsia" w:hAnsiTheme="minorEastAsia"/>
                <w:szCs w:val="21"/>
              </w:rPr>
              <w:t>5.服务逻辑自助配置</w:t>
            </w:r>
          </w:p>
          <w:p>
            <w:pPr>
              <w:spacing w:line="320" w:lineRule="exact"/>
              <w:jc w:val="left"/>
              <w:rPr>
                <w:rFonts w:hint="eastAsia" w:asciiTheme="minorEastAsia" w:hAnsiTheme="minorEastAsia"/>
                <w:szCs w:val="21"/>
              </w:rPr>
            </w:pPr>
            <w:r>
              <w:rPr>
                <w:rFonts w:hint="eastAsia" w:asciiTheme="minorEastAsia" w:hAnsiTheme="minorEastAsia"/>
                <w:szCs w:val="21"/>
              </w:rPr>
              <w:t>通过维护sql 或者存储过程配置服务内部逻辑</w:t>
            </w:r>
          </w:p>
          <w:p>
            <w:pPr>
              <w:spacing w:line="320" w:lineRule="exact"/>
              <w:jc w:val="left"/>
              <w:rPr>
                <w:rFonts w:hint="eastAsia" w:asciiTheme="minorEastAsia" w:hAnsiTheme="minorEastAsia"/>
                <w:szCs w:val="21"/>
              </w:rPr>
            </w:pPr>
            <w:r>
              <w:rPr>
                <w:rFonts w:hint="eastAsia" w:asciiTheme="minorEastAsia" w:hAnsiTheme="minorEastAsia"/>
                <w:szCs w:val="21"/>
              </w:rPr>
              <w:t>6.权限管理</w:t>
            </w:r>
          </w:p>
          <w:p>
            <w:pPr>
              <w:spacing w:line="320" w:lineRule="exact"/>
              <w:jc w:val="left"/>
              <w:rPr>
                <w:rFonts w:hint="eastAsia" w:asciiTheme="minorEastAsia" w:hAnsiTheme="minorEastAsia"/>
                <w:szCs w:val="21"/>
              </w:rPr>
            </w:pPr>
            <w:r>
              <w:rPr>
                <w:rFonts w:hint="eastAsia" w:asciiTheme="minorEastAsia" w:hAnsiTheme="minorEastAsia"/>
                <w:szCs w:val="21"/>
              </w:rPr>
              <w:t xml:space="preserve">  支持对医院内部及厂商权限管理控制</w:t>
            </w:r>
          </w:p>
          <w:p>
            <w:pPr>
              <w:spacing w:line="320" w:lineRule="exact"/>
              <w:jc w:val="left"/>
              <w:rPr>
                <w:rFonts w:hint="eastAsia" w:asciiTheme="minorEastAsia" w:hAnsiTheme="minorEastAsia"/>
                <w:szCs w:val="21"/>
              </w:rPr>
            </w:pPr>
            <w:r>
              <w:rPr>
                <w:rFonts w:hint="eastAsia" w:asciiTheme="minorEastAsia" w:hAnsiTheme="minorEastAsia"/>
                <w:szCs w:val="21"/>
              </w:rPr>
              <w:t>7.服务订阅</w:t>
            </w:r>
          </w:p>
          <w:p>
            <w:pPr>
              <w:spacing w:line="320" w:lineRule="exact"/>
              <w:jc w:val="left"/>
              <w:rPr>
                <w:rFonts w:hint="eastAsia" w:asciiTheme="minorEastAsia" w:hAnsiTheme="minorEastAsia"/>
                <w:szCs w:val="21"/>
              </w:rPr>
            </w:pPr>
            <w:r>
              <w:rPr>
                <w:rFonts w:hint="eastAsia" w:asciiTheme="minorEastAsia" w:hAnsiTheme="minorEastAsia"/>
                <w:szCs w:val="21"/>
              </w:rPr>
              <w:t xml:space="preserve"> 科室及厂商按需申请服务，管理员进行审核</w:t>
            </w:r>
          </w:p>
          <w:p>
            <w:pPr>
              <w:spacing w:line="320" w:lineRule="exact"/>
              <w:jc w:val="left"/>
              <w:rPr>
                <w:rFonts w:hint="eastAsia" w:asciiTheme="minorEastAsia" w:hAnsiTheme="minorEastAsia"/>
                <w:szCs w:val="21"/>
              </w:rPr>
            </w:pPr>
            <w:r>
              <w:rPr>
                <w:rFonts w:hint="eastAsia" w:asciiTheme="minorEastAsia" w:hAnsiTheme="minorEastAsia"/>
                <w:szCs w:val="21"/>
              </w:rPr>
              <w:t>8.服务联调</w:t>
            </w:r>
          </w:p>
          <w:p>
            <w:pPr>
              <w:spacing w:line="320" w:lineRule="exact"/>
              <w:jc w:val="left"/>
              <w:rPr>
                <w:rFonts w:hint="eastAsia" w:asciiTheme="minorEastAsia" w:hAnsiTheme="minorEastAsia"/>
                <w:szCs w:val="21"/>
              </w:rPr>
            </w:pPr>
            <w:r>
              <w:rPr>
                <w:rFonts w:hint="eastAsia" w:asciiTheme="minorEastAsia" w:hAnsiTheme="minorEastAsia"/>
                <w:szCs w:val="21"/>
              </w:rPr>
              <w:t xml:space="preserve"> 申请后的服务可直接联调，查看结果</w:t>
            </w:r>
          </w:p>
          <w:p>
            <w:pPr>
              <w:spacing w:line="320" w:lineRule="exact"/>
              <w:jc w:val="left"/>
              <w:rPr>
                <w:rFonts w:hint="eastAsia" w:asciiTheme="minorEastAsia" w:hAnsiTheme="minorEastAsia"/>
                <w:szCs w:val="21"/>
              </w:rPr>
            </w:pPr>
            <w:r>
              <w:rPr>
                <w:rFonts w:hint="eastAsia" w:asciiTheme="minorEastAsia" w:hAnsiTheme="minorEastAsia"/>
                <w:szCs w:val="21"/>
              </w:rPr>
              <w:t>9.服务联调</w:t>
            </w:r>
          </w:p>
          <w:p>
            <w:pPr>
              <w:spacing w:line="320" w:lineRule="exact"/>
              <w:jc w:val="left"/>
              <w:rPr>
                <w:rFonts w:hint="eastAsia" w:asciiTheme="minorEastAsia" w:hAnsiTheme="minorEastAsia"/>
                <w:szCs w:val="21"/>
              </w:rPr>
            </w:pPr>
            <w:r>
              <w:rPr>
                <w:rFonts w:hint="eastAsia" w:asciiTheme="minorEastAsia" w:hAnsiTheme="minorEastAsia"/>
                <w:szCs w:val="21"/>
              </w:rPr>
              <w:t xml:space="preserve"> 申请后的服务可直接联调，查看结果</w:t>
            </w:r>
          </w:p>
          <w:p>
            <w:pPr>
              <w:spacing w:line="320" w:lineRule="exact"/>
              <w:jc w:val="left"/>
              <w:rPr>
                <w:rFonts w:hint="eastAsia" w:asciiTheme="minorEastAsia" w:hAnsiTheme="minorEastAsia"/>
                <w:szCs w:val="21"/>
              </w:rPr>
            </w:pPr>
            <w:r>
              <w:rPr>
                <w:rFonts w:hint="eastAsia" w:asciiTheme="minorEastAsia" w:hAnsiTheme="minorEastAsia"/>
                <w:szCs w:val="21"/>
              </w:rPr>
              <w:t>10.服务概览</w:t>
            </w:r>
          </w:p>
          <w:p>
            <w:pPr>
              <w:spacing w:line="320" w:lineRule="exact"/>
              <w:jc w:val="left"/>
              <w:rPr>
                <w:rFonts w:hint="eastAsia" w:asciiTheme="minorEastAsia" w:hAnsiTheme="minorEastAsia"/>
                <w:szCs w:val="21"/>
              </w:rPr>
            </w:pPr>
            <w:r>
              <w:rPr>
                <w:rFonts w:hint="eastAsia" w:asciiTheme="minorEastAsia" w:hAnsiTheme="minorEastAsia"/>
                <w:szCs w:val="21"/>
              </w:rPr>
              <w:t>实时查看服务数、系统接入数、应用服务调用指标分布</w:t>
            </w:r>
          </w:p>
          <w:p>
            <w:pPr>
              <w:spacing w:line="320" w:lineRule="exact"/>
              <w:jc w:val="left"/>
              <w:rPr>
                <w:rFonts w:hint="eastAsia" w:asciiTheme="minorEastAsia" w:hAnsiTheme="minorEastAsia"/>
                <w:szCs w:val="21"/>
              </w:rPr>
            </w:pPr>
            <w:r>
              <w:rPr>
                <w:rFonts w:hint="eastAsia" w:asciiTheme="minorEastAsia" w:hAnsiTheme="minorEastAsia"/>
                <w:szCs w:val="21"/>
              </w:rPr>
              <w:t>11.服务监控</w:t>
            </w:r>
          </w:p>
          <w:p>
            <w:pPr>
              <w:spacing w:line="320" w:lineRule="exact"/>
              <w:jc w:val="left"/>
              <w:rPr>
                <w:rFonts w:asciiTheme="minorEastAsia" w:hAnsiTheme="minorEastAsia"/>
                <w:szCs w:val="21"/>
              </w:rPr>
            </w:pPr>
            <w:r>
              <w:rPr>
                <w:rFonts w:hint="eastAsia" w:asciiTheme="minorEastAsia" w:hAnsiTheme="minorEastAsia"/>
                <w:szCs w:val="21"/>
              </w:rPr>
              <w:t>提供仪表盘监控服务在某一时间段的请求量，平均耗时，请求成功率，异常消息数以及服务请求相关数据分析功能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1</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运维监控系统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rPr>
              <w:t>一、电子病历5级</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对于重点系统具备完整的灾难恢复保障体系，每年至少完成一次应急演练</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2</w:t>
            </w:r>
            <w:r>
              <w:rPr>
                <w:rFonts w:hint="eastAsia" w:asciiTheme="minorEastAsia" w:hAnsiTheme="minorEastAsia"/>
                <w:szCs w:val="21"/>
                <w:lang w:val="en-US" w:eastAsia="zh-CN"/>
              </w:rPr>
              <w:t>.</w:t>
            </w:r>
            <w:r>
              <w:rPr>
                <w:rFonts w:hint="eastAsia" w:asciiTheme="minorEastAsia" w:hAnsiTheme="minorEastAsia"/>
                <w:szCs w:val="21"/>
              </w:rPr>
              <w:t>每季度至少进行一次数据恢复验证，保障备份数据的可用性</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3</w:t>
            </w:r>
            <w:r>
              <w:rPr>
                <w:rFonts w:hint="eastAsia" w:asciiTheme="minorEastAsia" w:hAnsiTheme="minorEastAsia"/>
                <w:szCs w:val="21"/>
                <w:lang w:val="en-US" w:eastAsia="zh-CN"/>
              </w:rPr>
              <w:t>.</w:t>
            </w:r>
            <w:r>
              <w:rPr>
                <w:rFonts w:hint="eastAsia" w:asciiTheme="minorEastAsia" w:hAnsiTheme="minorEastAsia"/>
                <w:szCs w:val="21"/>
              </w:rPr>
              <w:t>对于重点系统数据与系统的恢复时间不大于2小时，数据丢失时间不超过1天</w:t>
            </w:r>
            <w:r>
              <w:rPr>
                <w:rFonts w:hint="eastAsia" w:asciiTheme="minorEastAsia" w:hAnsiTheme="minorEastAsia"/>
                <w:szCs w:val="21"/>
                <w:lang w:eastAsia="zh-CN"/>
              </w:rPr>
              <w:t>。</w:t>
            </w:r>
          </w:p>
          <w:p>
            <w:pPr>
              <w:spacing w:line="320" w:lineRule="exact"/>
              <w:jc w:val="left"/>
              <w:rPr>
                <w:rFonts w:hint="eastAsia" w:asciiTheme="minorEastAsia" w:hAnsiTheme="minorEastAsia"/>
                <w:szCs w:val="21"/>
              </w:rPr>
            </w:pPr>
            <w:r>
              <w:rPr>
                <w:rFonts w:hint="eastAsia" w:asciiTheme="minorEastAsia" w:hAnsiTheme="minorEastAsia"/>
                <w:szCs w:val="21"/>
              </w:rPr>
              <w:t>二、智慧医院评审要求：</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运维监控配置有合理的告警规则，具有短信、微信、电话报警的任意一种</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2.医院具有统一的监控体系，包括网络监控、服务器监控、存储监控、机房环境监控（温湿度、UPS、漏水、空调等）和集中展示等</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灾备系统及灾备一体机</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主要业务系统容灾切换时间≤3分钟；</w:t>
            </w:r>
          </w:p>
          <w:p>
            <w:pPr>
              <w:spacing w:line="320" w:lineRule="exact"/>
              <w:jc w:val="left"/>
              <w:rPr>
                <w:rFonts w:hint="eastAsia"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w:t>
            </w:r>
            <w:r>
              <w:rPr>
                <w:rFonts w:hint="eastAsia" w:asciiTheme="minorEastAsia" w:hAnsiTheme="minorEastAsia"/>
                <w:szCs w:val="21"/>
              </w:rPr>
              <w:t>异地数据备份频率≤24小时；</w:t>
            </w:r>
          </w:p>
          <w:p>
            <w:pPr>
              <w:spacing w:line="320" w:lineRule="exact"/>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val="en-US" w:eastAsia="zh-CN"/>
              </w:rPr>
              <w:t>.</w:t>
            </w:r>
            <w:r>
              <w:rPr>
                <w:rFonts w:hint="eastAsia" w:asciiTheme="minorEastAsia" w:hAnsiTheme="minorEastAsia"/>
                <w:szCs w:val="21"/>
              </w:rPr>
              <w:t>重要管理信息系统具备应急预案，一年不低于两次演练，当出现系统故障时，可恢复关键业务；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23</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终端安全防护系统</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szCs w:val="21"/>
              </w:rPr>
            </w:pPr>
            <w:r>
              <w:rPr>
                <w:rFonts w:hint="eastAsia" w:asciiTheme="minorEastAsia" w:hAnsiTheme="minorEastAsia"/>
                <w:szCs w:val="21"/>
              </w:rPr>
              <w:t>含800个pc终端（3年服务），100台虚拟服务器的软件杀毒(3年服务），防病毒，经讨论建议增加服务端数量。</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（1）医院内网、外网边界、服务器仅开放必要的网络服务端口以及访问地址限制、具有网络层防攻击、防病毒能力</w:t>
            </w:r>
            <w:r>
              <w:rPr>
                <w:rFonts w:hint="eastAsia" w:asciiTheme="minorEastAsia" w:hAnsiTheme="minorEastAsia"/>
                <w:szCs w:val="21"/>
                <w:lang w:eastAsia="zh-CN"/>
              </w:rPr>
              <w:t>。</w:t>
            </w:r>
          </w:p>
          <w:p>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szCs w:val="21"/>
              </w:rPr>
              <w:t>（2）医院网络须部署专门的网络安全防护系统</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24</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szCs w:val="21"/>
              </w:rPr>
            </w:pPr>
            <w:r>
              <w:rPr>
                <w:rFonts w:hint="eastAsia" w:asciiTheme="minorEastAsia" w:hAnsiTheme="minorEastAsia"/>
                <w:szCs w:val="21"/>
              </w:rPr>
              <w:t>眼科信息化一体平台</w:t>
            </w:r>
          </w:p>
        </w:tc>
        <w:tc>
          <w:tcPr>
            <w:tcW w:w="50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szCs w:val="21"/>
              </w:rPr>
            </w:pPr>
          </w:p>
        </w:tc>
      </w:tr>
    </w:tbl>
    <w:p>
      <w:pPr>
        <w:rPr>
          <w:rFonts w:asciiTheme="minorEastAsia" w:hAnsiTheme="minorEastAsia"/>
          <w:b/>
          <w:bCs/>
          <w:spacing w:val="8"/>
          <w:szCs w:val="21"/>
        </w:rPr>
      </w:pPr>
    </w:p>
    <w:p>
      <w:pPr>
        <w:rPr>
          <w:rFonts w:asciiTheme="minorEastAsia" w:hAnsiTheme="minorEastAsia"/>
          <w:szCs w:val="21"/>
        </w:rPr>
      </w:pPr>
      <w:r>
        <w:rPr>
          <w:rFonts w:hint="eastAsia" w:asciiTheme="minorEastAsia" w:hAnsiTheme="minorEastAsia"/>
          <w:b/>
          <w:szCs w:val="21"/>
        </w:rPr>
        <w:t xml:space="preserve"> </w:t>
      </w:r>
      <w:r>
        <w:rPr>
          <w:rFonts w:asciiTheme="minorEastAsia" w:hAnsiTheme="minorEastAsia"/>
          <w:b/>
          <w:szCs w:val="21"/>
        </w:rPr>
        <w:t xml:space="preserve">  </w:t>
      </w:r>
    </w:p>
    <w:p>
      <w:pPr>
        <w:rPr>
          <w:rFonts w:asciiTheme="minorEastAsia" w:hAnsiTheme="minorEastAsia"/>
          <w:b/>
          <w:szCs w:val="21"/>
        </w:rPr>
      </w:pPr>
      <w:r>
        <w:rPr>
          <w:rFonts w:hint="eastAsia" w:asciiTheme="minorEastAsia" w:hAnsiTheme="minorEastAsia"/>
          <w:b/>
          <w:szCs w:val="21"/>
        </w:rPr>
        <w:t>二、供应商资格要求简要说明：</w:t>
      </w:r>
    </w:p>
    <w:p>
      <w:pPr>
        <w:rPr>
          <w:rFonts w:asciiTheme="minorEastAsia" w:hAnsiTheme="minorEastAsia"/>
          <w:szCs w:val="21"/>
        </w:rPr>
      </w:pPr>
      <w:r>
        <w:rPr>
          <w:rFonts w:hint="eastAsia" w:asciiTheme="minorEastAsia" w:hAnsiTheme="minorEastAsia"/>
          <w:szCs w:val="21"/>
        </w:rPr>
        <w:t>1. 具备独立承担民事责任的能力；</w:t>
      </w:r>
    </w:p>
    <w:p>
      <w:pPr>
        <w:rPr>
          <w:rFonts w:asciiTheme="minorEastAsia" w:hAnsiTheme="minorEastAsia"/>
          <w:szCs w:val="21"/>
        </w:rPr>
      </w:pPr>
      <w:r>
        <w:rPr>
          <w:rFonts w:hint="eastAsia" w:asciiTheme="minorEastAsia" w:hAnsiTheme="minorEastAsia"/>
          <w:szCs w:val="21"/>
        </w:rPr>
        <w:t>2. 在中国境内注册并且有独立法人资格的企业；</w:t>
      </w:r>
    </w:p>
    <w:p>
      <w:pPr>
        <w:rPr>
          <w:rFonts w:asciiTheme="minorEastAsia" w:hAnsiTheme="minorEastAsia"/>
          <w:szCs w:val="21"/>
        </w:rPr>
      </w:pPr>
      <w:r>
        <w:rPr>
          <w:rFonts w:hint="eastAsia" w:asciiTheme="minorEastAsia" w:hAnsiTheme="minorEastAsia"/>
          <w:szCs w:val="21"/>
        </w:rPr>
        <w:t>3. 具有良好的商业信誉和健全的财务会计制度；</w:t>
      </w:r>
    </w:p>
    <w:p>
      <w:pPr>
        <w:rPr>
          <w:rFonts w:asciiTheme="minorEastAsia" w:hAnsiTheme="minorEastAsia"/>
          <w:szCs w:val="21"/>
        </w:rPr>
      </w:pPr>
      <w:r>
        <w:rPr>
          <w:rFonts w:hint="eastAsia" w:asciiTheme="minorEastAsia" w:hAnsiTheme="minorEastAsia"/>
          <w:szCs w:val="21"/>
        </w:rPr>
        <w:t>4. 具有履行合同所必须的设备和专业技术能力；</w:t>
      </w:r>
    </w:p>
    <w:p>
      <w:pPr>
        <w:rPr>
          <w:rFonts w:asciiTheme="minorEastAsia" w:hAnsiTheme="minorEastAsia"/>
          <w:szCs w:val="21"/>
        </w:rPr>
      </w:pPr>
      <w:r>
        <w:rPr>
          <w:rFonts w:hint="eastAsia" w:asciiTheme="minorEastAsia" w:hAnsiTheme="minorEastAsia"/>
          <w:szCs w:val="21"/>
        </w:rPr>
        <w:t>5. 参加本次采购活动前三年内，在经营活动中没有重大违法记录；</w:t>
      </w:r>
    </w:p>
    <w:p>
      <w:pPr>
        <w:rPr>
          <w:rFonts w:asciiTheme="minorEastAsia" w:hAnsiTheme="minorEastAsia"/>
          <w:szCs w:val="21"/>
        </w:rPr>
      </w:pPr>
      <w:r>
        <w:rPr>
          <w:rFonts w:hint="eastAsia" w:asciiTheme="minorEastAsia" w:hAnsiTheme="minorEastAsia"/>
          <w:szCs w:val="21"/>
        </w:rPr>
        <w:t>6. 本项目不接受联合体投标。</w:t>
      </w:r>
    </w:p>
    <w:p>
      <w:pPr>
        <w:rPr>
          <w:rFonts w:asciiTheme="minorEastAsia" w:hAnsiTheme="minorEastAsia"/>
          <w:b/>
          <w:szCs w:val="21"/>
        </w:rPr>
      </w:pPr>
      <w:r>
        <w:rPr>
          <w:rFonts w:hint="eastAsia" w:asciiTheme="minorEastAsia" w:hAnsiTheme="minorEastAsia"/>
          <w:b/>
          <w:szCs w:val="21"/>
        </w:rPr>
        <w:t>三、供应商应递交的资料</w:t>
      </w:r>
    </w:p>
    <w:p>
      <w:pPr>
        <w:rPr>
          <w:rFonts w:hint="eastAsia" w:asciiTheme="minorEastAsia" w:hAnsiTheme="minorEastAsia" w:eastAsiaTheme="minorEastAsia"/>
          <w:szCs w:val="21"/>
          <w:lang w:val="en-US" w:eastAsia="zh-CN"/>
        </w:rPr>
      </w:pPr>
      <w:r>
        <w:rPr>
          <w:rFonts w:hint="eastAsia" w:asciiTheme="minorEastAsia" w:hAnsiTheme="minorEastAsia"/>
          <w:szCs w:val="21"/>
        </w:rPr>
        <w:t>1、承诺函；</w:t>
      </w:r>
      <w:r>
        <w:rPr>
          <w:rFonts w:hint="eastAsia" w:asciiTheme="minorEastAsia" w:hAnsiTheme="minorEastAsia"/>
          <w:szCs w:val="21"/>
          <w:lang w:eastAsia="zh-CN"/>
        </w:rPr>
        <w:t>（</w:t>
      </w:r>
      <w:r>
        <w:rPr>
          <w:rFonts w:hint="eastAsia" w:asciiTheme="minorEastAsia" w:hAnsiTheme="minorEastAsia"/>
          <w:szCs w:val="21"/>
          <w:lang w:val="en-US" w:eastAsia="zh-CN"/>
        </w:rPr>
        <w:t>附件1</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rPr>
        <w:t>2、授权委托书；</w:t>
      </w:r>
      <w:r>
        <w:rPr>
          <w:rFonts w:hint="eastAsia" w:asciiTheme="minorEastAsia" w:hAnsiTheme="minorEastAsia"/>
          <w:szCs w:val="21"/>
          <w:lang w:eastAsia="zh-CN"/>
        </w:rPr>
        <w:t>（</w:t>
      </w:r>
      <w:r>
        <w:rPr>
          <w:rFonts w:hint="eastAsia" w:asciiTheme="minorEastAsia" w:hAnsiTheme="minorEastAsia"/>
          <w:szCs w:val="21"/>
          <w:lang w:val="en-US" w:eastAsia="zh-CN"/>
        </w:rPr>
        <w:t>附件2</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rPr>
        <w:t>3、报价单；</w:t>
      </w:r>
      <w:r>
        <w:rPr>
          <w:rFonts w:hint="eastAsia" w:asciiTheme="minorEastAsia" w:hAnsiTheme="minorEastAsia"/>
          <w:szCs w:val="21"/>
          <w:lang w:eastAsia="zh-CN"/>
        </w:rPr>
        <w:t>（</w:t>
      </w:r>
      <w:r>
        <w:rPr>
          <w:rFonts w:hint="eastAsia" w:asciiTheme="minorEastAsia" w:hAnsiTheme="minorEastAsia"/>
          <w:szCs w:val="21"/>
          <w:lang w:val="en-US" w:eastAsia="zh-CN"/>
        </w:rPr>
        <w:t>附件3</w:t>
      </w:r>
      <w:r>
        <w:rPr>
          <w:rFonts w:hint="eastAsia" w:asciiTheme="minorEastAsia" w:hAnsiTheme="minorEastAsia"/>
          <w:szCs w:val="21"/>
          <w:lang w:eastAsia="zh-CN"/>
        </w:rPr>
        <w:t>）</w:t>
      </w:r>
    </w:p>
    <w:p>
      <w:pPr>
        <w:rPr>
          <w:rFonts w:asciiTheme="minorEastAsia" w:hAnsiTheme="minorEastAsia"/>
          <w:szCs w:val="21"/>
        </w:rPr>
      </w:pPr>
      <w:r>
        <w:rPr>
          <w:rFonts w:hint="eastAsia" w:asciiTheme="minorEastAsia" w:hAnsiTheme="minorEastAsia"/>
          <w:szCs w:val="21"/>
        </w:rPr>
        <w:t>4、法人和被授权人员身份证复印件；</w:t>
      </w:r>
    </w:p>
    <w:p>
      <w:pPr>
        <w:rPr>
          <w:rFonts w:asciiTheme="minorEastAsia" w:hAnsiTheme="minorEastAsia"/>
          <w:szCs w:val="21"/>
        </w:rPr>
      </w:pPr>
      <w:r>
        <w:rPr>
          <w:rFonts w:hint="eastAsia" w:asciiTheme="minorEastAsia" w:hAnsiTheme="minorEastAsia"/>
          <w:szCs w:val="21"/>
        </w:rPr>
        <w:t>5、公司及人员资质证明文件；</w:t>
      </w:r>
    </w:p>
    <w:p>
      <w:pPr>
        <w:rPr>
          <w:rFonts w:asciiTheme="minorEastAsia" w:hAnsiTheme="minorEastAsia"/>
          <w:szCs w:val="21"/>
        </w:rPr>
      </w:pPr>
      <w:r>
        <w:rPr>
          <w:rFonts w:hint="eastAsia" w:asciiTheme="minorEastAsia" w:hAnsiTheme="minorEastAsia"/>
          <w:szCs w:val="21"/>
        </w:rPr>
        <w:t>6、类似服务应用的业绩；</w:t>
      </w:r>
    </w:p>
    <w:p>
      <w:pPr>
        <w:rPr>
          <w:rFonts w:asciiTheme="minorEastAsia" w:hAnsiTheme="minorEastAsia"/>
          <w:szCs w:val="21"/>
        </w:rPr>
      </w:pPr>
      <w:r>
        <w:rPr>
          <w:rFonts w:hint="eastAsia" w:asciiTheme="minorEastAsia" w:hAnsiTheme="minorEastAsia"/>
          <w:szCs w:val="21"/>
        </w:rPr>
        <w:t>7、提供具体方案（包含硬件品牌、型号、参数</w:t>
      </w:r>
      <w:r>
        <w:rPr>
          <w:rFonts w:hint="eastAsia" w:asciiTheme="minorEastAsia" w:hAnsiTheme="minorEastAsia"/>
          <w:szCs w:val="21"/>
          <w:lang w:val="en-US" w:eastAsia="zh-CN"/>
        </w:rPr>
        <w:t>和技术服务参数</w:t>
      </w:r>
      <w:r>
        <w:rPr>
          <w:rFonts w:hint="eastAsia" w:asciiTheme="minorEastAsia" w:hAnsiTheme="minorEastAsia"/>
          <w:szCs w:val="21"/>
        </w:rPr>
        <w:t>等）。</w:t>
      </w:r>
    </w:p>
    <w:p>
      <w:pPr>
        <w:rPr>
          <w:rFonts w:asciiTheme="minorEastAsia" w:hAnsiTheme="minorEastAsia"/>
          <w:b/>
          <w:szCs w:val="21"/>
        </w:rPr>
      </w:pPr>
      <w:r>
        <w:rPr>
          <w:rFonts w:hint="eastAsia" w:asciiTheme="minorEastAsia" w:hAnsiTheme="minorEastAsia"/>
          <w:b/>
          <w:szCs w:val="21"/>
        </w:rPr>
        <w:t>四、报名要求</w:t>
      </w:r>
    </w:p>
    <w:p>
      <w:pPr>
        <w:rPr>
          <w:rFonts w:asciiTheme="minorEastAsia" w:hAnsiTheme="minorEastAsia"/>
          <w:szCs w:val="21"/>
        </w:rPr>
      </w:pPr>
      <w:r>
        <w:rPr>
          <w:rFonts w:hint="eastAsia" w:asciiTheme="minorEastAsia" w:hAnsiTheme="minorEastAsia"/>
          <w:szCs w:val="21"/>
        </w:rPr>
        <w:t>按要求填写资料 (请于文末下载附件模板)。</w:t>
      </w:r>
    </w:p>
    <w:p>
      <w:pPr>
        <w:rPr>
          <w:rFonts w:asciiTheme="minorEastAsia" w:hAnsiTheme="minorEastAsia"/>
          <w:szCs w:val="21"/>
        </w:rPr>
      </w:pPr>
      <w:r>
        <w:rPr>
          <w:rFonts w:hint="eastAsia" w:asciiTheme="minorEastAsia" w:hAnsiTheme="minorEastAsia"/>
          <w:szCs w:val="21"/>
        </w:rPr>
        <w:t>电子版资料：将技术参数(Word版资料)发送至电子邮箱</w:t>
      </w:r>
      <w:r>
        <w:rPr>
          <w:rFonts w:hint="eastAsia" w:asciiTheme="minorEastAsia" w:hAnsiTheme="minorEastAsia"/>
          <w:szCs w:val="21"/>
          <w:lang w:val="en-US" w:eastAsia="zh-CN"/>
        </w:rPr>
        <w:t>447996591</w:t>
      </w:r>
      <w:r>
        <w:rPr>
          <w:rFonts w:hint="eastAsia" w:asciiTheme="minorEastAsia" w:hAnsiTheme="minorEastAsia"/>
          <w:szCs w:val="21"/>
        </w:rPr>
        <w:t>＠qq.com。</w:t>
      </w:r>
    </w:p>
    <w:p>
      <w:pPr>
        <w:rPr>
          <w:rFonts w:hint="eastAsia" w:asciiTheme="minorEastAsia" w:hAnsiTheme="minorEastAsia"/>
          <w:szCs w:val="21"/>
        </w:rPr>
      </w:pPr>
      <w:r>
        <w:rPr>
          <w:rFonts w:hint="eastAsia" w:asciiTheme="minorEastAsia" w:hAnsiTheme="minorEastAsia"/>
          <w:szCs w:val="21"/>
        </w:rPr>
        <w:t>纸质资料：将资料按照第三条要求顺序排列并装入抽杆文件夹，勿须编页码,加盖公司鲜章后邮寄至医院。未按照以上要求提供资料视为无效。</w:t>
      </w:r>
    </w:p>
    <w:p>
      <w:pPr>
        <w:rPr>
          <w:rFonts w:hint="eastAsia" w:asciiTheme="minorEastAsia" w:hAnsiTheme="minorEastAsia"/>
          <w:b/>
          <w:szCs w:val="21"/>
          <w:lang w:val="en-US" w:eastAsia="zh-CN"/>
        </w:rPr>
      </w:pPr>
      <w:r>
        <w:rPr>
          <w:rFonts w:hint="eastAsia" w:asciiTheme="minorEastAsia" w:hAnsiTheme="minorEastAsia"/>
          <w:b/>
          <w:szCs w:val="21"/>
          <w:lang w:val="en-US" w:eastAsia="zh-CN"/>
        </w:rPr>
        <w:t>五、调研安排</w:t>
      </w:r>
    </w:p>
    <w:p>
      <w:pP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截止日期后医院将根据具体情况及时开展调研工作，请保持预留通讯畅通，否则视为放弃本次调研。</w:t>
      </w:r>
    </w:p>
    <w:p>
      <w:pPr>
        <w:rPr>
          <w:rFonts w:hint="eastAsia"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jc w:val="right"/>
        <w:rPr>
          <w:rFonts w:asciiTheme="minorEastAsia" w:hAnsiTheme="minorEastAsia"/>
          <w:szCs w:val="21"/>
        </w:rPr>
      </w:pPr>
      <w:r>
        <w:rPr>
          <w:rFonts w:hint="eastAsia" w:asciiTheme="minorEastAsia" w:hAnsiTheme="minorEastAsia"/>
          <w:szCs w:val="21"/>
        </w:rPr>
        <w:t>三台县人民医院信息管理科</w:t>
      </w:r>
    </w:p>
    <w:p>
      <w:pPr>
        <w:jc w:val="right"/>
        <w:rPr>
          <w:rFonts w:asciiTheme="minorEastAsia" w:hAnsiTheme="minorEastAsia"/>
          <w:szCs w:val="21"/>
        </w:rPr>
      </w:pPr>
      <w:r>
        <w:rPr>
          <w:rFonts w:hint="eastAsia" w:asciiTheme="minorEastAsia" w:hAnsiTheme="minorEastAsia"/>
          <w:szCs w:val="21"/>
        </w:rPr>
        <w:t>202</w:t>
      </w:r>
      <w:r>
        <w:rPr>
          <w:rFonts w:asciiTheme="minorEastAsia" w:hAnsiTheme="minorEastAsia"/>
          <w:szCs w:val="21"/>
        </w:rPr>
        <w:t>4</w:t>
      </w:r>
      <w:r>
        <w:rPr>
          <w:rFonts w:hint="eastAsia" w:asciiTheme="minorEastAsia" w:hAnsiTheme="minorEastAsia"/>
          <w:szCs w:val="21"/>
        </w:rPr>
        <w:t>年</w:t>
      </w:r>
      <w:r>
        <w:rPr>
          <w:rFonts w:asciiTheme="minorEastAsia" w:hAnsiTheme="minorEastAsia"/>
          <w:szCs w:val="21"/>
        </w:rPr>
        <w:t>01</w:t>
      </w:r>
      <w:r>
        <w:rPr>
          <w:rFonts w:hint="eastAsia" w:asciiTheme="minorEastAsia" w:hAnsiTheme="minorEastAsia"/>
          <w:szCs w:val="21"/>
        </w:rPr>
        <w:t>月</w:t>
      </w:r>
      <w:r>
        <w:rPr>
          <w:rFonts w:hint="eastAsia" w:asciiTheme="minorEastAsia" w:hAnsiTheme="minorEastAsia"/>
          <w:szCs w:val="21"/>
          <w:lang w:val="en-US" w:eastAsia="zh-CN"/>
        </w:rPr>
        <w:t>3</w:t>
      </w:r>
      <w:r>
        <w:rPr>
          <w:rFonts w:asciiTheme="minorEastAsia" w:hAnsiTheme="minorEastAsia"/>
          <w:szCs w:val="21"/>
        </w:rPr>
        <w:t>1</w:t>
      </w:r>
      <w:r>
        <w:rPr>
          <w:rFonts w:hint="eastAsia" w:asciiTheme="minorEastAsia" w:hAnsiTheme="minorEastAsia"/>
          <w:szCs w:val="21"/>
        </w:rPr>
        <w:t>日</w:t>
      </w:r>
    </w:p>
    <w:p>
      <w:pPr>
        <w:jc w:val="right"/>
        <w:rPr>
          <w:rFonts w:hint="default" w:asciiTheme="minorEastAsia" w:hAnsiTheme="minorEastAsia" w:eastAsiaTheme="minorEastAsia"/>
          <w:szCs w:val="21"/>
          <w:lang w:val="en-US" w:eastAsia="zh-CN"/>
        </w:rPr>
      </w:pPr>
      <w:r>
        <w:rPr>
          <w:rFonts w:hint="eastAsia" w:asciiTheme="minorEastAsia" w:hAnsiTheme="minorEastAsia"/>
          <w:szCs w:val="21"/>
        </w:rPr>
        <w:t>咨询联系人及电话：</w:t>
      </w:r>
      <w:r>
        <w:rPr>
          <w:rFonts w:hint="eastAsia" w:asciiTheme="minorEastAsia" w:hAnsiTheme="minorEastAsia"/>
          <w:szCs w:val="21"/>
          <w:lang w:val="en-US" w:eastAsia="zh-CN"/>
        </w:rPr>
        <w:t>吴</w:t>
      </w:r>
      <w:r>
        <w:rPr>
          <w:rFonts w:hint="eastAsia" w:asciiTheme="minorEastAsia" w:hAnsiTheme="minorEastAsia"/>
          <w:szCs w:val="21"/>
        </w:rPr>
        <w:t>老师</w:t>
      </w:r>
      <w:r>
        <w:rPr>
          <w:rFonts w:hint="eastAsia" w:asciiTheme="minorEastAsia" w:hAnsiTheme="minorEastAsia"/>
          <w:szCs w:val="21"/>
          <w:lang w:val="en-US" w:eastAsia="zh-CN"/>
        </w:rPr>
        <w:t>13547147144</w:t>
      </w:r>
    </w:p>
    <w:p>
      <w:pPr>
        <w:jc w:val="right"/>
        <w:rPr>
          <w:rFonts w:asciiTheme="minorEastAsia" w:hAnsiTheme="minorEastAsia"/>
          <w:szCs w:val="21"/>
        </w:rPr>
      </w:pPr>
      <w:r>
        <w:rPr>
          <w:rFonts w:hint="eastAsia" w:asciiTheme="minorEastAsia" w:hAnsiTheme="minorEastAsia"/>
          <w:szCs w:val="21"/>
        </w:rPr>
        <w:t>接受咨询时间：法定工作日8:00-12:00， 14:30-18:00</w:t>
      </w:r>
    </w:p>
    <w:p>
      <w:pPr>
        <w:jc w:val="right"/>
        <w:rPr>
          <w:rFonts w:asciiTheme="minorEastAsia" w:hAnsiTheme="minorEastAsia"/>
          <w:szCs w:val="21"/>
        </w:rPr>
      </w:pPr>
      <w:r>
        <w:rPr>
          <w:rFonts w:hint="eastAsia" w:asciiTheme="minorEastAsia" w:hAnsiTheme="minorEastAsia"/>
          <w:szCs w:val="21"/>
        </w:rPr>
        <w:t>快递地址、联系人及电话：绵阳市三台县人民医院信息管理科，</w:t>
      </w:r>
      <w:r>
        <w:rPr>
          <w:rFonts w:hint="eastAsia" w:asciiTheme="minorEastAsia" w:hAnsiTheme="minorEastAsia"/>
          <w:szCs w:val="21"/>
          <w:lang w:val="en-US" w:eastAsia="zh-CN"/>
        </w:rPr>
        <w:t>吴</w:t>
      </w:r>
      <w:r>
        <w:rPr>
          <w:rFonts w:hint="eastAsia" w:asciiTheme="minorEastAsia" w:hAnsiTheme="minorEastAsia"/>
          <w:szCs w:val="21"/>
        </w:rPr>
        <w:t>老师</w:t>
      </w:r>
      <w:r>
        <w:rPr>
          <w:rFonts w:hint="eastAsia" w:asciiTheme="minorEastAsia" w:hAnsiTheme="minorEastAsia"/>
          <w:szCs w:val="21"/>
          <w:lang w:val="en-US" w:eastAsia="zh-CN"/>
        </w:rPr>
        <w:t>13547147144</w:t>
      </w:r>
      <w:r>
        <w:rPr>
          <w:rFonts w:hint="eastAsia" w:asciiTheme="minorEastAsia" w:hAnsiTheme="minorEastAsia"/>
          <w:szCs w:val="21"/>
        </w:rPr>
        <w:t>。</w:t>
      </w:r>
    </w:p>
    <w:p>
      <w:pPr>
        <w:jc w:val="right"/>
        <w:rPr>
          <w:rFonts w:hint="eastAsia" w:asciiTheme="minorEastAsia" w:hAnsiTheme="minorEastAsia"/>
          <w:szCs w:val="21"/>
        </w:rPr>
      </w:pPr>
      <w:r>
        <w:rPr>
          <w:rFonts w:hint="eastAsia" w:asciiTheme="minorEastAsia" w:hAnsiTheme="minorEastAsia"/>
          <w:szCs w:val="21"/>
        </w:rPr>
        <w:t>接收资料截止日期： 202</w:t>
      </w:r>
      <w:r>
        <w:rPr>
          <w:rFonts w:asciiTheme="minorEastAsia" w:hAnsiTheme="minorEastAsia"/>
          <w:szCs w:val="21"/>
        </w:rPr>
        <w:t>4</w:t>
      </w:r>
      <w:r>
        <w:rPr>
          <w:rFonts w:hint="eastAsia" w:asciiTheme="minorEastAsia" w:hAnsiTheme="minorEastAsia"/>
          <w:szCs w:val="21"/>
        </w:rPr>
        <w:t>年</w:t>
      </w:r>
      <w:r>
        <w:rPr>
          <w:rFonts w:asciiTheme="minorEastAsia" w:hAnsiTheme="minorEastAsia"/>
          <w:szCs w:val="21"/>
        </w:rPr>
        <w:t>0</w:t>
      </w:r>
      <w:r>
        <w:rPr>
          <w:rFonts w:hint="eastAsia" w:asciiTheme="minorEastAsia" w:hAnsiTheme="minorEastAsia"/>
          <w:szCs w:val="21"/>
          <w:lang w:val="en-US" w:eastAsia="zh-CN"/>
        </w:rPr>
        <w:t>2</w:t>
      </w:r>
      <w:r>
        <w:rPr>
          <w:rFonts w:hint="eastAsia" w:asciiTheme="minorEastAsia" w:hAnsiTheme="minorEastAsia"/>
          <w:szCs w:val="21"/>
        </w:rPr>
        <w:t>月</w:t>
      </w:r>
      <w:r>
        <w:rPr>
          <w:rFonts w:hint="eastAsia" w:asciiTheme="minorEastAsia" w:hAnsiTheme="minorEastAsia"/>
          <w:szCs w:val="21"/>
          <w:lang w:val="en-US" w:eastAsia="zh-CN"/>
        </w:rPr>
        <w:t>23</w:t>
      </w:r>
      <w:r>
        <w:rPr>
          <w:rFonts w:hint="eastAsia" w:asciiTheme="minorEastAsia" w:hAnsiTheme="minorEastAsia"/>
          <w:szCs w:val="21"/>
        </w:rPr>
        <w:t>日17:30（北京时间）。</w:t>
      </w: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pStyle w:val="2"/>
        <w:spacing w:after="0"/>
        <w:rPr>
          <w:rFonts w:ascii="黑体" w:eastAsia="黑体"/>
        </w:rPr>
      </w:pPr>
      <w:r>
        <w:rPr>
          <w:rFonts w:hint="eastAsia" w:ascii="黑体" w:eastAsia="黑体"/>
        </w:rPr>
        <w:t>附件</w:t>
      </w:r>
      <w:r>
        <w:rPr>
          <w:rFonts w:hint="eastAsia" w:ascii="黑体" w:eastAsia="黑体"/>
          <w:lang w:val="en-US" w:eastAsia="zh-CN"/>
        </w:rPr>
        <w:t>1</w:t>
      </w:r>
      <w:r>
        <w:rPr>
          <w:rFonts w:hint="eastAsia" w:ascii="黑体" w:eastAsia="黑体"/>
        </w:rPr>
        <w:t>:</w:t>
      </w:r>
    </w:p>
    <w:p>
      <w:pPr>
        <w:pStyle w:val="2"/>
        <w:spacing w:after="0"/>
        <w:rPr>
          <w:rFonts w:ascii="黑体" w:eastAsia="黑体"/>
        </w:rPr>
      </w:pPr>
    </w:p>
    <w:p>
      <w:pPr>
        <w:pStyle w:val="2"/>
        <w:spacing w:after="0" w:line="460" w:lineRule="exact"/>
        <w:jc w:val="center"/>
        <w:rPr>
          <w:rFonts w:ascii="宋体" w:hAnsi="宋体"/>
          <w:b/>
          <w:sz w:val="32"/>
        </w:rPr>
      </w:pPr>
      <w:r>
        <w:rPr>
          <w:rFonts w:hint="eastAsia" w:ascii="宋体" w:hAnsi="宋体"/>
          <w:b/>
          <w:sz w:val="32"/>
        </w:rPr>
        <w:t>承  诺</w:t>
      </w:r>
      <w:r>
        <w:rPr>
          <w:rFonts w:ascii="宋体" w:hAnsi="宋体"/>
          <w:b/>
          <w:sz w:val="32"/>
        </w:rPr>
        <w:t xml:space="preserve">   </w:t>
      </w:r>
      <w:r>
        <w:rPr>
          <w:rFonts w:hint="eastAsia" w:ascii="宋体" w:hAnsi="宋体"/>
          <w:b/>
          <w:sz w:val="32"/>
        </w:rPr>
        <w:t>函</w:t>
      </w:r>
    </w:p>
    <w:p>
      <w:pPr>
        <w:pStyle w:val="2"/>
        <w:spacing w:after="0" w:line="460" w:lineRule="exact"/>
        <w:rPr>
          <w:sz w:val="18"/>
        </w:rPr>
      </w:pPr>
      <w:r>
        <w:rPr>
          <w:rFonts w:hint="eastAsia"/>
          <w:sz w:val="24"/>
        </w:rPr>
        <w:t>三台县人民医院：</w:t>
      </w:r>
    </w:p>
    <w:p>
      <w:pPr>
        <w:pStyle w:val="2"/>
        <w:spacing w:after="0" w:line="480" w:lineRule="exact"/>
        <w:ind w:left="-2" w:firstLine="480"/>
        <w:rPr>
          <w:sz w:val="24"/>
        </w:rPr>
      </w:pPr>
      <w:r>
        <w:rPr>
          <w:rFonts w:hint="eastAsia"/>
          <w:sz w:val="24"/>
        </w:rPr>
        <w:t>经研究，我方决定参加贵院</w:t>
      </w:r>
      <w:r>
        <w:rPr>
          <w:sz w:val="24"/>
          <w:u w:val="single"/>
        </w:rPr>
        <w:t xml:space="preserve">                 </w:t>
      </w:r>
      <w:r>
        <w:rPr>
          <w:rFonts w:hint="eastAsia"/>
          <w:sz w:val="24"/>
        </w:rPr>
        <w:t>项目的市场调研及报价。为此，我方郑重声明以下内容，并负法律责任。</w:t>
      </w:r>
    </w:p>
    <w:p>
      <w:pPr>
        <w:pStyle w:val="2"/>
        <w:spacing w:after="0" w:line="480" w:lineRule="exact"/>
        <w:ind w:left="-2" w:firstLine="480"/>
        <w:rPr>
          <w:sz w:val="24"/>
        </w:rPr>
      </w:pPr>
      <w:r>
        <w:rPr>
          <w:sz w:val="24"/>
        </w:rPr>
        <w:t>1</w:t>
      </w:r>
      <w:r>
        <w:rPr>
          <w:rFonts w:hint="eastAsia"/>
          <w:sz w:val="24"/>
        </w:rPr>
        <w:t>、我方提交的所有报名资料真实合法有效。</w:t>
      </w:r>
    </w:p>
    <w:p>
      <w:pPr>
        <w:pStyle w:val="2"/>
        <w:spacing w:after="0" w:line="480" w:lineRule="exact"/>
        <w:ind w:left="-2" w:firstLine="480"/>
        <w:rPr>
          <w:sz w:val="24"/>
        </w:rPr>
      </w:pPr>
      <w:r>
        <w:rPr>
          <w:sz w:val="24"/>
        </w:rPr>
        <w:t>2</w:t>
      </w:r>
      <w:r>
        <w:rPr>
          <w:rFonts w:hint="eastAsia"/>
          <w:sz w:val="24"/>
        </w:rPr>
        <w:t>、如果我方的报名文件被接受，我方将履行报名文件中规定的每一项要求，并按我方的承诺按期、保质、保量提供货物。</w:t>
      </w:r>
    </w:p>
    <w:p>
      <w:pPr>
        <w:pStyle w:val="2"/>
        <w:spacing w:after="0" w:line="480" w:lineRule="exact"/>
        <w:ind w:left="-2" w:firstLine="480"/>
        <w:rPr>
          <w:sz w:val="24"/>
        </w:rPr>
      </w:pPr>
      <w:r>
        <w:rPr>
          <w:sz w:val="24"/>
        </w:rPr>
        <w:t>3</w:t>
      </w:r>
      <w:r>
        <w:rPr>
          <w:rFonts w:hint="eastAsia"/>
          <w:sz w:val="24"/>
        </w:rPr>
        <w:t>、我方理解，最低报价不是比选的唯一条件，贵院有选择性价比高的产品的权利。</w:t>
      </w:r>
    </w:p>
    <w:p>
      <w:pPr>
        <w:pStyle w:val="2"/>
        <w:spacing w:after="0" w:line="480" w:lineRule="exact"/>
        <w:ind w:left="-2" w:firstLine="480"/>
        <w:rPr>
          <w:sz w:val="24"/>
        </w:rPr>
      </w:pPr>
      <w:r>
        <w:rPr>
          <w:sz w:val="24"/>
        </w:rPr>
        <w:t>4</w:t>
      </w:r>
      <w:r>
        <w:rPr>
          <w:rFonts w:hint="eastAsia"/>
          <w:sz w:val="24"/>
        </w:rPr>
        <w:t>、我方愿按《中华人民共和国合同法》履行自己的全部责任。</w:t>
      </w:r>
    </w:p>
    <w:p>
      <w:pPr>
        <w:pStyle w:val="2"/>
        <w:spacing w:after="0" w:line="480" w:lineRule="exact"/>
        <w:ind w:left="-2" w:firstLine="480"/>
        <w:rPr>
          <w:sz w:val="24"/>
        </w:rPr>
      </w:pPr>
      <w:r>
        <w:rPr>
          <w:sz w:val="24"/>
        </w:rPr>
        <w:t>5</w:t>
      </w:r>
      <w:r>
        <w:rPr>
          <w:rFonts w:hint="eastAsia"/>
          <w:sz w:val="24"/>
        </w:rPr>
        <w:t>、我方同意遵守贵院有关市场调研的各项规定。</w:t>
      </w:r>
    </w:p>
    <w:p>
      <w:pPr>
        <w:pStyle w:val="2"/>
        <w:spacing w:after="0" w:line="480" w:lineRule="exact"/>
        <w:ind w:left="-2" w:firstLine="480"/>
        <w:rPr>
          <w:sz w:val="24"/>
        </w:rPr>
      </w:pPr>
    </w:p>
    <w:p>
      <w:pPr>
        <w:pStyle w:val="2"/>
        <w:spacing w:after="0" w:line="460" w:lineRule="exact"/>
        <w:rPr>
          <w:sz w:val="24"/>
        </w:rPr>
      </w:pPr>
      <w:r>
        <w:rPr>
          <w:rFonts w:hint="eastAsia"/>
          <w:sz w:val="24"/>
        </w:rPr>
        <w:t>公司名称（公章）:</w:t>
      </w:r>
      <w:r>
        <w:rPr>
          <w:sz w:val="24"/>
          <w:u w:val="single"/>
        </w:rPr>
        <w:t xml:space="preserve">                  </w:t>
      </w:r>
    </w:p>
    <w:p>
      <w:pPr>
        <w:pStyle w:val="2"/>
        <w:spacing w:after="0" w:line="460" w:lineRule="exact"/>
        <w:rPr>
          <w:sz w:val="24"/>
        </w:rPr>
      </w:pPr>
      <w:r>
        <w:rPr>
          <w:rFonts w:hint="eastAsia"/>
          <w:sz w:val="24"/>
        </w:rPr>
        <w:t>授权代表签字：</w:t>
      </w:r>
      <w:r>
        <w:rPr>
          <w:sz w:val="24"/>
          <w:u w:val="single"/>
        </w:rPr>
        <w:t xml:space="preserve">                  </w:t>
      </w:r>
    </w:p>
    <w:p>
      <w:pPr>
        <w:pStyle w:val="2"/>
        <w:spacing w:after="0" w:line="460" w:lineRule="exact"/>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pStyle w:val="2"/>
        <w:spacing w:after="0"/>
        <w:rPr>
          <w:rFonts w:eastAsia="黑体"/>
        </w:rPr>
      </w:pPr>
      <w:r>
        <w:rPr>
          <w:rFonts w:hint="eastAsia" w:eastAsia="黑体"/>
        </w:rPr>
        <w:t>附件</w:t>
      </w:r>
      <w:r>
        <w:rPr>
          <w:rFonts w:hint="eastAsia" w:eastAsia="黑体"/>
          <w:lang w:val="en-US" w:eastAsia="zh-CN"/>
        </w:rPr>
        <w:t>2</w:t>
      </w:r>
      <w:r>
        <w:rPr>
          <w:rFonts w:hint="eastAsia" w:eastAsia="黑体"/>
        </w:rPr>
        <w:t>：</w:t>
      </w:r>
    </w:p>
    <w:p>
      <w:pPr>
        <w:pStyle w:val="2"/>
        <w:spacing w:after="0"/>
        <w:rPr>
          <w:rFonts w:eastAsia="黑体"/>
        </w:rPr>
      </w:pPr>
    </w:p>
    <w:p>
      <w:pPr>
        <w:pStyle w:val="2"/>
        <w:spacing w:after="0" w:line="460" w:lineRule="exact"/>
        <w:jc w:val="center"/>
        <w:rPr>
          <w:rFonts w:ascii="宋体" w:hAnsi="宋体"/>
          <w:b/>
          <w:sz w:val="32"/>
        </w:rPr>
      </w:pPr>
      <w:r>
        <w:rPr>
          <w:rFonts w:hint="eastAsia" w:ascii="宋体" w:hAnsi="宋体"/>
          <w:b/>
          <w:sz w:val="32"/>
        </w:rPr>
        <w:t>法定代表人授权委托书</w:t>
      </w:r>
    </w:p>
    <w:p>
      <w:pPr>
        <w:pStyle w:val="2"/>
        <w:spacing w:after="0" w:line="460" w:lineRule="exact"/>
        <w:jc w:val="center"/>
        <w:rPr>
          <w:b/>
          <w:sz w:val="32"/>
        </w:rPr>
      </w:pPr>
    </w:p>
    <w:p>
      <w:pPr>
        <w:pStyle w:val="2"/>
        <w:spacing w:after="0" w:line="460" w:lineRule="exact"/>
        <w:rPr>
          <w:sz w:val="24"/>
        </w:rPr>
      </w:pPr>
      <w:r>
        <w:rPr>
          <w:rFonts w:hint="eastAsia"/>
          <w:sz w:val="24"/>
        </w:rPr>
        <w:t>三台县人民医院：</w:t>
      </w:r>
    </w:p>
    <w:p>
      <w:pPr>
        <w:pStyle w:val="2"/>
        <w:spacing w:after="0" w:line="460" w:lineRule="exact"/>
        <w:rPr>
          <w:sz w:val="24"/>
        </w:rPr>
      </w:pPr>
    </w:p>
    <w:p>
      <w:pPr>
        <w:pStyle w:val="2"/>
        <w:spacing w:after="0" w:line="460" w:lineRule="exact"/>
        <w:ind w:firstLine="480"/>
        <w:rPr>
          <w:sz w:val="24"/>
        </w:rPr>
      </w:pPr>
      <w:r>
        <w:rPr>
          <w:sz w:val="24"/>
          <w:u w:val="single"/>
        </w:rPr>
        <w:t xml:space="preserve">                       </w:t>
      </w:r>
      <w:r>
        <w:rPr>
          <w:rFonts w:hint="eastAsia"/>
          <w:sz w:val="24"/>
        </w:rPr>
        <w:t>（报名公司名称）法定代表人</w:t>
      </w:r>
      <w:r>
        <w:rPr>
          <w:sz w:val="24"/>
          <w:u w:val="single"/>
        </w:rPr>
        <w:t xml:space="preserve">                 </w:t>
      </w:r>
      <w:r>
        <w:rPr>
          <w:rFonts w:hint="eastAsia"/>
          <w:sz w:val="24"/>
        </w:rPr>
        <w:t>授权我公司</w:t>
      </w:r>
      <w:r>
        <w:rPr>
          <w:sz w:val="24"/>
          <w:u w:val="single"/>
        </w:rPr>
        <w:t xml:space="preserve">                      </w:t>
      </w:r>
      <w:r>
        <w:rPr>
          <w:rFonts w:hint="eastAsia"/>
          <w:sz w:val="24"/>
        </w:rPr>
        <w:t>（职务或职称）</w:t>
      </w:r>
      <w:r>
        <w:rPr>
          <w:sz w:val="24"/>
          <w:u w:val="single"/>
        </w:rPr>
        <w:t xml:space="preserve">                    </w:t>
      </w:r>
      <w:r>
        <w:rPr>
          <w:rFonts w:hint="eastAsia"/>
          <w:sz w:val="24"/>
        </w:rPr>
        <w:t>（姓名）为我单位本次报名授权代理人，全权处理此次</w:t>
      </w:r>
      <w:r>
        <w:rPr>
          <w:rFonts w:hint="eastAsia" w:ascii="宋体" w:hAnsi="宋体"/>
          <w:sz w:val="24"/>
        </w:rPr>
        <w:t>（医院名称）</w:t>
      </w:r>
      <w:r>
        <w:rPr>
          <w:rFonts w:hint="eastAsia" w:ascii="楷体_GB2312" w:hAnsi="宋体" w:eastAsia="楷体_GB2312"/>
          <w:b/>
          <w:bCs/>
          <w:u w:val="single"/>
        </w:rPr>
        <w:t xml:space="preserve">           </w:t>
      </w:r>
      <w:r>
        <w:rPr>
          <w:rFonts w:hint="eastAsia"/>
          <w:sz w:val="24"/>
        </w:rPr>
        <w:t>项目市场调研活动的一切事宜。</w:t>
      </w:r>
    </w:p>
    <w:p>
      <w:pPr>
        <w:pStyle w:val="2"/>
        <w:spacing w:after="0" w:line="460" w:lineRule="exact"/>
        <w:rPr>
          <w:sz w:val="24"/>
        </w:rPr>
      </w:pPr>
    </w:p>
    <w:p>
      <w:pPr>
        <w:pStyle w:val="2"/>
        <w:spacing w:after="0" w:line="460" w:lineRule="exact"/>
        <w:rPr>
          <w:sz w:val="24"/>
        </w:rPr>
      </w:pPr>
    </w:p>
    <w:p>
      <w:pPr>
        <w:pStyle w:val="2"/>
        <w:spacing w:after="0" w:line="460" w:lineRule="exact"/>
        <w:ind w:firstLine="480"/>
        <w:rPr>
          <w:sz w:val="24"/>
        </w:rPr>
      </w:pPr>
      <w:r>
        <w:rPr>
          <w:rFonts w:hint="eastAsia"/>
          <w:sz w:val="24"/>
        </w:rPr>
        <w:t>特此授权。</w:t>
      </w: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p>
    <w:p>
      <w:pPr>
        <w:pStyle w:val="2"/>
        <w:spacing w:after="0" w:line="460" w:lineRule="exact"/>
        <w:rPr>
          <w:sz w:val="24"/>
        </w:rPr>
      </w:pPr>
      <w:r>
        <w:rPr>
          <w:rFonts w:hint="eastAsia"/>
          <w:sz w:val="24"/>
        </w:rPr>
        <w:t>公司名称（公章）：</w:t>
      </w:r>
      <w:r>
        <w:rPr>
          <w:sz w:val="24"/>
          <w:u w:val="single"/>
        </w:rPr>
        <w:t xml:space="preserve">                 </w:t>
      </w:r>
    </w:p>
    <w:p>
      <w:pPr>
        <w:pStyle w:val="2"/>
        <w:spacing w:after="0" w:line="460" w:lineRule="exact"/>
        <w:rPr>
          <w:sz w:val="24"/>
        </w:rPr>
      </w:pPr>
      <w:r>
        <w:rPr>
          <w:rFonts w:hint="eastAsia"/>
          <w:sz w:val="24"/>
        </w:rPr>
        <w:t>法定代表人签字：</w:t>
      </w:r>
      <w:r>
        <w:rPr>
          <w:sz w:val="24"/>
          <w:u w:val="single"/>
        </w:rPr>
        <w:t xml:space="preserve">                  </w:t>
      </w:r>
    </w:p>
    <w:p>
      <w:pPr>
        <w:pStyle w:val="2"/>
        <w:spacing w:after="0" w:line="460" w:lineRule="exact"/>
        <w:rPr>
          <w:sz w:val="24"/>
        </w:rPr>
      </w:pPr>
      <w:r>
        <w:rPr>
          <w:rFonts w:hint="eastAsia"/>
          <w:sz w:val="24"/>
        </w:rPr>
        <w:t>授权代理人签字：</w:t>
      </w:r>
      <w:r>
        <w:rPr>
          <w:sz w:val="24"/>
          <w:u w:val="single"/>
        </w:rPr>
        <w:t xml:space="preserve">                  </w:t>
      </w:r>
    </w:p>
    <w:p>
      <w:pPr>
        <w:pStyle w:val="2"/>
        <w:spacing w:after="0" w:line="460" w:lineRule="exact"/>
        <w:rPr>
          <w:sz w:val="24"/>
        </w:rPr>
      </w:pPr>
    </w:p>
    <w:p>
      <w:pPr>
        <w:pStyle w:val="2"/>
        <w:spacing w:after="0" w:line="460" w:lineRule="exact"/>
        <w:rPr>
          <w:sz w:val="24"/>
        </w:rPr>
      </w:pPr>
    </w:p>
    <w:p>
      <w:pPr>
        <w:pStyle w:val="2"/>
        <w:spacing w:after="0" w:line="460" w:lineRule="exact"/>
        <w:ind w:left="5880" w:right="283" w:rightChars="135" w:firstLine="4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jc w:val="right"/>
        <w:rPr>
          <w:rFonts w:hint="eastAsia" w:asciiTheme="minorEastAsia" w:hAnsiTheme="minorEastAsia"/>
          <w:szCs w:val="21"/>
        </w:rPr>
      </w:pPr>
    </w:p>
    <w:p>
      <w:pPr>
        <w:pStyle w:val="2"/>
        <w:spacing w:after="0"/>
        <w:rPr>
          <w:rFonts w:ascii="黑体" w:eastAsia="黑体"/>
        </w:rPr>
      </w:pPr>
      <w:r>
        <w:rPr>
          <w:rFonts w:hint="eastAsia" w:ascii="黑体" w:eastAsia="黑体"/>
        </w:rPr>
        <w:t>附件3:</w:t>
      </w:r>
    </w:p>
    <w:p>
      <w:pPr>
        <w:pStyle w:val="2"/>
        <w:spacing w:after="0"/>
        <w:rPr>
          <w:rFonts w:ascii="黑体" w:eastAsia="黑体"/>
        </w:rPr>
      </w:pPr>
    </w:p>
    <w:p>
      <w:pPr>
        <w:pStyle w:val="2"/>
        <w:spacing w:after="0" w:line="460" w:lineRule="exact"/>
        <w:jc w:val="center"/>
        <w:rPr>
          <w:rFonts w:ascii="宋体" w:hAnsi="宋体"/>
          <w:b/>
          <w:sz w:val="32"/>
        </w:rPr>
      </w:pPr>
      <w:r>
        <w:rPr>
          <w:rFonts w:hint="eastAsia" w:ascii="宋体" w:hAnsi="宋体"/>
          <w:b/>
          <w:sz w:val="32"/>
        </w:rPr>
        <w:t>报 价 表</w:t>
      </w:r>
    </w:p>
    <w:p>
      <w:pPr>
        <w:pStyle w:val="2"/>
        <w:spacing w:after="0" w:line="480" w:lineRule="exact"/>
        <w:ind w:left="-2" w:firstLine="480"/>
        <w:rPr>
          <w:sz w:val="24"/>
        </w:rPr>
      </w:pPr>
    </w:p>
    <w:tbl>
      <w:tblPr>
        <w:tblStyle w:val="5"/>
        <w:tblW w:w="93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3651"/>
        <w:gridCol w:w="772"/>
        <w:gridCol w:w="1988"/>
        <w:gridCol w:w="22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28" w:type="dxa"/>
            <w:tcBorders>
              <w:bottom w:val="single" w:color="auto" w:sz="12" w:space="0"/>
            </w:tcBorders>
            <w:noWrap w:val="0"/>
            <w:vAlign w:val="center"/>
          </w:tcPr>
          <w:p>
            <w:pPr>
              <w:spacing w:before="58" w:beforeLines="20" w:line="360" w:lineRule="exact"/>
              <w:ind w:left="-53" w:leftChars="-25" w:right="-53" w:rightChars="-25"/>
              <w:jc w:val="center"/>
              <w:rPr>
                <w:rFonts w:ascii="宋体" w:hAnsi="宋体" w:cs="宋体"/>
                <w:b/>
                <w:sz w:val="24"/>
              </w:rPr>
            </w:pPr>
            <w:r>
              <w:rPr>
                <w:rFonts w:hint="eastAsia" w:ascii="宋体" w:hAnsi="宋体" w:cs="宋体"/>
                <w:b/>
                <w:sz w:val="24"/>
              </w:rPr>
              <w:t>序号</w:t>
            </w:r>
          </w:p>
        </w:tc>
        <w:tc>
          <w:tcPr>
            <w:tcW w:w="3651" w:type="dxa"/>
            <w:tcBorders>
              <w:bottom w:val="single" w:color="auto" w:sz="12" w:space="0"/>
            </w:tcBorders>
            <w:noWrap w:val="0"/>
            <w:vAlign w:val="center"/>
          </w:tcPr>
          <w:p>
            <w:pPr>
              <w:spacing w:before="58" w:beforeLines="20" w:line="360" w:lineRule="exact"/>
              <w:ind w:left="-53" w:leftChars="-25" w:right="-53" w:rightChars="-25"/>
              <w:jc w:val="center"/>
              <w:rPr>
                <w:rFonts w:ascii="宋体" w:hAnsi="宋体" w:cs="宋体"/>
                <w:b/>
                <w:sz w:val="24"/>
              </w:rPr>
            </w:pPr>
            <w:r>
              <w:rPr>
                <w:rFonts w:hint="eastAsia" w:ascii="宋体" w:hAnsi="宋体" w:cs="宋体"/>
                <w:b/>
                <w:sz w:val="24"/>
              </w:rPr>
              <w:t>项目名称</w:t>
            </w:r>
          </w:p>
        </w:tc>
        <w:tc>
          <w:tcPr>
            <w:tcW w:w="772" w:type="dxa"/>
            <w:tcBorders>
              <w:bottom w:val="single" w:color="auto" w:sz="12" w:space="0"/>
            </w:tcBorders>
            <w:noWrap w:val="0"/>
            <w:vAlign w:val="center"/>
          </w:tcPr>
          <w:p>
            <w:pPr>
              <w:spacing w:before="58" w:beforeLines="20" w:line="360" w:lineRule="exact"/>
              <w:ind w:left="-53" w:leftChars="-25" w:right="-53" w:rightChars="-25"/>
              <w:jc w:val="center"/>
              <w:rPr>
                <w:rFonts w:ascii="宋体" w:hAnsi="宋体" w:cs="宋体"/>
                <w:b/>
                <w:sz w:val="24"/>
              </w:rPr>
            </w:pPr>
            <w:r>
              <w:rPr>
                <w:rFonts w:hint="eastAsia" w:ascii="宋体" w:hAnsi="宋体" w:cs="宋体"/>
                <w:b/>
                <w:sz w:val="24"/>
              </w:rPr>
              <w:t>数量</w:t>
            </w:r>
          </w:p>
        </w:tc>
        <w:tc>
          <w:tcPr>
            <w:tcW w:w="1988" w:type="dxa"/>
            <w:tcBorders>
              <w:bottom w:val="single" w:color="auto" w:sz="12" w:space="0"/>
            </w:tcBorders>
            <w:noWrap w:val="0"/>
            <w:vAlign w:val="center"/>
          </w:tcPr>
          <w:p>
            <w:pPr>
              <w:spacing w:before="58" w:beforeLines="20" w:line="360" w:lineRule="exact"/>
              <w:ind w:left="-53" w:leftChars="-25" w:right="-53" w:rightChars="-25"/>
              <w:jc w:val="center"/>
              <w:rPr>
                <w:rFonts w:ascii="宋体" w:hAnsi="宋体" w:cs="宋体"/>
                <w:b/>
                <w:sz w:val="24"/>
              </w:rPr>
            </w:pPr>
            <w:r>
              <w:rPr>
                <w:rFonts w:hint="eastAsia" w:ascii="宋体" w:hAnsi="宋体" w:cs="宋体"/>
                <w:b/>
                <w:sz w:val="24"/>
              </w:rPr>
              <w:t>价格（万元）</w:t>
            </w:r>
          </w:p>
        </w:tc>
        <w:tc>
          <w:tcPr>
            <w:tcW w:w="2225" w:type="dxa"/>
            <w:tcBorders>
              <w:bottom w:val="single" w:color="auto" w:sz="12" w:space="0"/>
            </w:tcBorders>
            <w:noWrap w:val="0"/>
            <w:vAlign w:val="center"/>
          </w:tcPr>
          <w:p>
            <w:pPr>
              <w:spacing w:before="58" w:beforeLines="20" w:line="360" w:lineRule="exact"/>
              <w:ind w:left="-53" w:leftChars="-25" w:right="-53" w:rightChars="-25"/>
              <w:jc w:val="center"/>
              <w:rPr>
                <w:rFonts w:ascii="宋体" w:hAnsi="宋体" w:cs="宋体"/>
                <w:b/>
                <w:sz w:val="24"/>
              </w:rPr>
            </w:pPr>
            <w:r>
              <w:rPr>
                <w:rFonts w:hint="eastAsia" w:ascii="宋体" w:hAnsi="宋体" w:cs="宋体"/>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1</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2</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3</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4</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6</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7</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eastAsiaTheme="minorEastAsia"/>
                <w:sz w:val="24"/>
                <w:lang w:val="en-US" w:eastAsia="zh-CN"/>
              </w:rPr>
            </w:pPr>
            <w:r>
              <w:rPr>
                <w:rFonts w:hint="eastAsia" w:ascii="宋体" w:hAnsi="宋体" w:cs="宋体"/>
                <w:sz w:val="24"/>
                <w:lang w:val="en-US" w:eastAsia="zh-CN"/>
              </w:rPr>
              <w:t>8</w:t>
            </w:r>
          </w:p>
        </w:tc>
        <w:tc>
          <w:tcPr>
            <w:tcW w:w="3651"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772"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1988"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p>
        </w:tc>
        <w:tc>
          <w:tcPr>
            <w:tcW w:w="2225" w:type="dxa"/>
            <w:tcBorders>
              <w:top w:val="single" w:color="auto" w:sz="12" w:space="0"/>
              <w:bottom w:val="single" w:color="auto" w:sz="12" w:space="0"/>
            </w:tcBorders>
            <w:noWrap w:val="0"/>
            <w:vAlign w:val="center"/>
          </w:tcPr>
          <w:p>
            <w:pPr>
              <w:spacing w:before="58" w:beforeLines="20" w:line="360" w:lineRule="exact"/>
              <w:ind w:left="-53" w:leftChars="-25" w:right="-53" w:rightChars="-25"/>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28" w:type="dxa"/>
            <w:tcBorders>
              <w:top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r>
              <w:rPr>
                <w:rFonts w:hint="eastAsia" w:ascii="宋体" w:hAnsi="宋体" w:cs="宋体"/>
                <w:sz w:val="24"/>
              </w:rPr>
              <w:t>合计</w:t>
            </w:r>
          </w:p>
        </w:tc>
        <w:tc>
          <w:tcPr>
            <w:tcW w:w="4423" w:type="dxa"/>
            <w:gridSpan w:val="2"/>
            <w:tcBorders>
              <w:top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r>
              <w:rPr>
                <w:rFonts w:hint="eastAsia" w:ascii="宋体" w:hAnsi="宋体" w:cs="宋体"/>
                <w:sz w:val="24"/>
              </w:rPr>
              <w:t>小写：</w:t>
            </w:r>
          </w:p>
        </w:tc>
        <w:tc>
          <w:tcPr>
            <w:tcW w:w="4213" w:type="dxa"/>
            <w:gridSpan w:val="2"/>
            <w:tcBorders>
              <w:top w:val="single" w:color="auto" w:sz="12" w:space="0"/>
            </w:tcBorders>
            <w:noWrap w:val="0"/>
            <w:vAlign w:val="center"/>
          </w:tcPr>
          <w:p>
            <w:pPr>
              <w:spacing w:before="58" w:beforeLines="20" w:line="360" w:lineRule="exact"/>
              <w:ind w:left="-53" w:leftChars="-25" w:right="-53" w:rightChars="-25"/>
              <w:jc w:val="center"/>
              <w:rPr>
                <w:rFonts w:ascii="宋体" w:hAnsi="宋体" w:cs="宋体"/>
                <w:sz w:val="24"/>
              </w:rPr>
            </w:pPr>
            <w:r>
              <w:rPr>
                <w:rFonts w:hint="eastAsia" w:ascii="宋体" w:hAnsi="宋体" w:cs="宋体"/>
                <w:sz w:val="24"/>
              </w:rPr>
              <w:t>大写：</w:t>
            </w:r>
          </w:p>
        </w:tc>
      </w:tr>
    </w:tbl>
    <w:p>
      <w:pPr>
        <w:pStyle w:val="2"/>
        <w:spacing w:after="0" w:line="480" w:lineRule="exact"/>
        <w:ind w:left="-2" w:firstLine="480"/>
        <w:rPr>
          <w:sz w:val="24"/>
        </w:rPr>
      </w:pPr>
    </w:p>
    <w:p>
      <w:pPr>
        <w:pStyle w:val="2"/>
        <w:spacing w:after="0" w:line="480" w:lineRule="exact"/>
        <w:ind w:left="-2" w:firstLine="480"/>
        <w:rPr>
          <w:sz w:val="24"/>
        </w:rPr>
      </w:pPr>
    </w:p>
    <w:p>
      <w:pPr>
        <w:pStyle w:val="2"/>
        <w:spacing w:after="0" w:line="460" w:lineRule="exact"/>
        <w:rPr>
          <w:sz w:val="24"/>
        </w:rPr>
      </w:pPr>
      <w:r>
        <w:rPr>
          <w:rFonts w:hint="eastAsia"/>
          <w:sz w:val="24"/>
        </w:rPr>
        <w:t>公司名称（公章）:</w:t>
      </w:r>
      <w:r>
        <w:rPr>
          <w:sz w:val="24"/>
          <w:u w:val="single"/>
        </w:rPr>
        <w:t xml:space="preserve">                  </w:t>
      </w:r>
    </w:p>
    <w:p>
      <w:pPr>
        <w:pStyle w:val="2"/>
        <w:spacing w:after="0" w:line="460" w:lineRule="exact"/>
        <w:rPr>
          <w:sz w:val="24"/>
        </w:rPr>
      </w:pPr>
      <w:r>
        <w:rPr>
          <w:rFonts w:hint="eastAsia"/>
          <w:sz w:val="24"/>
        </w:rPr>
        <w:t>授权代表签字：</w:t>
      </w:r>
      <w:r>
        <w:rPr>
          <w:sz w:val="24"/>
          <w:u w:val="single"/>
        </w:rPr>
        <w:t xml:space="preserve">                  </w:t>
      </w:r>
    </w:p>
    <w:p>
      <w:pPr>
        <w:pStyle w:val="2"/>
        <w:spacing w:after="0" w:line="460" w:lineRule="exact"/>
        <w:jc w:val="both"/>
        <w:rPr>
          <w:rFonts w:hint="default" w:eastAsiaTheme="minorEastAsia"/>
          <w:sz w:val="24"/>
          <w:lang w:val="en-US" w:eastAsia="zh-CN"/>
        </w:rPr>
      </w:pPr>
      <w:r>
        <w:rPr>
          <w:rFonts w:hint="eastAsia"/>
          <w:sz w:val="24"/>
          <w:lang w:val="en-US" w:eastAsia="zh-CN"/>
        </w:rPr>
        <w:t>联系电话：</w:t>
      </w:r>
      <w:r>
        <w:rPr>
          <w:sz w:val="24"/>
          <w:u w:val="single"/>
        </w:rPr>
        <w:t xml:space="preserve">                  </w:t>
      </w:r>
    </w:p>
    <w:p>
      <w:pPr>
        <w:pStyle w:val="2"/>
        <w:spacing w:after="0" w:line="460" w:lineRule="exact"/>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bookmarkStart w:id="0" w:name="_GoBack"/>
      <w:bookmarkEnd w:id="0"/>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pStyle w:val="2"/>
        <w:spacing w:after="0"/>
        <w:rPr>
          <w:rFonts w:eastAsia="黑体"/>
        </w:rPr>
      </w:pPr>
    </w:p>
    <w:p>
      <w:pPr>
        <w:jc w:val="right"/>
        <w:rPr>
          <w:rFonts w:hint="eastAsia"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E1YzRiYTkyMjNkMjU0MmNkZDVkMzYxY2IxZjQifQ=="/>
  </w:docVars>
  <w:rsids>
    <w:rsidRoot w:val="00CB7B3E"/>
    <w:rsid w:val="00000C26"/>
    <w:rsid w:val="0008300C"/>
    <w:rsid w:val="00091536"/>
    <w:rsid w:val="00185781"/>
    <w:rsid w:val="001A2865"/>
    <w:rsid w:val="001B4FD9"/>
    <w:rsid w:val="001D4122"/>
    <w:rsid w:val="00286077"/>
    <w:rsid w:val="002E06C7"/>
    <w:rsid w:val="003D29B7"/>
    <w:rsid w:val="003E6AF2"/>
    <w:rsid w:val="004B35B5"/>
    <w:rsid w:val="005709CB"/>
    <w:rsid w:val="005A430A"/>
    <w:rsid w:val="005D574C"/>
    <w:rsid w:val="005E5A19"/>
    <w:rsid w:val="00655DA9"/>
    <w:rsid w:val="006613C7"/>
    <w:rsid w:val="006A748B"/>
    <w:rsid w:val="006E1F32"/>
    <w:rsid w:val="00723B5B"/>
    <w:rsid w:val="007D72A1"/>
    <w:rsid w:val="00806C4A"/>
    <w:rsid w:val="008C7B2D"/>
    <w:rsid w:val="008D2FF7"/>
    <w:rsid w:val="00A031E2"/>
    <w:rsid w:val="00A1550F"/>
    <w:rsid w:val="00A3452B"/>
    <w:rsid w:val="00A37167"/>
    <w:rsid w:val="00A616EB"/>
    <w:rsid w:val="00A870F0"/>
    <w:rsid w:val="00AB59BC"/>
    <w:rsid w:val="00AC559E"/>
    <w:rsid w:val="00B02E16"/>
    <w:rsid w:val="00BA26E2"/>
    <w:rsid w:val="00BD1C32"/>
    <w:rsid w:val="00C7277B"/>
    <w:rsid w:val="00C748B1"/>
    <w:rsid w:val="00C8157E"/>
    <w:rsid w:val="00C93582"/>
    <w:rsid w:val="00CB7B3E"/>
    <w:rsid w:val="00D00788"/>
    <w:rsid w:val="00D00CD1"/>
    <w:rsid w:val="00D11636"/>
    <w:rsid w:val="00D26446"/>
    <w:rsid w:val="00D31747"/>
    <w:rsid w:val="00D37BE9"/>
    <w:rsid w:val="00E22773"/>
    <w:rsid w:val="00E47D7C"/>
    <w:rsid w:val="00E528EB"/>
    <w:rsid w:val="00E739E0"/>
    <w:rsid w:val="00EB0595"/>
    <w:rsid w:val="00EC3B62"/>
    <w:rsid w:val="00ED6AF6"/>
    <w:rsid w:val="00EE70D7"/>
    <w:rsid w:val="00EF1BD4"/>
    <w:rsid w:val="00EF6C61"/>
    <w:rsid w:val="00F7079F"/>
    <w:rsid w:val="00FA69D1"/>
    <w:rsid w:val="00FD5F70"/>
    <w:rsid w:val="062D07B8"/>
    <w:rsid w:val="0FD30DBC"/>
    <w:rsid w:val="1B277CB2"/>
    <w:rsid w:val="28C25FC6"/>
    <w:rsid w:val="2AC0609E"/>
    <w:rsid w:val="3BFD25EA"/>
    <w:rsid w:val="68D4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rPr>
      <w:rFonts w:ascii="Calibri" w:hAnsi="Calibri"/>
      <w:kern w:val="0"/>
      <w:sz w:val="20"/>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autoRedefine/>
    <w:qFormat/>
    <w:uiPriority w:val="99"/>
    <w:pPr>
      <w:ind w:firstLine="420" w:firstLineChars="200"/>
    </w:pPr>
  </w:style>
  <w:style w:type="paragraph" w:customStyle="1" w:styleId="10">
    <w:name w:val="正文1"/>
    <w:autoRedefine/>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5D5A3ED4-16AA-422D-B875-7F4AE3724AEB}">
  <ds:schemaRefs/>
</ds:datastoreItem>
</file>

<file path=customXml/itemProps2.xml><?xml version="1.0" encoding="utf-8"?>
<ds:datastoreItem xmlns:ds="http://schemas.openxmlformats.org/officeDocument/2006/customXml" ds:itemID="{2FB6FA7C-01E7-4ED4-AAFF-B179C855BC49}">
  <ds:schemaRefs/>
</ds:datastoreItem>
</file>

<file path=docProps/app.xml><?xml version="1.0" encoding="utf-8"?>
<Properties xmlns="http://schemas.openxmlformats.org/officeDocument/2006/extended-properties" xmlns:vt="http://schemas.openxmlformats.org/officeDocument/2006/docPropsVTypes">
  <Template>Normal</Template>
  <Pages>5</Pages>
  <Words>398</Words>
  <Characters>2272</Characters>
  <Lines>18</Lines>
  <Paragraphs>5</Paragraphs>
  <TotalTime>1</TotalTime>
  <ScaleCrop>false</ScaleCrop>
  <LinksUpToDate>false</LinksUpToDate>
  <CharactersWithSpaces>2665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2024-01-19T01:12:00Z</dcterms:created>
  <dc:creator>Microsoft 帐户</dc:creator>
  <cp:lastModifiedBy>XDD.</cp:lastModifiedBy>
  <dcterms:modified xsi:type="dcterms:W3CDTF">2024-01-31T02:15:17Z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3E676BDA4D5D4C0B89944D59872BA89B_13</vt:lpwstr>
  </property>
</Properties>
</file>