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BC05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三台县人民医院</w:t>
      </w:r>
    </w:p>
    <w:p w14:paraId="6559BCF0">
      <w:pPr>
        <w:pStyle w:val="8"/>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highlight w:val="none"/>
          <w:lang w:eastAsia="zh-CN"/>
        </w:rPr>
      </w:pPr>
      <w:r>
        <w:rPr>
          <w:rFonts w:hint="eastAsia" w:ascii="宋体" w:hAnsi="宋体" w:eastAsia="宋体" w:cs="宋体"/>
          <w:b/>
          <w:bCs/>
          <w:sz w:val="84"/>
          <w:szCs w:val="84"/>
          <w:highlight w:val="none"/>
          <w:lang w:eastAsia="zh-CN"/>
        </w:rPr>
        <w:t>院内采购文件</w:t>
      </w:r>
    </w:p>
    <w:p w14:paraId="305B8860">
      <w:pPr>
        <w:pStyle w:val="13"/>
        <w:rPr>
          <w:rFonts w:hint="eastAsia" w:ascii="宋体" w:hAnsi="宋体" w:eastAsia="宋体" w:cs="宋体"/>
          <w:b/>
          <w:bCs/>
          <w:sz w:val="52"/>
          <w:szCs w:val="52"/>
          <w:lang w:eastAsia="zh-CN"/>
        </w:rPr>
      </w:pPr>
    </w:p>
    <w:p w14:paraId="2CC85508">
      <w:pPr>
        <w:pStyle w:val="13"/>
        <w:rPr>
          <w:rFonts w:hint="eastAsia" w:ascii="宋体" w:hAnsi="宋体" w:eastAsia="宋体" w:cs="宋体"/>
          <w:b/>
          <w:bCs/>
          <w:sz w:val="52"/>
          <w:szCs w:val="52"/>
          <w:lang w:eastAsia="zh-CN"/>
        </w:rPr>
      </w:pPr>
    </w:p>
    <w:p w14:paraId="19A6C73C">
      <w:pPr>
        <w:pStyle w:val="13"/>
        <w:rPr>
          <w:rFonts w:hint="eastAsia" w:ascii="宋体" w:hAnsi="宋体" w:eastAsia="宋体" w:cs="宋体"/>
          <w:b/>
          <w:bCs/>
          <w:sz w:val="52"/>
          <w:szCs w:val="52"/>
          <w:lang w:eastAsia="zh-CN"/>
        </w:rPr>
      </w:pPr>
    </w:p>
    <w:p w14:paraId="4C3B5EA3">
      <w:pPr>
        <w:pStyle w:val="4"/>
        <w:shd w:val="clear" w:color="auto" w:fill="FFFFFF"/>
        <w:spacing w:before="0" w:beforeAutospacing="0" w:after="0" w:afterAutospacing="0"/>
        <w:jc w:val="both"/>
        <w:rPr>
          <w:rFonts w:hint="eastAsia" w:ascii="宋体" w:hAnsi="宋体" w:eastAsia="宋体"/>
          <w:b/>
          <w:color w:val="000000"/>
          <w:sz w:val="44"/>
          <w:szCs w:val="44"/>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eastAsia="zh-CN"/>
        </w:rPr>
        <w:t>三台县人民医院</w:t>
      </w:r>
      <w:r>
        <w:rPr>
          <w:rFonts w:hint="eastAsia" w:ascii="宋体" w:hAnsi="宋体" w:eastAsia="宋体" w:cs="宋体"/>
          <w:b/>
          <w:bCs/>
          <w:sz w:val="52"/>
          <w:szCs w:val="52"/>
          <w:u w:val="single"/>
          <w:lang w:val="en-US" w:eastAsia="zh-CN"/>
        </w:rPr>
        <w:t>救治能力提标扩能建设项目空气质量检测采购项目</w:t>
      </w:r>
    </w:p>
    <w:p w14:paraId="02E60FCC">
      <w:pPr>
        <w:keepNext w:val="0"/>
        <w:keepLines w:val="0"/>
        <w:pageBreakBefore w:val="0"/>
        <w:widowControl w:val="0"/>
        <w:kinsoku/>
        <w:wordWrap/>
        <w:overflowPunct/>
        <w:topLinePunct w:val="0"/>
        <w:autoSpaceDE/>
        <w:autoSpaceDN/>
        <w:bidi w:val="0"/>
        <w:adjustRightInd/>
        <w:snapToGrid/>
        <w:spacing w:line="360" w:lineRule="auto"/>
        <w:ind w:left="3651" w:leftChars="247" w:hanging="3132" w:hangingChars="600"/>
        <w:jc w:val="left"/>
        <w:textAlignment w:val="auto"/>
        <w:rPr>
          <w:rFonts w:hint="eastAsia" w:ascii="宋体" w:hAnsi="宋体" w:eastAsia="宋体" w:cs="宋体"/>
          <w:b/>
          <w:bCs/>
          <w:sz w:val="52"/>
          <w:szCs w:val="52"/>
          <w:u w:val="single"/>
          <w:lang w:eastAsia="zh-CN"/>
        </w:rPr>
      </w:pPr>
    </w:p>
    <w:p w14:paraId="096AE40A">
      <w:pPr>
        <w:pStyle w:val="8"/>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14:paraId="211C357E">
      <w:pPr>
        <w:pStyle w:val="13"/>
        <w:ind w:left="0" w:leftChars="0" w:firstLine="0" w:firstLineChars="0"/>
        <w:rPr>
          <w:rFonts w:hint="eastAsia" w:ascii="宋体" w:hAnsi="宋体" w:eastAsia="宋体" w:cs="宋体"/>
          <w:b/>
          <w:bCs/>
          <w:sz w:val="52"/>
          <w:szCs w:val="52"/>
          <w:lang w:eastAsia="zh-CN"/>
        </w:rPr>
      </w:pPr>
    </w:p>
    <w:p w14:paraId="7F5F618F">
      <w:pPr>
        <w:pStyle w:val="8"/>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14:paraId="2B3724AD">
      <w:pPr>
        <w:pStyle w:val="8"/>
        <w:keepNext w:val="0"/>
        <w:keepLines w:val="0"/>
        <w:pageBreakBefore w:val="0"/>
        <w:widowControl w:val="0"/>
        <w:kinsoku/>
        <w:wordWrap/>
        <w:overflowPunct/>
        <w:topLinePunct w:val="0"/>
        <w:autoSpaceDE/>
        <w:autoSpaceDN/>
        <w:bidi w:val="0"/>
        <w:adjustRightInd/>
        <w:snapToGrid/>
        <w:spacing w:after="0" w:line="480" w:lineRule="auto"/>
        <w:ind w:firstLine="1044" w:firstLineChars="200"/>
        <w:textAlignment w:val="auto"/>
        <w:rPr>
          <w:rFonts w:ascii="宋体" w:hAnsi="宋体"/>
          <w:b/>
          <w:color w:val="000000"/>
          <w:sz w:val="36"/>
          <w:szCs w:val="36"/>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lang w:val="en-US" w:eastAsia="zh-CN"/>
        </w:rPr>
        <w:t>2024年</w:t>
      </w:r>
      <w:r>
        <w:rPr>
          <w:rFonts w:hint="eastAsia" w:ascii="宋体" w:hAnsi="宋体" w:cs="宋体"/>
          <w:b/>
          <w:bCs/>
          <w:sz w:val="52"/>
          <w:szCs w:val="52"/>
          <w:lang w:val="en-US" w:eastAsia="zh-CN"/>
        </w:rPr>
        <w:t>11</w:t>
      </w:r>
      <w:r>
        <w:rPr>
          <w:rFonts w:hint="eastAsia" w:ascii="宋体" w:hAnsi="宋体" w:eastAsia="宋体" w:cs="宋体"/>
          <w:b/>
          <w:bCs/>
          <w:sz w:val="52"/>
          <w:szCs w:val="52"/>
          <w:lang w:val="en-US" w:eastAsia="zh-CN"/>
        </w:rPr>
        <w:t>月</w:t>
      </w:r>
      <w:r>
        <w:rPr>
          <w:rFonts w:hint="eastAsia" w:ascii="宋体" w:hAnsi="宋体" w:cs="宋体"/>
          <w:b/>
          <w:bCs/>
          <w:sz w:val="52"/>
          <w:szCs w:val="52"/>
          <w:lang w:val="en-US" w:eastAsia="zh-CN"/>
        </w:rPr>
        <w:t>21</w:t>
      </w:r>
      <w:r>
        <w:rPr>
          <w:rFonts w:hint="eastAsia" w:ascii="宋体" w:hAnsi="宋体" w:eastAsia="宋体" w:cs="宋体"/>
          <w:b/>
          <w:bCs/>
          <w:sz w:val="52"/>
          <w:szCs w:val="52"/>
          <w:lang w:val="en-US" w:eastAsia="zh-CN"/>
        </w:rPr>
        <w:t>日</w:t>
      </w:r>
    </w:p>
    <w:p w14:paraId="1A25B12E">
      <w:pPr>
        <w:rPr>
          <w:rFonts w:hint="eastAsia" w:ascii="宋体" w:hAnsi="宋体"/>
          <w:b/>
          <w:color w:val="000000"/>
          <w:sz w:val="32"/>
          <w:szCs w:val="32"/>
        </w:rPr>
      </w:pPr>
      <w:r>
        <w:rPr>
          <w:rFonts w:hint="eastAsia" w:ascii="宋体" w:hAnsi="宋体"/>
          <w:b/>
          <w:color w:val="000000"/>
          <w:sz w:val="32"/>
          <w:szCs w:val="32"/>
        </w:rPr>
        <w:br w:type="page"/>
      </w:r>
    </w:p>
    <w:p w14:paraId="7DE349EE">
      <w:pPr>
        <w:ind w:left="0" w:leftChars="0" w:firstLine="0" w:firstLineChars="0"/>
        <w:jc w:val="center"/>
        <w:rPr>
          <w:rFonts w:ascii="宋体" w:hAnsi="宋体"/>
          <w:b/>
          <w:color w:val="000000"/>
          <w:sz w:val="32"/>
          <w:szCs w:val="32"/>
        </w:rPr>
      </w:pPr>
      <w:r>
        <w:rPr>
          <w:rFonts w:hint="eastAsia" w:ascii="宋体" w:hAnsi="宋体"/>
          <w:b/>
          <w:color w:val="000000"/>
          <w:sz w:val="32"/>
          <w:szCs w:val="32"/>
        </w:rPr>
        <w:t>第一章</w:t>
      </w:r>
      <w:r>
        <w:rPr>
          <w:rFonts w:hint="eastAsia" w:ascii="宋体" w:hAnsi="宋体"/>
          <w:b/>
          <w:color w:val="000000"/>
          <w:sz w:val="32"/>
          <w:szCs w:val="32"/>
          <w:lang w:val="en-US" w:eastAsia="zh-CN"/>
        </w:rPr>
        <w:t xml:space="preserve">  </w:t>
      </w:r>
      <w:r>
        <w:rPr>
          <w:rFonts w:hint="eastAsia" w:ascii="宋体" w:hAnsi="宋体"/>
          <w:b/>
          <w:color w:val="000000"/>
          <w:sz w:val="32"/>
          <w:szCs w:val="32"/>
        </w:rPr>
        <w:t>磋商邀请</w:t>
      </w:r>
    </w:p>
    <w:p w14:paraId="6D8ED8DC">
      <w:pPr>
        <w:pStyle w:val="4"/>
        <w:shd w:val="clear" w:color="auto" w:fill="FFFFFF"/>
        <w:spacing w:before="0" w:beforeAutospacing="0" w:after="0" w:afterAutospacing="0" w:line="460" w:lineRule="exact"/>
        <w:ind w:left="0" w:leftChars="0" w:firstLine="638" w:firstLineChars="228"/>
        <w:rPr>
          <w:b w:val="0"/>
          <w:bCs w:val="0"/>
          <w:color w:val="000000"/>
          <w:sz w:val="56"/>
          <w:szCs w:val="36"/>
          <w:u w:val="single"/>
        </w:rPr>
      </w:pPr>
      <w:r>
        <w:rPr>
          <w:rFonts w:hint="eastAsia"/>
          <w:b w:val="0"/>
          <w:bCs w:val="0"/>
          <w:color w:val="000000"/>
          <w:sz w:val="28"/>
          <w:szCs w:val="28"/>
        </w:rPr>
        <w:t>根据我院工作需要，拟对</w:t>
      </w:r>
      <w:r>
        <w:rPr>
          <w:rFonts w:hint="eastAsia"/>
          <w:b w:val="0"/>
          <w:bCs w:val="0"/>
          <w:color w:val="000000"/>
          <w:sz w:val="28"/>
          <w:szCs w:val="28"/>
          <w:lang w:val="en-US" w:eastAsia="zh-CN"/>
        </w:rPr>
        <w:t>三台县人民医院救治能力提标扩能建设项目空气质量检测</w:t>
      </w:r>
      <w:r>
        <w:rPr>
          <w:rFonts w:hint="eastAsia"/>
          <w:b w:val="0"/>
          <w:bCs w:val="0"/>
          <w:color w:val="000000"/>
          <w:sz w:val="28"/>
          <w:szCs w:val="28"/>
        </w:rPr>
        <w:t>采取</w:t>
      </w:r>
      <w:r>
        <w:rPr>
          <w:rFonts w:hint="eastAsia"/>
          <w:b w:val="0"/>
          <w:bCs w:val="0"/>
          <w:color w:val="000000"/>
          <w:sz w:val="28"/>
          <w:szCs w:val="28"/>
          <w:lang w:eastAsia="zh-CN"/>
        </w:rPr>
        <w:t>院内</w:t>
      </w:r>
      <w:r>
        <w:rPr>
          <w:rFonts w:hint="eastAsia"/>
          <w:b w:val="0"/>
          <w:bCs w:val="0"/>
          <w:color w:val="000000"/>
          <w:sz w:val="28"/>
          <w:szCs w:val="28"/>
        </w:rPr>
        <w:t>磋商方式实施采购，特邀请符合本次采购要求的供应商参加本项目的</w:t>
      </w:r>
      <w:r>
        <w:rPr>
          <w:rFonts w:hint="eastAsia"/>
          <w:b w:val="0"/>
          <w:bCs w:val="0"/>
          <w:color w:val="000000"/>
          <w:sz w:val="28"/>
          <w:szCs w:val="28"/>
          <w:lang w:eastAsia="zh-CN"/>
        </w:rPr>
        <w:t>采购</w:t>
      </w:r>
      <w:r>
        <w:rPr>
          <w:rFonts w:hint="eastAsia"/>
          <w:b w:val="0"/>
          <w:bCs w:val="0"/>
          <w:color w:val="000000"/>
          <w:sz w:val="28"/>
          <w:szCs w:val="28"/>
        </w:rPr>
        <w:t>。</w:t>
      </w:r>
    </w:p>
    <w:p w14:paraId="5E65D0E0">
      <w:pPr>
        <w:spacing w:line="460" w:lineRule="exact"/>
        <w:ind w:firstLine="560" w:firstLineChars="200"/>
        <w:rPr>
          <w:rFonts w:ascii="宋体" w:hAnsi="宋体"/>
          <w:bCs/>
          <w:color w:val="000000"/>
          <w:sz w:val="28"/>
          <w:szCs w:val="28"/>
        </w:rPr>
      </w:pPr>
      <w:r>
        <w:rPr>
          <w:rFonts w:hint="eastAsia" w:ascii="宋体" w:hAnsi="宋体"/>
          <w:bCs/>
          <w:color w:val="000000"/>
          <w:sz w:val="28"/>
          <w:szCs w:val="28"/>
        </w:rPr>
        <w:t>一、采购项目基本情况</w:t>
      </w:r>
    </w:p>
    <w:p w14:paraId="62926711">
      <w:pPr>
        <w:spacing w:line="460" w:lineRule="exact"/>
        <w:ind w:firstLine="560" w:firstLineChars="200"/>
        <w:jc w:val="left"/>
        <w:rPr>
          <w:rFonts w:hint="default" w:ascii="宋体" w:hAnsi="宋体" w:cs="Times New Roman"/>
          <w:b w:val="0"/>
          <w:bCs w:val="0"/>
          <w:color w:val="000000"/>
          <w:sz w:val="28"/>
          <w:szCs w:val="28"/>
          <w:u w:val="single"/>
          <w:lang w:val="en-US" w:eastAsia="zh-CN"/>
        </w:rPr>
      </w:pPr>
      <w:r>
        <w:rPr>
          <w:rFonts w:hint="eastAsia" w:ascii="宋体" w:hAnsi="宋体"/>
          <w:color w:val="000000"/>
          <w:sz w:val="28"/>
          <w:szCs w:val="28"/>
        </w:rPr>
        <w:t>1.项目名称：</w:t>
      </w:r>
      <w:r>
        <w:rPr>
          <w:rFonts w:hint="eastAsia"/>
          <w:b w:val="0"/>
          <w:bCs w:val="0"/>
          <w:color w:val="000000"/>
          <w:sz w:val="28"/>
          <w:szCs w:val="28"/>
          <w:u w:val="single"/>
          <w:lang w:val="en-US" w:eastAsia="zh-CN"/>
        </w:rPr>
        <w:t>三台县人民医院救治能力提标扩能建设项目空气质量检测采购项目</w:t>
      </w:r>
    </w:p>
    <w:p w14:paraId="52DED2DB">
      <w:pPr>
        <w:spacing w:line="460" w:lineRule="exact"/>
        <w:ind w:left="559" w:leftChars="266" w:firstLine="0" w:firstLineChars="0"/>
        <w:jc w:val="left"/>
        <w:rPr>
          <w:rFonts w:ascii="宋体" w:hAnsi="宋体"/>
          <w:bCs/>
          <w:color w:val="000000"/>
          <w:sz w:val="28"/>
          <w:szCs w:val="28"/>
        </w:rPr>
      </w:pPr>
      <w:r>
        <w:rPr>
          <w:rFonts w:hint="eastAsia" w:ascii="宋体" w:hAnsi="宋体"/>
          <w:bCs/>
          <w:color w:val="000000"/>
          <w:sz w:val="28"/>
          <w:szCs w:val="28"/>
        </w:rPr>
        <w:t>2.采购人：三台县人民医院</w:t>
      </w:r>
    </w:p>
    <w:p w14:paraId="4933AE22">
      <w:pPr>
        <w:spacing w:line="460" w:lineRule="exact"/>
        <w:ind w:firstLine="560" w:firstLineChars="200"/>
        <w:rPr>
          <w:rFonts w:ascii="宋体" w:hAnsi="宋体"/>
          <w:bCs/>
          <w:color w:val="000000"/>
          <w:sz w:val="28"/>
          <w:szCs w:val="28"/>
        </w:rPr>
      </w:pPr>
      <w:r>
        <w:rPr>
          <w:rFonts w:hint="eastAsia" w:ascii="宋体" w:hAnsi="宋体"/>
          <w:bCs/>
          <w:color w:val="000000"/>
          <w:sz w:val="28"/>
          <w:szCs w:val="28"/>
        </w:rPr>
        <w:t>二、供应商参加本次采购活动应具备下列条件</w:t>
      </w:r>
    </w:p>
    <w:p w14:paraId="716E589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14:paraId="75A0533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14:paraId="5B992CE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14:paraId="4C0EC39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14:paraId="1016E1D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w:t>
      </w:r>
      <w:r>
        <w:rPr>
          <w:rFonts w:hint="eastAsia" w:ascii="宋体" w:hAnsi="宋体" w:cs="宋体"/>
          <w:color w:val="000000"/>
          <w:sz w:val="28"/>
          <w:szCs w:val="28"/>
          <w:lang w:val="en-US" w:eastAsia="zh-CN"/>
        </w:rPr>
        <w:t>无</w:t>
      </w:r>
      <w:r>
        <w:rPr>
          <w:rFonts w:hint="eastAsia" w:ascii="宋体" w:hAnsi="宋体" w:cs="宋体"/>
          <w:color w:val="000000"/>
          <w:sz w:val="28"/>
          <w:szCs w:val="28"/>
        </w:rPr>
        <w:t>重大违法记录；</w:t>
      </w:r>
    </w:p>
    <w:p w14:paraId="68CA8593">
      <w:pPr>
        <w:pStyle w:val="8"/>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cs="宋体"/>
          <w:color w:val="000000"/>
          <w:sz w:val="28"/>
          <w:szCs w:val="28"/>
        </w:rPr>
      </w:pPr>
      <w:r>
        <w:rPr>
          <w:rFonts w:hint="eastAsia" w:ascii="宋体" w:hAnsi="宋体" w:cs="宋体"/>
          <w:color w:val="000000"/>
          <w:sz w:val="28"/>
          <w:szCs w:val="28"/>
        </w:rPr>
        <w:t>6.供应商及其现任法定代表人、主要负责人无行贿犯罪记录；</w:t>
      </w:r>
    </w:p>
    <w:p w14:paraId="54B57579">
      <w:pPr>
        <w:pStyle w:val="8"/>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cs="宋体"/>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具有有效能够从事本项目</w:t>
      </w:r>
      <w:r>
        <w:rPr>
          <w:rFonts w:hint="eastAsia" w:ascii="宋体" w:hAnsi="宋体" w:cs="Times New Roman"/>
          <w:bCs/>
          <w:color w:val="000000" w:themeColor="text1"/>
          <w:sz w:val="28"/>
          <w:szCs w:val="28"/>
          <w:lang w:val="en-US" w:eastAsia="zh-CN"/>
          <w14:textFill>
            <w14:solidFill>
              <w14:schemeClr w14:val="tx1"/>
            </w14:solidFill>
          </w14:textFill>
        </w:rPr>
        <w:t>空气质量</w:t>
      </w:r>
      <w:r>
        <w:rPr>
          <w:rFonts w:hint="eastAsia" w:ascii="宋体" w:hAnsi="宋体" w:eastAsia="宋体" w:cs="Times New Roman"/>
          <w:bCs/>
          <w:color w:val="000000" w:themeColor="text1"/>
          <w:sz w:val="28"/>
          <w:szCs w:val="28"/>
          <w:lang w:val="en-US" w:eastAsia="zh-CN"/>
          <w14:textFill>
            <w14:solidFill>
              <w14:schemeClr w14:val="tx1"/>
            </w14:solidFill>
          </w14:textFill>
        </w:rPr>
        <w:t>检测</w:t>
      </w:r>
      <w:r>
        <w:rPr>
          <w:rFonts w:hint="eastAsia" w:ascii="宋体" w:hAnsi="宋体"/>
          <w:bCs/>
          <w:color w:val="000000" w:themeColor="text1"/>
          <w:sz w:val="28"/>
          <w:szCs w:val="28"/>
          <w14:textFill>
            <w14:solidFill>
              <w14:schemeClr w14:val="tx1"/>
            </w14:solidFill>
          </w14:textFill>
        </w:rPr>
        <w:t>的资格证明材料</w:t>
      </w:r>
      <w:r>
        <w:rPr>
          <w:rFonts w:hint="eastAsia" w:ascii="宋体" w:hAnsi="宋体"/>
          <w:bCs/>
          <w:color w:val="000000" w:themeColor="text1"/>
          <w:sz w:val="28"/>
          <w:szCs w:val="28"/>
          <w:lang w:eastAsia="zh-CN"/>
          <w14:textFill>
            <w14:solidFill>
              <w14:schemeClr w14:val="tx1"/>
            </w14:solidFill>
          </w14:textFill>
        </w:rPr>
        <w:t>；</w:t>
      </w:r>
    </w:p>
    <w:p w14:paraId="7B36A9E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eastAsia="宋体"/>
          <w:lang w:eastAsia="zh-CN"/>
        </w:rPr>
      </w:pPr>
      <w:r>
        <w:rPr>
          <w:rFonts w:hint="eastAsia" w:ascii="宋体" w:hAnsi="宋体" w:cs="宋体"/>
          <w:color w:val="000000"/>
          <w:sz w:val="28"/>
          <w:szCs w:val="28"/>
          <w:lang w:val="en-US" w:eastAsia="zh-CN"/>
        </w:rPr>
        <w:t>8.</w:t>
      </w:r>
      <w:r>
        <w:rPr>
          <w:rFonts w:hint="eastAsia" w:ascii="宋体" w:hAnsi="宋体" w:cs="宋体"/>
          <w:color w:val="000000"/>
          <w:sz w:val="28"/>
          <w:szCs w:val="28"/>
        </w:rPr>
        <w:t>本次竞争性磋商不接受联合体参与</w:t>
      </w:r>
      <w:r>
        <w:rPr>
          <w:rFonts w:hint="eastAsia" w:ascii="宋体" w:hAnsi="宋体" w:cs="宋体"/>
          <w:color w:val="000000"/>
          <w:sz w:val="28"/>
          <w:szCs w:val="28"/>
          <w:lang w:eastAsia="zh-CN"/>
        </w:rPr>
        <w:t>。</w:t>
      </w:r>
    </w:p>
    <w:p w14:paraId="079E268C">
      <w:pPr>
        <w:pStyle w:val="17"/>
        <w:shd w:val="clear" w:color="auto" w:fill="FFFFFF"/>
        <w:spacing w:before="0" w:beforeAutospacing="0" w:after="0" w:afterAutospacing="0" w:line="460" w:lineRule="exact"/>
        <w:ind w:left="0" w:leftChars="0" w:firstLine="638" w:firstLineChars="228"/>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pP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三、报名要求：请潜在供应商致电三台县人民医院采购办报名，报名电话：0816-5222252，联系人：云老师、邹老师；报名时间：2024年</w:t>
      </w:r>
      <w:r>
        <w:rPr>
          <w:rFonts w:hint="eastAsia" w:cs="Times New Roman"/>
          <w:bCs/>
          <w:color w:val="000000" w:themeColor="text1"/>
          <w:kern w:val="2"/>
          <w:sz w:val="28"/>
          <w:szCs w:val="28"/>
          <w:lang w:val="en-US" w:eastAsia="zh-CN" w:bidi="ar-SA"/>
          <w14:textFill>
            <w14:solidFill>
              <w14:schemeClr w14:val="tx1"/>
            </w14:solidFill>
          </w14:textFill>
        </w:rPr>
        <w:t>11</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月</w:t>
      </w:r>
      <w:r>
        <w:rPr>
          <w:rFonts w:hint="eastAsia" w:cs="Times New Roman"/>
          <w:bCs/>
          <w:color w:val="000000" w:themeColor="text1"/>
          <w:kern w:val="2"/>
          <w:sz w:val="28"/>
          <w:szCs w:val="28"/>
          <w:lang w:val="en-US" w:eastAsia="zh-CN" w:bidi="ar-SA"/>
          <w14:textFill>
            <w14:solidFill>
              <w14:schemeClr w14:val="tx1"/>
            </w14:solidFill>
          </w14:textFill>
        </w:rPr>
        <w:t>22</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日至2024年</w:t>
      </w:r>
      <w:r>
        <w:rPr>
          <w:rFonts w:hint="eastAsia" w:cs="Times New Roman"/>
          <w:bCs/>
          <w:color w:val="000000" w:themeColor="text1"/>
          <w:kern w:val="2"/>
          <w:sz w:val="28"/>
          <w:szCs w:val="28"/>
          <w:lang w:val="en-US" w:eastAsia="zh-CN" w:bidi="ar-SA"/>
          <w14:textFill>
            <w14:solidFill>
              <w14:schemeClr w14:val="tx1"/>
            </w14:solidFill>
          </w14:textFill>
        </w:rPr>
        <w:t>11</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月</w:t>
      </w:r>
      <w:r>
        <w:rPr>
          <w:rFonts w:hint="eastAsia" w:cs="Times New Roman"/>
          <w:bCs/>
          <w:color w:val="000000" w:themeColor="text1"/>
          <w:kern w:val="2"/>
          <w:sz w:val="28"/>
          <w:szCs w:val="28"/>
          <w:lang w:val="en-US" w:eastAsia="zh-CN" w:bidi="ar-SA"/>
          <w14:textFill>
            <w14:solidFill>
              <w14:schemeClr w14:val="tx1"/>
            </w14:solidFill>
          </w14:textFill>
        </w:rPr>
        <w:t>26</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日8：00～12：00、14：30～18：00（北京时间，法定节假日除外）。</w:t>
      </w:r>
    </w:p>
    <w:p w14:paraId="4EF2D3CE">
      <w:pPr>
        <w:numPr>
          <w:ilvl w:val="0"/>
          <w:numId w:val="0"/>
        </w:numPr>
        <w:spacing w:line="460" w:lineRule="exact"/>
        <w:ind w:firstLine="560" w:firstLineChars="200"/>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pPr>
      <w:r>
        <w:rPr>
          <w:rFonts w:hint="eastAsia" w:ascii="宋体" w:hAnsi="宋体" w:cs="Times New Roman"/>
          <w:bCs/>
          <w:color w:val="000000" w:themeColor="text1"/>
          <w:kern w:val="2"/>
          <w:sz w:val="28"/>
          <w:szCs w:val="28"/>
          <w:lang w:val="en-US" w:eastAsia="zh-CN" w:bidi="ar-SA"/>
          <w14:textFill>
            <w14:solidFill>
              <w14:schemeClr w14:val="tx1"/>
            </w14:solidFill>
          </w14:textFill>
        </w:rPr>
        <w:t>四、</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递交响应文件截止时间：2024年</w:t>
      </w:r>
      <w:r>
        <w:rPr>
          <w:rFonts w:hint="eastAsia" w:ascii="宋体" w:hAnsi="宋体" w:cs="Times New Roman"/>
          <w:bCs/>
          <w:color w:val="000000" w:themeColor="text1"/>
          <w:kern w:val="2"/>
          <w:sz w:val="28"/>
          <w:szCs w:val="28"/>
          <w:lang w:val="en-US" w:eastAsia="zh-CN" w:bidi="ar-SA"/>
          <w14:textFill>
            <w14:solidFill>
              <w14:schemeClr w14:val="tx1"/>
            </w14:solidFill>
          </w14:textFill>
        </w:rPr>
        <w:t>12</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月</w:t>
      </w:r>
      <w:r>
        <w:rPr>
          <w:rFonts w:hint="eastAsia" w:ascii="宋体" w:hAnsi="宋体" w:cs="Times New Roman"/>
          <w:bCs/>
          <w:color w:val="000000" w:themeColor="text1"/>
          <w:kern w:val="2"/>
          <w:sz w:val="28"/>
          <w:szCs w:val="28"/>
          <w:lang w:val="en-US" w:eastAsia="zh-CN" w:bidi="ar-SA"/>
          <w14:textFill>
            <w14:solidFill>
              <w14:schemeClr w14:val="tx1"/>
            </w14:solidFill>
          </w14:textFill>
        </w:rPr>
        <w:t>3</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日</w:t>
      </w:r>
      <w:r>
        <w:rPr>
          <w:rFonts w:hint="eastAsia" w:ascii="宋体" w:hAnsi="宋体" w:cs="Times New Roman"/>
          <w:bCs/>
          <w:color w:val="000000" w:themeColor="text1"/>
          <w:kern w:val="2"/>
          <w:sz w:val="28"/>
          <w:szCs w:val="28"/>
          <w:lang w:val="en-US" w:eastAsia="zh-CN" w:bidi="ar-SA"/>
          <w14:textFill>
            <w14:solidFill>
              <w14:schemeClr w14:val="tx1"/>
            </w14:solidFill>
          </w14:textFill>
        </w:rPr>
        <w:t>15：</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00。</w:t>
      </w:r>
    </w:p>
    <w:p w14:paraId="3AC535DB">
      <w:pPr>
        <w:numPr>
          <w:ilvl w:val="0"/>
          <w:numId w:val="0"/>
        </w:numPr>
        <w:spacing w:line="460" w:lineRule="exact"/>
        <w:ind w:firstLine="560" w:firstLineChars="200"/>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pPr>
      <w:r>
        <w:rPr>
          <w:rFonts w:hint="eastAsia" w:ascii="宋体" w:hAnsi="宋体" w:cs="Times New Roman"/>
          <w:bCs/>
          <w:color w:val="000000" w:themeColor="text1"/>
          <w:kern w:val="2"/>
          <w:sz w:val="28"/>
          <w:szCs w:val="28"/>
          <w:lang w:val="en-US" w:eastAsia="zh-CN" w:bidi="ar-SA"/>
          <w14:textFill>
            <w14:solidFill>
              <w14:schemeClr w14:val="tx1"/>
            </w14:solidFill>
          </w14:textFill>
        </w:rPr>
        <w:t>五、</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磋商地点：三台县人民医院行政楼二楼会议室（</w:t>
      </w:r>
      <w:r>
        <w:rPr>
          <w:rFonts w:hint="eastAsia" w:ascii="宋体" w:hAnsi="宋体" w:cs="Times New Roman"/>
          <w:bCs/>
          <w:color w:val="000000" w:themeColor="text1"/>
          <w:kern w:val="2"/>
          <w:sz w:val="28"/>
          <w:szCs w:val="28"/>
          <w:lang w:val="en-US" w:eastAsia="zh-CN" w:bidi="ar-SA"/>
          <w14:textFill>
            <w14:solidFill>
              <w14:schemeClr w14:val="tx1"/>
            </w14:solidFill>
          </w14:textFill>
        </w:rPr>
        <w:t>二</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 xml:space="preserve">）。 </w:t>
      </w:r>
    </w:p>
    <w:p w14:paraId="7973641B">
      <w:pPr>
        <w:numPr>
          <w:ilvl w:val="0"/>
          <w:numId w:val="0"/>
        </w:numPr>
        <w:spacing w:line="460" w:lineRule="exact"/>
        <w:ind w:firstLine="560" w:firstLineChars="200"/>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pPr>
      <w:r>
        <w:rPr>
          <w:rFonts w:hint="eastAsia" w:ascii="宋体" w:hAnsi="宋体" w:cs="Times New Roman"/>
          <w:bCs/>
          <w:color w:val="000000" w:themeColor="text1"/>
          <w:kern w:val="2"/>
          <w:sz w:val="28"/>
          <w:szCs w:val="28"/>
          <w:lang w:val="en-US" w:eastAsia="zh-CN" w:bidi="ar-SA"/>
          <w14:textFill>
            <w14:solidFill>
              <w14:schemeClr w14:val="tx1"/>
            </w14:solidFill>
          </w14:textFill>
        </w:rPr>
        <w:t>六、</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磋商时间：2024年</w:t>
      </w:r>
      <w:r>
        <w:rPr>
          <w:rFonts w:hint="eastAsia" w:ascii="宋体" w:hAnsi="宋体" w:cs="Times New Roman"/>
          <w:bCs/>
          <w:color w:val="000000" w:themeColor="text1"/>
          <w:kern w:val="2"/>
          <w:sz w:val="28"/>
          <w:szCs w:val="28"/>
          <w:lang w:val="en-US" w:eastAsia="zh-CN" w:bidi="ar-SA"/>
          <w14:textFill>
            <w14:solidFill>
              <w14:schemeClr w14:val="tx1"/>
            </w14:solidFill>
          </w14:textFill>
        </w:rPr>
        <w:t>12</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月</w:t>
      </w:r>
      <w:r>
        <w:rPr>
          <w:rFonts w:hint="eastAsia" w:ascii="宋体" w:hAnsi="宋体" w:cs="Times New Roman"/>
          <w:bCs/>
          <w:color w:val="000000" w:themeColor="text1"/>
          <w:kern w:val="2"/>
          <w:sz w:val="28"/>
          <w:szCs w:val="28"/>
          <w:lang w:val="en-US" w:eastAsia="zh-CN" w:bidi="ar-SA"/>
          <w14:textFill>
            <w14:solidFill>
              <w14:schemeClr w14:val="tx1"/>
            </w14:solidFill>
          </w14:textFill>
        </w:rPr>
        <w:t>3</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日</w:t>
      </w:r>
      <w:r>
        <w:rPr>
          <w:rFonts w:hint="eastAsia" w:ascii="宋体" w:hAnsi="宋体" w:cs="Times New Roman"/>
          <w:bCs/>
          <w:color w:val="000000" w:themeColor="text1"/>
          <w:kern w:val="2"/>
          <w:sz w:val="28"/>
          <w:szCs w:val="28"/>
          <w:lang w:val="en-US" w:eastAsia="zh-CN" w:bidi="ar-SA"/>
          <w14:textFill>
            <w14:solidFill>
              <w14:schemeClr w14:val="tx1"/>
            </w14:solidFill>
          </w14:textFill>
        </w:rPr>
        <w:t>15：</w:t>
      </w:r>
      <w:r>
        <w:rPr>
          <w:rFonts w:hint="eastAsia" w:ascii="宋体" w:hAnsi="宋体" w:eastAsia="宋体" w:cs="Times New Roman"/>
          <w:bCs/>
          <w:color w:val="000000" w:themeColor="text1"/>
          <w:kern w:val="2"/>
          <w:sz w:val="28"/>
          <w:szCs w:val="28"/>
          <w:lang w:val="en-US" w:eastAsia="zh-CN" w:bidi="ar-SA"/>
          <w14:textFill>
            <w14:solidFill>
              <w14:schemeClr w14:val="tx1"/>
            </w14:solidFill>
          </w14:textFill>
        </w:rPr>
        <w:t>00。</w:t>
      </w:r>
    </w:p>
    <w:p w14:paraId="36127493">
      <w:pPr>
        <w:spacing w:line="460" w:lineRule="exact"/>
        <w:ind w:firstLine="560" w:firstLineChars="200"/>
        <w:rPr>
          <w:rFonts w:ascii="宋体" w:hAnsi="宋体"/>
          <w:bCs/>
          <w:color w:val="FF0000"/>
          <w:sz w:val="28"/>
          <w:szCs w:val="28"/>
        </w:rPr>
      </w:pPr>
      <w:r>
        <w:rPr>
          <w:rFonts w:hint="eastAsia" w:ascii="宋体" w:hAnsi="宋体"/>
          <w:bCs/>
          <w:color w:val="000000" w:themeColor="text1"/>
          <w:sz w:val="28"/>
          <w:szCs w:val="28"/>
          <w14:textFill>
            <w14:solidFill>
              <w14:schemeClr w14:val="tx1"/>
            </w14:solidFill>
          </w14:textFill>
        </w:rPr>
        <w:t>七、本磋商邀请在三台县人民医院官网上以公告形式发布。</w:t>
      </w:r>
    </w:p>
    <w:p w14:paraId="7B793D40">
      <w:pPr>
        <w:pStyle w:val="8"/>
        <w:spacing w:line="460" w:lineRule="exact"/>
        <w:ind w:firstLine="560" w:firstLineChars="200"/>
        <w:rPr>
          <w:rFonts w:hint="eastAsia" w:eastAsia="宋体"/>
          <w:lang w:eastAsia="zh-CN"/>
        </w:rPr>
      </w:pPr>
      <w:r>
        <w:rPr>
          <w:rFonts w:hint="eastAsia" w:ascii="宋体" w:hAnsi="宋体"/>
          <w:color w:val="000000"/>
          <w:sz w:val="28"/>
          <w:szCs w:val="28"/>
          <w:lang w:val="en-US" w:eastAsia="zh-CN"/>
        </w:rPr>
        <w:t>八、</w:t>
      </w:r>
      <w:r>
        <w:rPr>
          <w:rFonts w:hint="eastAsia" w:ascii="宋体" w:hAnsi="宋体"/>
          <w:color w:val="000000"/>
          <w:sz w:val="28"/>
          <w:szCs w:val="28"/>
        </w:rPr>
        <w:t>项目咨询人、联系电话：贾老师</w:t>
      </w:r>
      <w:r>
        <w:rPr>
          <w:rFonts w:hint="eastAsia" w:ascii="宋体" w:hAnsi="宋体"/>
          <w:color w:val="000000"/>
          <w:sz w:val="28"/>
          <w:szCs w:val="28"/>
          <w:lang w:val="en-US" w:eastAsia="zh-CN"/>
        </w:rPr>
        <w:t>-</w:t>
      </w:r>
      <w:r>
        <w:rPr>
          <w:rFonts w:hint="eastAsia" w:ascii="宋体" w:hAnsi="宋体"/>
          <w:color w:val="000000"/>
          <w:sz w:val="28"/>
          <w:szCs w:val="28"/>
        </w:rPr>
        <w:t>15281675867</w:t>
      </w:r>
      <w:r>
        <w:rPr>
          <w:rFonts w:hint="eastAsia" w:ascii="宋体" w:hAnsi="宋体"/>
          <w:color w:val="000000"/>
          <w:sz w:val="28"/>
          <w:szCs w:val="28"/>
          <w:lang w:eastAsia="zh-CN"/>
        </w:rPr>
        <w:t>。</w:t>
      </w:r>
    </w:p>
    <w:p w14:paraId="177E11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cs="仿宋_GB2312"/>
          <w:color w:val="000000"/>
          <w:sz w:val="28"/>
          <w:szCs w:val="28"/>
        </w:rPr>
      </w:pPr>
      <w:r>
        <w:rPr>
          <w:rFonts w:hint="eastAsia" w:ascii="宋体" w:hAnsi="宋体" w:eastAsia="宋体" w:cs="宋体"/>
          <w:sz w:val="28"/>
          <w:szCs w:val="28"/>
          <w:lang w:val="en-US" w:eastAsia="zh-CN"/>
        </w:rPr>
        <w:t>三台县人民医院采购办 </w:t>
      </w:r>
    </w:p>
    <w:p w14:paraId="58C30A2A">
      <w:pPr>
        <w:spacing w:line="460" w:lineRule="exact"/>
        <w:ind w:left="0" w:leftChars="0" w:firstLine="638" w:firstLineChars="228"/>
        <w:jc w:val="center"/>
        <w:rPr>
          <w:rFonts w:ascii="宋体" w:hAnsi="宋体"/>
          <w:color w:val="000000"/>
          <w:sz w:val="28"/>
          <w:szCs w:val="28"/>
          <w:highlight w:val="yellow"/>
        </w:rPr>
      </w:pPr>
      <w:r>
        <w:rPr>
          <w:rFonts w:hint="eastAsia" w:ascii="宋体" w:hAnsi="宋体" w:cs="仿宋_GB2312"/>
          <w:color w:val="000000"/>
          <w:sz w:val="28"/>
          <w:szCs w:val="28"/>
          <w:lang w:val="en-US" w:eastAsia="zh-CN"/>
        </w:rPr>
        <w:t xml:space="preserve">                               </w:t>
      </w:r>
      <w:r>
        <w:rPr>
          <w:rFonts w:hint="eastAsia" w:ascii="宋体" w:hAnsi="宋体" w:eastAsia="宋体" w:cs="宋体"/>
          <w:sz w:val="28"/>
          <w:szCs w:val="28"/>
          <w:lang w:val="en-US" w:eastAsia="zh-CN"/>
        </w:rPr>
        <w:t xml:space="preserve">   2024年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 xml:space="preserve"> 月</w:t>
      </w:r>
      <w:r>
        <w:rPr>
          <w:rFonts w:hint="eastAsia" w:ascii="宋体" w:hAnsi="宋体" w:cs="宋体"/>
          <w:sz w:val="28"/>
          <w:szCs w:val="28"/>
          <w:lang w:val="en-US" w:eastAsia="zh-CN"/>
        </w:rPr>
        <w:t>21</w:t>
      </w:r>
      <w:r>
        <w:rPr>
          <w:rFonts w:hint="eastAsia" w:ascii="宋体" w:hAnsi="宋体" w:eastAsia="宋体" w:cs="宋体"/>
          <w:sz w:val="28"/>
          <w:szCs w:val="28"/>
          <w:lang w:val="en-US" w:eastAsia="zh-CN"/>
        </w:rPr>
        <w:t>日</w:t>
      </w:r>
    </w:p>
    <w:p w14:paraId="4C3D2F0D">
      <w:pPr>
        <w:keepNext w:val="0"/>
        <w:keepLines w:val="0"/>
        <w:pageBreakBefore w:val="0"/>
        <w:kinsoku/>
        <w:wordWrap/>
        <w:overflowPunct/>
        <w:topLinePunct w:val="0"/>
        <w:bidi w:val="0"/>
        <w:snapToGrid/>
        <w:spacing w:line="480" w:lineRule="exact"/>
        <w:ind w:left="0" w:leftChars="0" w:right="640" w:firstLine="732" w:firstLineChars="228"/>
        <w:jc w:val="center"/>
        <w:textAlignment w:val="auto"/>
        <w:rPr>
          <w:rFonts w:ascii="宋体" w:hAnsi="宋体"/>
          <w:color w:val="000000"/>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院内磋商方案</w:t>
      </w:r>
    </w:p>
    <w:p w14:paraId="13C39102">
      <w:pPr>
        <w:spacing w:line="460" w:lineRule="exact"/>
        <w:ind w:firstLine="560" w:firstLineChars="200"/>
        <w:jc w:val="left"/>
        <w:rPr>
          <w:rFonts w:cs="Times New Roman"/>
          <w:b w:val="0"/>
          <w:bCs/>
          <w:color w:val="000000"/>
          <w:kern w:val="2"/>
          <w:sz w:val="28"/>
          <w:szCs w:val="28"/>
          <w:u w:val="single"/>
        </w:rPr>
      </w:pPr>
      <w:r>
        <w:rPr>
          <w:rFonts w:hint="eastAsia" w:cs="Times New Roman"/>
          <w:b w:val="0"/>
          <w:bCs/>
          <w:color w:val="000000"/>
          <w:kern w:val="2"/>
          <w:sz w:val="28"/>
          <w:szCs w:val="28"/>
        </w:rPr>
        <w:t>根据我院工作需要，拟对</w:t>
      </w:r>
      <w:r>
        <w:rPr>
          <w:rFonts w:hint="eastAsia"/>
          <w:b w:val="0"/>
          <w:bCs/>
          <w:color w:val="000000"/>
          <w:sz w:val="28"/>
          <w:szCs w:val="28"/>
          <w:lang w:val="en-US" w:eastAsia="zh-CN"/>
        </w:rPr>
        <w:t>三台县人民医院救治能力提标扩能建设项目空气质量检测</w:t>
      </w:r>
      <w:r>
        <w:rPr>
          <w:rFonts w:hint="eastAsia" w:cs="Times New Roman"/>
          <w:b w:val="0"/>
          <w:bCs/>
          <w:color w:val="000000"/>
          <w:kern w:val="2"/>
          <w:sz w:val="28"/>
          <w:szCs w:val="28"/>
        </w:rPr>
        <w:t>采取院内磋商方式实施采购，特邀请符合本次</w:t>
      </w:r>
      <w:r>
        <w:rPr>
          <w:rFonts w:hint="eastAsia" w:cs="Times New Roman"/>
          <w:b w:val="0"/>
          <w:bCs/>
          <w:color w:val="000000"/>
          <w:kern w:val="2"/>
          <w:sz w:val="28"/>
          <w:szCs w:val="28"/>
          <w:lang w:val="en-US" w:eastAsia="zh-CN"/>
        </w:rPr>
        <w:t>采购</w:t>
      </w:r>
      <w:r>
        <w:rPr>
          <w:rFonts w:hint="eastAsia" w:cs="Times New Roman"/>
          <w:b w:val="0"/>
          <w:bCs/>
          <w:color w:val="000000"/>
          <w:kern w:val="2"/>
          <w:sz w:val="28"/>
          <w:szCs w:val="28"/>
        </w:rPr>
        <w:t>要求的供应商参加本项目的</w:t>
      </w:r>
      <w:r>
        <w:rPr>
          <w:rFonts w:hint="eastAsia" w:cs="Times New Roman"/>
          <w:b w:val="0"/>
          <w:bCs/>
          <w:color w:val="000000"/>
          <w:kern w:val="2"/>
          <w:sz w:val="28"/>
          <w:szCs w:val="28"/>
          <w:lang w:eastAsia="zh-CN"/>
        </w:rPr>
        <w:t>采购</w:t>
      </w:r>
      <w:r>
        <w:rPr>
          <w:rFonts w:hint="eastAsia" w:cs="Times New Roman"/>
          <w:b w:val="0"/>
          <w:bCs/>
          <w:color w:val="000000"/>
          <w:kern w:val="2"/>
          <w:sz w:val="28"/>
          <w:szCs w:val="28"/>
        </w:rPr>
        <w:t>。</w:t>
      </w:r>
    </w:p>
    <w:p w14:paraId="10EC3342">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firstLine="560" w:firstLineChars="200"/>
        <w:textAlignment w:val="auto"/>
        <w:rPr>
          <w:b w:val="0"/>
          <w:bCs/>
          <w:color w:val="000000"/>
          <w:sz w:val="28"/>
          <w:szCs w:val="28"/>
        </w:rPr>
      </w:pPr>
      <w:r>
        <w:rPr>
          <w:rFonts w:hint="eastAsia"/>
          <w:b w:val="0"/>
          <w:bCs/>
          <w:color w:val="000000"/>
          <w:sz w:val="28"/>
          <w:szCs w:val="28"/>
        </w:rPr>
        <w:t>一、采购人</w:t>
      </w:r>
      <w:r>
        <w:rPr>
          <w:rFonts w:hint="eastAsia"/>
          <w:b w:val="0"/>
          <w:bCs/>
          <w:color w:val="000000"/>
          <w:sz w:val="28"/>
          <w:szCs w:val="28"/>
          <w:lang w:eastAsia="zh-CN"/>
        </w:rPr>
        <w:t>：</w:t>
      </w:r>
      <w:r>
        <w:rPr>
          <w:rFonts w:hint="eastAsia"/>
          <w:b w:val="0"/>
          <w:bCs/>
          <w:color w:val="000000"/>
          <w:sz w:val="28"/>
          <w:szCs w:val="28"/>
        </w:rPr>
        <w:t>三台县人民医院</w:t>
      </w:r>
    </w:p>
    <w:p w14:paraId="132C9DD3">
      <w:pPr>
        <w:spacing w:line="460" w:lineRule="exact"/>
        <w:ind w:left="559" w:leftChars="266" w:firstLine="0" w:firstLineChars="0"/>
        <w:jc w:val="left"/>
        <w:rPr>
          <w:rFonts w:hint="default" w:ascii="宋体" w:hAnsi="宋体" w:cs="Times New Roman"/>
          <w:b w:val="0"/>
          <w:bCs/>
          <w:color w:val="000000"/>
          <w:sz w:val="28"/>
          <w:szCs w:val="28"/>
          <w:u w:val="single"/>
          <w:lang w:val="en-US" w:eastAsia="zh-CN"/>
        </w:rPr>
      </w:pPr>
      <w:r>
        <w:rPr>
          <w:rFonts w:hint="eastAsia"/>
          <w:b w:val="0"/>
          <w:bCs/>
          <w:color w:val="000000"/>
          <w:sz w:val="28"/>
          <w:szCs w:val="28"/>
        </w:rPr>
        <w:t>二、项目名称</w:t>
      </w:r>
      <w:r>
        <w:rPr>
          <w:rFonts w:hint="eastAsia"/>
          <w:b w:val="0"/>
          <w:bCs/>
          <w:color w:val="000000"/>
          <w:sz w:val="28"/>
          <w:szCs w:val="28"/>
          <w:lang w:eastAsia="zh-CN"/>
        </w:rPr>
        <w:t>：</w:t>
      </w:r>
      <w:r>
        <w:rPr>
          <w:rFonts w:hint="eastAsia"/>
          <w:b w:val="0"/>
          <w:bCs/>
          <w:color w:val="000000"/>
          <w:sz w:val="28"/>
          <w:szCs w:val="28"/>
          <w:u w:val="single"/>
          <w:lang w:val="en-US" w:eastAsia="zh-CN"/>
        </w:rPr>
        <w:t>三台县人民医院救治能力提标扩能建设项目空气质量检测采购项目</w:t>
      </w:r>
    </w:p>
    <w:p w14:paraId="06DC46B3">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38" w:firstLineChars="228"/>
        <w:textAlignment w:val="auto"/>
        <w:rPr>
          <w:b w:val="0"/>
          <w:bCs/>
          <w:color w:val="000000"/>
          <w:sz w:val="28"/>
          <w:szCs w:val="28"/>
        </w:rPr>
      </w:pPr>
      <w:r>
        <w:rPr>
          <w:rFonts w:hint="eastAsia"/>
          <w:b w:val="0"/>
          <w:bCs/>
          <w:color w:val="000000"/>
          <w:sz w:val="28"/>
          <w:szCs w:val="28"/>
        </w:rPr>
        <w:t>三、服务内容</w:t>
      </w:r>
    </w:p>
    <w:p w14:paraId="1E1F696E">
      <w:pPr>
        <w:keepNext w:val="0"/>
        <w:keepLines w:val="0"/>
        <w:pageBreakBefore w:val="0"/>
        <w:kinsoku/>
        <w:wordWrap/>
        <w:overflowPunct/>
        <w:topLinePunct w:val="0"/>
        <w:bidi w:val="0"/>
        <w:snapToGrid/>
        <w:spacing w:line="480" w:lineRule="exact"/>
        <w:ind w:left="0" w:leftChars="0" w:firstLine="638" w:firstLineChars="228"/>
        <w:textAlignment w:val="auto"/>
        <w:rPr>
          <w:rFonts w:hint="default" w:ascii="宋体" w:hAnsi="宋体" w:eastAsia="宋体" w:cs="宋体"/>
          <w:b w:val="0"/>
          <w:bCs/>
          <w:kern w:val="0"/>
          <w:sz w:val="28"/>
          <w:szCs w:val="28"/>
          <w:highlight w:val="none"/>
          <w:lang w:val="en-US" w:eastAsia="zh-CN"/>
        </w:rPr>
      </w:pPr>
      <w:r>
        <w:rPr>
          <w:rFonts w:hint="eastAsia" w:ascii="宋体" w:hAnsi="宋体" w:cs="宋体"/>
          <w:b w:val="0"/>
          <w:bCs/>
          <w:kern w:val="0"/>
          <w:sz w:val="28"/>
          <w:szCs w:val="28"/>
          <w:highlight w:val="none"/>
        </w:rPr>
        <w:t xml:space="preserve">1.服务内容： </w:t>
      </w:r>
      <w:r>
        <w:rPr>
          <w:rFonts w:hint="eastAsia" w:ascii="宋体" w:hAnsi="宋体" w:cs="宋体"/>
          <w:b w:val="0"/>
          <w:bCs/>
          <w:kern w:val="0"/>
          <w:sz w:val="28"/>
          <w:szCs w:val="28"/>
          <w:highlight w:val="none"/>
          <w:lang w:val="en-US" w:eastAsia="zh-CN"/>
        </w:rPr>
        <w:t>本项目空气质量检测进行分段检测并出具报告，待项目检测内容全部完成后出具总检测报告（竣工验收标准），空气检测约75个点位进行检测。</w:t>
      </w:r>
    </w:p>
    <w:p w14:paraId="344DFC21">
      <w:pPr>
        <w:pStyle w:val="8"/>
        <w:keepNext w:val="0"/>
        <w:keepLines w:val="0"/>
        <w:pageBreakBefore w:val="0"/>
        <w:kinsoku/>
        <w:wordWrap/>
        <w:overflowPunct/>
        <w:topLinePunct w:val="0"/>
        <w:bidi w:val="0"/>
        <w:snapToGrid/>
        <w:spacing w:line="480" w:lineRule="exact"/>
        <w:ind w:left="0" w:leftChars="0" w:firstLine="638" w:firstLineChars="228"/>
        <w:textAlignment w:val="auto"/>
        <w:rPr>
          <w:rFonts w:hint="default" w:ascii="宋体" w:hAnsi="宋体" w:eastAsia="宋体" w:cs="宋体"/>
          <w:b w:val="0"/>
          <w:bCs/>
          <w:kern w:val="0"/>
          <w:sz w:val="28"/>
          <w:szCs w:val="28"/>
          <w:highlight w:val="none"/>
          <w:lang w:val="en-US" w:eastAsia="zh-CN" w:bidi="ar-SA"/>
        </w:rPr>
      </w:pPr>
      <w:r>
        <w:rPr>
          <w:rFonts w:hint="eastAsia" w:ascii="宋体" w:hAnsi="宋体" w:eastAsia="宋体" w:cs="宋体"/>
          <w:b w:val="0"/>
          <w:bCs/>
          <w:kern w:val="0"/>
          <w:sz w:val="28"/>
          <w:szCs w:val="28"/>
          <w:highlight w:val="none"/>
          <w:lang w:val="en-US" w:eastAsia="zh-CN" w:bidi="ar-SA"/>
        </w:rPr>
        <w:t>2.工期及内容：总工期180个日历天。</w:t>
      </w:r>
    </w:p>
    <w:p w14:paraId="27F6452E">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38" w:firstLineChars="228"/>
        <w:textAlignment w:val="auto"/>
        <w:rPr>
          <w:b w:val="0"/>
          <w:bCs/>
          <w:color w:val="000000"/>
          <w:sz w:val="28"/>
          <w:szCs w:val="28"/>
        </w:rPr>
      </w:pPr>
      <w:r>
        <w:rPr>
          <w:rFonts w:hint="eastAsia"/>
          <w:b w:val="0"/>
          <w:bCs/>
          <w:color w:val="000000"/>
          <w:sz w:val="28"/>
          <w:szCs w:val="28"/>
        </w:rPr>
        <w:t>四、采购控制价及付款方式</w:t>
      </w:r>
    </w:p>
    <w:p w14:paraId="7B1648A5">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kern w:val="0"/>
          <w:sz w:val="28"/>
          <w:szCs w:val="28"/>
        </w:rPr>
      </w:pPr>
      <w:r>
        <w:rPr>
          <w:rFonts w:hint="eastAsia" w:ascii="宋体" w:hAnsi="宋体" w:cs="宋体"/>
          <w:b w:val="0"/>
          <w:bCs/>
          <w:kern w:val="0"/>
          <w:sz w:val="28"/>
          <w:szCs w:val="28"/>
        </w:rPr>
        <w:t>1.采购控制价</w:t>
      </w:r>
      <w:r>
        <w:rPr>
          <w:rFonts w:hint="eastAsia" w:ascii="宋体" w:hAnsi="宋体" w:cs="宋体"/>
          <w:b w:val="0"/>
          <w:bCs/>
          <w:kern w:val="0"/>
          <w:sz w:val="28"/>
          <w:szCs w:val="28"/>
          <w:lang w:eastAsia="zh-CN"/>
        </w:rPr>
        <w:t>：</w:t>
      </w:r>
      <w:r>
        <w:rPr>
          <w:rFonts w:hint="eastAsia" w:ascii="宋体" w:hAnsi="宋体" w:cs="宋体"/>
          <w:b w:val="0"/>
          <w:bCs/>
          <w:kern w:val="0"/>
          <w:sz w:val="28"/>
          <w:szCs w:val="28"/>
          <w:lang w:val="en-US" w:eastAsia="zh-CN"/>
        </w:rPr>
        <w:t>7.2</w:t>
      </w:r>
      <w:r>
        <w:rPr>
          <w:rFonts w:hint="eastAsia" w:ascii="宋体" w:hAnsi="宋体" w:cs="宋体"/>
          <w:b w:val="0"/>
          <w:bCs/>
          <w:kern w:val="0"/>
          <w:sz w:val="28"/>
          <w:szCs w:val="28"/>
        </w:rPr>
        <w:t>万元，供应商的报价包含完成该项目所需的全部费用，包括成本、利润、风险费、税金等。</w:t>
      </w:r>
    </w:p>
    <w:p w14:paraId="7CA477D1">
      <w:pPr>
        <w:pStyle w:val="8"/>
        <w:keepNext w:val="0"/>
        <w:keepLines w:val="0"/>
        <w:pageBreakBefore w:val="0"/>
        <w:kinsoku/>
        <w:wordWrap/>
        <w:overflowPunct/>
        <w:topLinePunct w:val="0"/>
        <w:bidi w:val="0"/>
        <w:snapToGrid/>
        <w:spacing w:line="400" w:lineRule="exact"/>
        <w:ind w:firstLine="560" w:firstLineChars="200"/>
        <w:textAlignment w:val="auto"/>
        <w:rPr>
          <w:rFonts w:hint="default"/>
          <w:b w:val="0"/>
          <w:bCs/>
          <w:lang w:val="en-US"/>
        </w:rPr>
      </w:pPr>
      <w:r>
        <w:rPr>
          <w:rFonts w:hint="eastAsia" w:ascii="宋体" w:hAnsi="宋体" w:cs="宋体"/>
          <w:b w:val="0"/>
          <w:bCs/>
          <w:color w:val="000000" w:themeColor="text1"/>
          <w:kern w:val="0"/>
          <w:sz w:val="28"/>
          <w:szCs w:val="28"/>
          <w14:textFill>
            <w14:solidFill>
              <w14:schemeClr w14:val="tx1"/>
            </w14:solidFill>
          </w14:textFill>
        </w:rPr>
        <w:t>2.付款方式：</w:t>
      </w:r>
      <w:r>
        <w:rPr>
          <w:rFonts w:hint="eastAsia" w:ascii="宋体" w:hAnsi="宋体"/>
          <w:b w:val="0"/>
          <w:bCs/>
          <w:color w:val="auto"/>
          <w:sz w:val="28"/>
          <w:szCs w:val="28"/>
          <w:lang w:val="en-US" w:eastAsia="zh-CN"/>
        </w:rPr>
        <w:t>检测完成后并出具总检测报告后5个工作内一次性付款。</w:t>
      </w:r>
    </w:p>
    <w:p w14:paraId="0CDD9AC6">
      <w:pPr>
        <w:keepNext w:val="0"/>
        <w:keepLines w:val="0"/>
        <w:pageBreakBefore w:val="0"/>
        <w:kinsoku/>
        <w:wordWrap/>
        <w:overflowPunct/>
        <w:topLinePunct w:val="0"/>
        <w:autoSpaceDE w:val="0"/>
        <w:autoSpaceDN w:val="0"/>
        <w:bidi w:val="0"/>
        <w:adjustRightInd w:val="0"/>
        <w:snapToGrid/>
        <w:spacing w:line="480" w:lineRule="exact"/>
        <w:ind w:left="0" w:leftChars="0" w:firstLine="638" w:firstLineChars="228"/>
        <w:jc w:val="left"/>
        <w:textAlignment w:val="auto"/>
        <w:rPr>
          <w:rFonts w:ascii="宋体" w:hAnsi="宋体" w:cs="宋体"/>
          <w:b w:val="0"/>
          <w:bCs/>
          <w:kern w:val="0"/>
          <w:sz w:val="28"/>
          <w:szCs w:val="28"/>
        </w:rPr>
      </w:pPr>
      <w:r>
        <w:rPr>
          <w:rFonts w:hint="eastAsia" w:ascii="宋体" w:hAnsi="宋体" w:cs="宋体"/>
          <w:b w:val="0"/>
          <w:bCs/>
          <w:kern w:val="0"/>
          <w:sz w:val="28"/>
          <w:szCs w:val="28"/>
        </w:rPr>
        <w:t>五、</w:t>
      </w:r>
      <w:r>
        <w:rPr>
          <w:rFonts w:hint="eastAsia" w:ascii="宋体" w:hAnsi="宋体" w:cs="宋体"/>
          <w:b w:val="0"/>
          <w:bCs/>
          <w:sz w:val="28"/>
          <w:szCs w:val="28"/>
          <w:lang w:eastAsia="zh-CN"/>
        </w:rPr>
        <w:t>响应</w:t>
      </w:r>
      <w:r>
        <w:rPr>
          <w:rFonts w:hint="eastAsia" w:ascii="宋体" w:hAnsi="宋体" w:cs="宋体"/>
          <w:b w:val="0"/>
          <w:bCs/>
          <w:sz w:val="28"/>
          <w:szCs w:val="28"/>
        </w:rPr>
        <w:t>文件的</w:t>
      </w:r>
      <w:r>
        <w:rPr>
          <w:rFonts w:hint="eastAsia" w:ascii="宋体" w:hAnsi="宋体" w:cs="宋体"/>
          <w:b w:val="0"/>
          <w:bCs/>
          <w:sz w:val="28"/>
          <w:szCs w:val="28"/>
          <w:lang w:eastAsia="zh-CN"/>
        </w:rPr>
        <w:t>数量、</w:t>
      </w:r>
      <w:r>
        <w:rPr>
          <w:rFonts w:hint="eastAsia" w:ascii="宋体" w:hAnsi="宋体" w:cs="宋体"/>
          <w:b w:val="0"/>
          <w:bCs/>
          <w:sz w:val="28"/>
          <w:szCs w:val="28"/>
        </w:rPr>
        <w:t>密封及递交</w:t>
      </w:r>
    </w:p>
    <w:p w14:paraId="18433AC6">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sz w:val="28"/>
          <w:szCs w:val="28"/>
        </w:rPr>
      </w:pPr>
      <w:r>
        <w:rPr>
          <w:rFonts w:hint="eastAsia" w:ascii="宋体" w:hAnsi="宋体" w:cs="宋体"/>
          <w:b w:val="0"/>
          <w:bCs/>
          <w:sz w:val="28"/>
          <w:szCs w:val="28"/>
        </w:rPr>
        <w:t>1.</w:t>
      </w:r>
      <w:r>
        <w:rPr>
          <w:rFonts w:hint="eastAsia" w:ascii="宋体" w:hAnsi="宋体" w:cs="宋体"/>
          <w:b w:val="0"/>
          <w:bCs/>
          <w:sz w:val="28"/>
          <w:szCs w:val="28"/>
          <w:lang w:eastAsia="zh-CN"/>
        </w:rPr>
        <w:t>响应文件递交</w:t>
      </w:r>
      <w:r>
        <w:rPr>
          <w:rFonts w:hint="eastAsia" w:ascii="宋体" w:hAnsi="宋体" w:cs="宋体"/>
          <w:b w:val="0"/>
          <w:bCs/>
          <w:sz w:val="28"/>
          <w:szCs w:val="28"/>
        </w:rPr>
        <w:t>时间</w:t>
      </w:r>
      <w:r>
        <w:rPr>
          <w:rFonts w:hint="eastAsia" w:ascii="宋体" w:hAnsi="宋体" w:cs="宋体"/>
          <w:b w:val="0"/>
          <w:bCs/>
          <w:sz w:val="28"/>
          <w:szCs w:val="28"/>
          <w:lang w:eastAsia="zh-CN"/>
        </w:rPr>
        <w:t>：2024年</w:t>
      </w:r>
      <w:r>
        <w:rPr>
          <w:rFonts w:hint="eastAsia" w:ascii="宋体" w:hAnsi="宋体" w:cs="宋体"/>
          <w:b w:val="0"/>
          <w:bCs/>
          <w:sz w:val="28"/>
          <w:szCs w:val="28"/>
          <w:lang w:val="en-US" w:eastAsia="zh-CN"/>
        </w:rPr>
        <w:t>12</w:t>
      </w:r>
      <w:r>
        <w:rPr>
          <w:rFonts w:hint="eastAsia" w:ascii="宋体" w:hAnsi="宋体" w:cs="宋体"/>
          <w:b w:val="0"/>
          <w:bCs/>
          <w:sz w:val="28"/>
          <w:szCs w:val="28"/>
          <w:lang w:eastAsia="zh-CN"/>
        </w:rPr>
        <w:t>月</w:t>
      </w:r>
      <w:r>
        <w:rPr>
          <w:rFonts w:hint="eastAsia" w:ascii="宋体" w:hAnsi="宋体" w:cs="宋体"/>
          <w:b w:val="0"/>
          <w:bCs/>
          <w:sz w:val="28"/>
          <w:szCs w:val="28"/>
          <w:lang w:val="en-US" w:eastAsia="zh-CN"/>
        </w:rPr>
        <w:t>3</w:t>
      </w:r>
      <w:r>
        <w:rPr>
          <w:rFonts w:hint="eastAsia" w:ascii="宋体" w:hAnsi="宋体" w:cs="宋体"/>
          <w:b w:val="0"/>
          <w:bCs/>
          <w:sz w:val="28"/>
          <w:szCs w:val="28"/>
          <w:lang w:eastAsia="zh-CN"/>
        </w:rPr>
        <w:t>日</w:t>
      </w:r>
      <w:r>
        <w:rPr>
          <w:rFonts w:hint="eastAsia" w:ascii="宋体" w:hAnsi="宋体" w:cs="宋体"/>
          <w:b w:val="0"/>
          <w:bCs/>
          <w:sz w:val="28"/>
          <w:szCs w:val="28"/>
          <w:lang w:val="en-US" w:eastAsia="zh-CN"/>
        </w:rPr>
        <w:t>15：</w:t>
      </w:r>
      <w:r>
        <w:rPr>
          <w:rFonts w:hint="eastAsia" w:ascii="宋体" w:hAnsi="宋体" w:cs="宋体"/>
          <w:b w:val="0"/>
          <w:bCs/>
          <w:sz w:val="28"/>
          <w:szCs w:val="28"/>
          <w:lang w:eastAsia="zh-CN"/>
        </w:rPr>
        <w:t>00。</w:t>
      </w:r>
    </w:p>
    <w:p w14:paraId="113E2D49">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sz w:val="28"/>
          <w:szCs w:val="28"/>
        </w:rPr>
      </w:pPr>
      <w:r>
        <w:rPr>
          <w:rFonts w:hint="eastAsia" w:ascii="宋体" w:hAnsi="宋体" w:cs="宋体"/>
          <w:b w:val="0"/>
          <w:bCs/>
          <w:sz w:val="28"/>
          <w:szCs w:val="28"/>
        </w:rPr>
        <w:t>2.</w:t>
      </w:r>
      <w:r>
        <w:rPr>
          <w:rFonts w:hint="eastAsia" w:ascii="宋体" w:hAnsi="宋体" w:cs="宋体"/>
          <w:b w:val="0"/>
          <w:bCs/>
          <w:sz w:val="28"/>
          <w:szCs w:val="28"/>
          <w:lang w:eastAsia="zh-CN"/>
        </w:rPr>
        <w:t>响应文件递交</w:t>
      </w:r>
      <w:r>
        <w:rPr>
          <w:rFonts w:hint="eastAsia" w:ascii="宋体" w:hAnsi="宋体" w:cs="宋体"/>
          <w:b w:val="0"/>
          <w:bCs/>
          <w:sz w:val="28"/>
          <w:szCs w:val="28"/>
        </w:rPr>
        <w:t>地点：</w:t>
      </w:r>
      <w:r>
        <w:rPr>
          <w:rFonts w:hint="eastAsia" w:ascii="宋体" w:hAnsi="宋体" w:cs="宋体"/>
          <w:b w:val="0"/>
          <w:bCs/>
          <w:kern w:val="0"/>
          <w:sz w:val="28"/>
          <w:szCs w:val="28"/>
        </w:rPr>
        <w:t>三台县人民医院行政楼</w:t>
      </w:r>
      <w:r>
        <w:rPr>
          <w:rFonts w:hint="eastAsia" w:ascii="宋体" w:hAnsi="宋体" w:cs="宋体"/>
          <w:b w:val="0"/>
          <w:bCs/>
          <w:kern w:val="0"/>
          <w:sz w:val="28"/>
          <w:szCs w:val="28"/>
          <w:lang w:eastAsia="zh-CN"/>
        </w:rPr>
        <w:t>二</w:t>
      </w:r>
      <w:r>
        <w:rPr>
          <w:rFonts w:hint="eastAsia" w:ascii="宋体" w:hAnsi="宋体" w:cs="宋体"/>
          <w:b w:val="0"/>
          <w:bCs/>
          <w:kern w:val="0"/>
          <w:sz w:val="28"/>
          <w:szCs w:val="28"/>
        </w:rPr>
        <w:t>楼会议室</w:t>
      </w:r>
      <w:r>
        <w:rPr>
          <w:rFonts w:hint="eastAsia" w:ascii="宋体" w:hAnsi="宋体" w:cs="宋体"/>
          <w:b w:val="0"/>
          <w:bCs/>
          <w:kern w:val="0"/>
          <w:sz w:val="28"/>
          <w:szCs w:val="28"/>
          <w:lang w:eastAsia="zh-CN"/>
        </w:rPr>
        <w:t>（</w:t>
      </w:r>
      <w:r>
        <w:rPr>
          <w:rFonts w:hint="eastAsia" w:ascii="宋体" w:hAnsi="宋体" w:cs="宋体"/>
          <w:b w:val="0"/>
          <w:bCs/>
          <w:kern w:val="0"/>
          <w:sz w:val="28"/>
          <w:szCs w:val="28"/>
          <w:lang w:val="en-US" w:eastAsia="zh-CN"/>
        </w:rPr>
        <w:t>二</w:t>
      </w:r>
      <w:bookmarkStart w:id="5" w:name="_GoBack"/>
      <w:bookmarkEnd w:id="5"/>
      <w:r>
        <w:rPr>
          <w:rFonts w:hint="eastAsia" w:ascii="宋体" w:hAnsi="宋体" w:cs="宋体"/>
          <w:b w:val="0"/>
          <w:bCs/>
          <w:kern w:val="0"/>
          <w:sz w:val="28"/>
          <w:szCs w:val="28"/>
          <w:lang w:eastAsia="zh-CN"/>
        </w:rPr>
        <w:t>）</w:t>
      </w:r>
      <w:r>
        <w:rPr>
          <w:rFonts w:hint="eastAsia" w:ascii="宋体" w:hAnsi="宋体" w:cs="宋体"/>
          <w:b w:val="0"/>
          <w:bCs/>
          <w:sz w:val="28"/>
          <w:szCs w:val="28"/>
        </w:rPr>
        <w:t>。</w:t>
      </w:r>
    </w:p>
    <w:p w14:paraId="0DE0CBD7">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sz w:val="28"/>
          <w:szCs w:val="28"/>
        </w:rPr>
      </w:pPr>
      <w:r>
        <w:rPr>
          <w:rFonts w:hint="eastAsia" w:ascii="宋体" w:hAnsi="宋体" w:cs="宋体"/>
          <w:b w:val="0"/>
          <w:bCs/>
          <w:sz w:val="28"/>
          <w:szCs w:val="28"/>
        </w:rPr>
        <w:t>3.</w:t>
      </w:r>
      <w:r>
        <w:rPr>
          <w:rFonts w:hint="eastAsia" w:ascii="宋体" w:hAnsi="宋体" w:cs="宋体"/>
          <w:b w:val="0"/>
          <w:bCs/>
          <w:sz w:val="28"/>
          <w:szCs w:val="28"/>
          <w:lang w:eastAsia="zh-CN"/>
        </w:rPr>
        <w:t>响应</w:t>
      </w:r>
      <w:r>
        <w:rPr>
          <w:rFonts w:hint="eastAsia" w:ascii="宋体" w:hAnsi="宋体" w:cs="宋体"/>
          <w:b w:val="0"/>
          <w:bCs/>
          <w:sz w:val="28"/>
          <w:szCs w:val="28"/>
        </w:rPr>
        <w:t>文件份数：叁份（一正二副）。</w:t>
      </w:r>
    </w:p>
    <w:p w14:paraId="07DA2073">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sz w:val="28"/>
          <w:szCs w:val="28"/>
        </w:rPr>
      </w:pPr>
      <w:r>
        <w:rPr>
          <w:rFonts w:hint="eastAsia" w:ascii="宋体" w:hAnsi="宋体" w:cs="宋体"/>
          <w:b w:val="0"/>
          <w:bCs/>
          <w:sz w:val="28"/>
          <w:szCs w:val="28"/>
        </w:rPr>
        <w:t>4.</w:t>
      </w:r>
      <w:r>
        <w:rPr>
          <w:rFonts w:hint="eastAsia" w:ascii="宋体" w:hAnsi="宋体" w:cs="宋体"/>
          <w:b w:val="0"/>
          <w:bCs/>
          <w:sz w:val="28"/>
          <w:szCs w:val="28"/>
          <w:lang w:eastAsia="zh-CN"/>
        </w:rPr>
        <w:t>响应</w:t>
      </w:r>
      <w:r>
        <w:rPr>
          <w:rFonts w:hint="eastAsia" w:ascii="宋体" w:hAnsi="宋体" w:cs="宋体"/>
          <w:b w:val="0"/>
          <w:bCs/>
          <w:sz w:val="28"/>
          <w:szCs w:val="28"/>
        </w:rPr>
        <w:t>文件密封：</w:t>
      </w:r>
      <w:r>
        <w:rPr>
          <w:rFonts w:hint="eastAsia" w:ascii="宋体" w:hAnsi="宋体"/>
          <w:b w:val="0"/>
          <w:bCs/>
          <w:sz w:val="28"/>
          <w:szCs w:val="28"/>
        </w:rPr>
        <w:t>正副本密封到一个密封袋内</w:t>
      </w:r>
      <w:r>
        <w:rPr>
          <w:rFonts w:hint="eastAsia" w:ascii="宋体" w:hAnsi="宋体" w:cs="宋体"/>
          <w:b w:val="0"/>
          <w:bCs/>
          <w:sz w:val="28"/>
          <w:szCs w:val="28"/>
        </w:rPr>
        <w:t>，封口处加盖供应商公章。</w:t>
      </w:r>
    </w:p>
    <w:p w14:paraId="075AB204">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color w:val="FF0000"/>
          <w:sz w:val="28"/>
          <w:szCs w:val="28"/>
        </w:rPr>
      </w:pPr>
      <w:r>
        <w:rPr>
          <w:rFonts w:hint="eastAsia" w:ascii="宋体" w:hAnsi="宋体" w:cs="宋体"/>
          <w:b w:val="0"/>
          <w:bCs/>
          <w:sz w:val="28"/>
          <w:szCs w:val="28"/>
        </w:rPr>
        <w:t>5.逾期送达的或者未送达指定地点的，</w:t>
      </w:r>
      <w:r>
        <w:rPr>
          <w:rFonts w:hint="eastAsia" w:ascii="宋体" w:hAnsi="宋体" w:cs="宋体"/>
          <w:b w:val="0"/>
          <w:bCs/>
          <w:sz w:val="28"/>
          <w:szCs w:val="28"/>
          <w:lang w:eastAsia="zh-CN"/>
        </w:rPr>
        <w:t>采购</w:t>
      </w:r>
      <w:r>
        <w:rPr>
          <w:rFonts w:hint="eastAsia" w:ascii="宋体" w:hAnsi="宋体" w:cs="宋体"/>
          <w:b w:val="0"/>
          <w:bCs/>
          <w:sz w:val="28"/>
          <w:szCs w:val="28"/>
        </w:rPr>
        <w:t>人不予受理。</w:t>
      </w:r>
    </w:p>
    <w:p w14:paraId="49D4BA31">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eastAsia="宋体" w:cs="宋体"/>
          <w:b w:val="0"/>
          <w:bCs/>
          <w:color w:val="000000"/>
          <w:sz w:val="28"/>
          <w:szCs w:val="28"/>
          <w:lang w:eastAsia="zh-CN"/>
        </w:rPr>
      </w:pPr>
      <w:r>
        <w:rPr>
          <w:rFonts w:hint="eastAsia" w:ascii="宋体" w:hAnsi="宋体" w:cs="宋体"/>
          <w:b w:val="0"/>
          <w:bCs/>
          <w:color w:val="000000"/>
          <w:sz w:val="28"/>
          <w:szCs w:val="28"/>
        </w:rPr>
        <w:t>六、参加本次采购活动应具备下列条件</w:t>
      </w:r>
    </w:p>
    <w:p w14:paraId="15D31FB5">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1.具有独立承担民事责任的能力；</w:t>
      </w:r>
    </w:p>
    <w:p w14:paraId="069B0BC8">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2.具有良好的商业信誉和健全的财务会计制度；</w:t>
      </w:r>
    </w:p>
    <w:p w14:paraId="714CF88B">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3.具有履行合同所必须的设备和专业技术能力；</w:t>
      </w:r>
    </w:p>
    <w:p w14:paraId="596120AC">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4.具有依法缴纳税收和社会保障资金的良好记录；</w:t>
      </w:r>
    </w:p>
    <w:p w14:paraId="5932B405">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5.参加本次采购活动前三年内，在经营活动中</w:t>
      </w:r>
      <w:r>
        <w:rPr>
          <w:rFonts w:hint="eastAsia" w:ascii="宋体" w:hAnsi="宋体" w:cs="宋体"/>
          <w:b w:val="0"/>
          <w:bCs/>
          <w:color w:val="000000"/>
          <w:sz w:val="28"/>
          <w:szCs w:val="28"/>
          <w:lang w:val="en-US" w:eastAsia="zh-CN"/>
        </w:rPr>
        <w:t>无</w:t>
      </w:r>
      <w:r>
        <w:rPr>
          <w:rFonts w:hint="eastAsia" w:ascii="宋体" w:hAnsi="宋体" w:cs="宋体"/>
          <w:b w:val="0"/>
          <w:bCs/>
          <w:color w:val="000000"/>
          <w:sz w:val="28"/>
          <w:szCs w:val="28"/>
        </w:rPr>
        <w:t>重大违法记录；</w:t>
      </w:r>
    </w:p>
    <w:p w14:paraId="15D10395">
      <w:pPr>
        <w:pStyle w:val="8"/>
        <w:keepNext w:val="0"/>
        <w:keepLines w:val="0"/>
        <w:pageBreakBefore w:val="0"/>
        <w:kinsoku/>
        <w:wordWrap/>
        <w:overflowPunct/>
        <w:topLinePunct w:val="0"/>
        <w:bidi w:val="0"/>
        <w:snapToGrid/>
        <w:spacing w:line="400" w:lineRule="exact"/>
        <w:ind w:firstLine="560"/>
        <w:textAlignment w:val="auto"/>
        <w:rPr>
          <w:rFonts w:hint="eastAsia" w:ascii="宋体" w:hAnsi="宋体" w:eastAsia="宋体" w:cs="宋体"/>
          <w:b w:val="0"/>
          <w:bCs/>
          <w:color w:val="000000"/>
          <w:sz w:val="28"/>
          <w:szCs w:val="28"/>
          <w:lang w:eastAsia="zh-CN"/>
        </w:rPr>
      </w:pPr>
      <w:r>
        <w:rPr>
          <w:rFonts w:hint="eastAsia" w:ascii="宋体" w:hAnsi="宋体" w:cs="宋体"/>
          <w:b w:val="0"/>
          <w:bCs/>
          <w:color w:val="000000"/>
          <w:sz w:val="28"/>
          <w:szCs w:val="28"/>
        </w:rPr>
        <w:t>6.供应商及其现任法定代表人、主要负责人无行贿犯罪记录</w:t>
      </w:r>
      <w:r>
        <w:rPr>
          <w:rFonts w:hint="eastAsia" w:ascii="宋体" w:hAnsi="宋体" w:cs="宋体"/>
          <w:b w:val="0"/>
          <w:bCs/>
          <w:color w:val="000000"/>
          <w:sz w:val="28"/>
          <w:szCs w:val="28"/>
          <w:lang w:eastAsia="zh-CN"/>
        </w:rPr>
        <w:t>；</w:t>
      </w:r>
    </w:p>
    <w:p w14:paraId="3AA2E096">
      <w:pPr>
        <w:pStyle w:val="8"/>
        <w:keepNext w:val="0"/>
        <w:keepLines w:val="0"/>
        <w:pageBreakBefore w:val="0"/>
        <w:kinsoku/>
        <w:wordWrap/>
        <w:overflowPunct/>
        <w:topLinePunct w:val="0"/>
        <w:bidi w:val="0"/>
        <w:snapToGrid/>
        <w:spacing w:line="400" w:lineRule="exact"/>
        <w:ind w:firstLine="560"/>
        <w:textAlignment w:val="auto"/>
        <w:rPr>
          <w:rFonts w:hint="eastAsia" w:ascii="宋体" w:hAnsi="宋体"/>
          <w:b w:val="0"/>
          <w:bCs/>
          <w:color w:val="000000"/>
          <w:sz w:val="28"/>
          <w:szCs w:val="28"/>
          <w:lang w:eastAsia="zh-CN"/>
        </w:rPr>
      </w:pPr>
      <w:r>
        <w:rPr>
          <w:rFonts w:hint="eastAsia" w:ascii="宋体" w:hAnsi="宋体"/>
          <w:b w:val="0"/>
          <w:bCs/>
          <w:color w:val="000000"/>
          <w:sz w:val="28"/>
          <w:szCs w:val="28"/>
          <w:lang w:val="en-US" w:eastAsia="zh-CN"/>
        </w:rPr>
        <w:t>7.</w:t>
      </w:r>
      <w:r>
        <w:rPr>
          <w:rFonts w:hint="eastAsia" w:ascii="宋体" w:hAnsi="宋体"/>
          <w:b w:val="0"/>
          <w:bCs/>
          <w:color w:val="000000"/>
          <w:sz w:val="28"/>
          <w:szCs w:val="28"/>
        </w:rPr>
        <w:t>具有有效能够从事本项目</w:t>
      </w:r>
      <w:r>
        <w:rPr>
          <w:rFonts w:hint="eastAsia" w:ascii="宋体" w:hAnsi="宋体" w:cs="Times New Roman"/>
          <w:b w:val="0"/>
          <w:bCs/>
          <w:color w:val="000000"/>
          <w:sz w:val="28"/>
          <w:szCs w:val="28"/>
          <w:lang w:val="en-US" w:eastAsia="zh-CN"/>
        </w:rPr>
        <w:t>空气质量</w:t>
      </w:r>
      <w:r>
        <w:rPr>
          <w:rFonts w:hint="eastAsia" w:ascii="宋体" w:hAnsi="宋体" w:eastAsia="宋体" w:cs="Times New Roman"/>
          <w:b w:val="0"/>
          <w:bCs/>
          <w:color w:val="000000"/>
          <w:sz w:val="28"/>
          <w:szCs w:val="28"/>
          <w:lang w:val="en-US" w:eastAsia="zh-CN"/>
        </w:rPr>
        <w:t>检测</w:t>
      </w:r>
      <w:r>
        <w:rPr>
          <w:rFonts w:hint="eastAsia" w:ascii="宋体" w:hAnsi="宋体"/>
          <w:b w:val="0"/>
          <w:bCs/>
          <w:color w:val="000000"/>
          <w:sz w:val="28"/>
          <w:szCs w:val="28"/>
        </w:rPr>
        <w:t>的资格证明材料</w:t>
      </w:r>
      <w:r>
        <w:rPr>
          <w:rFonts w:hint="eastAsia" w:ascii="宋体" w:hAnsi="宋体"/>
          <w:b w:val="0"/>
          <w:bCs/>
          <w:color w:val="000000"/>
          <w:sz w:val="28"/>
          <w:szCs w:val="28"/>
          <w:lang w:eastAsia="zh-CN"/>
        </w:rPr>
        <w:t>；</w:t>
      </w:r>
    </w:p>
    <w:p w14:paraId="253C88BA">
      <w:pPr>
        <w:pStyle w:val="8"/>
        <w:keepNext w:val="0"/>
        <w:keepLines w:val="0"/>
        <w:pageBreakBefore w:val="0"/>
        <w:kinsoku/>
        <w:wordWrap/>
        <w:overflowPunct/>
        <w:topLinePunct w:val="0"/>
        <w:bidi w:val="0"/>
        <w:snapToGrid/>
        <w:spacing w:line="400" w:lineRule="exact"/>
        <w:ind w:firstLine="560"/>
        <w:textAlignment w:val="auto"/>
        <w:rPr>
          <w:rFonts w:hint="eastAsia" w:ascii="宋体" w:hAnsi="宋体" w:eastAsia="宋体" w:cs="宋体"/>
          <w:b w:val="0"/>
          <w:bCs/>
          <w:color w:val="000000"/>
          <w:sz w:val="28"/>
          <w:szCs w:val="28"/>
          <w:lang w:eastAsia="zh-CN"/>
        </w:rPr>
      </w:pPr>
      <w:r>
        <w:rPr>
          <w:rFonts w:hint="eastAsia" w:ascii="宋体" w:hAnsi="宋体" w:cs="宋体"/>
          <w:b w:val="0"/>
          <w:bCs/>
          <w:color w:val="000000"/>
          <w:sz w:val="28"/>
          <w:szCs w:val="28"/>
          <w:lang w:val="en-US" w:eastAsia="zh-CN"/>
        </w:rPr>
        <w:t>8.</w:t>
      </w:r>
      <w:r>
        <w:rPr>
          <w:rFonts w:hint="eastAsia" w:ascii="宋体" w:hAnsi="宋体" w:cs="宋体"/>
          <w:b w:val="0"/>
          <w:bCs/>
          <w:color w:val="000000"/>
          <w:sz w:val="28"/>
          <w:szCs w:val="28"/>
        </w:rPr>
        <w:t>本次竞争性磋商不接受联合体参与</w:t>
      </w:r>
      <w:r>
        <w:rPr>
          <w:rFonts w:hint="eastAsia" w:ascii="宋体" w:hAnsi="宋体" w:cs="宋体"/>
          <w:b w:val="0"/>
          <w:bCs/>
          <w:color w:val="000000"/>
          <w:sz w:val="28"/>
          <w:szCs w:val="28"/>
          <w:lang w:eastAsia="zh-CN"/>
        </w:rPr>
        <w:t>。</w:t>
      </w:r>
    </w:p>
    <w:p w14:paraId="501FB02F">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b w:val="0"/>
          <w:bCs/>
          <w:color w:val="000000"/>
          <w:sz w:val="28"/>
          <w:szCs w:val="28"/>
        </w:rPr>
      </w:pPr>
      <w:r>
        <w:rPr>
          <w:rFonts w:hint="eastAsia" w:ascii="宋体" w:hAnsi="宋体" w:cs="宋体"/>
          <w:b w:val="0"/>
          <w:bCs/>
          <w:color w:val="000000"/>
          <w:sz w:val="28"/>
          <w:szCs w:val="28"/>
        </w:rPr>
        <w:t>七、</w:t>
      </w:r>
      <w:r>
        <w:rPr>
          <w:rFonts w:hint="eastAsia" w:ascii="宋体" w:hAnsi="宋体" w:cs="宋体"/>
          <w:b w:val="0"/>
          <w:bCs/>
          <w:color w:val="000000"/>
          <w:sz w:val="28"/>
          <w:szCs w:val="28"/>
          <w:lang w:eastAsia="zh-CN"/>
        </w:rPr>
        <w:t>响应</w:t>
      </w:r>
      <w:r>
        <w:rPr>
          <w:rFonts w:hint="eastAsia" w:ascii="宋体" w:hAnsi="宋体" w:cs="宋体"/>
          <w:b w:val="0"/>
          <w:bCs/>
          <w:color w:val="000000"/>
          <w:sz w:val="28"/>
          <w:szCs w:val="28"/>
        </w:rPr>
        <w:t xml:space="preserve">文件需具有的资料(仅有但不限于) </w:t>
      </w:r>
    </w:p>
    <w:p w14:paraId="74A6E76F">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 xml:space="preserve">1.法定代表人身份证明或法定代表人授权委托书； </w:t>
      </w:r>
    </w:p>
    <w:p w14:paraId="592D3DA0">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2.企业法人营业执照（副本复印件，加盖公章）；</w:t>
      </w:r>
    </w:p>
    <w:p w14:paraId="23E2BFCE">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3.商业信誉承诺</w:t>
      </w:r>
      <w:r>
        <w:rPr>
          <w:rFonts w:hint="eastAsia" w:ascii="宋体" w:hAnsi="宋体" w:cs="宋体"/>
          <w:b w:val="0"/>
          <w:bCs/>
          <w:color w:val="000000"/>
          <w:sz w:val="28"/>
          <w:szCs w:val="28"/>
          <w:lang w:val="en-US" w:eastAsia="zh-CN"/>
        </w:rPr>
        <w:t>函</w:t>
      </w:r>
      <w:r>
        <w:rPr>
          <w:rFonts w:hint="eastAsia" w:ascii="宋体" w:hAnsi="宋体" w:cs="宋体"/>
          <w:b w:val="0"/>
          <w:bCs/>
          <w:color w:val="000000"/>
          <w:sz w:val="28"/>
          <w:szCs w:val="28"/>
        </w:rPr>
        <w:t>；</w:t>
      </w:r>
    </w:p>
    <w:p w14:paraId="666285C3">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4.供应商具有健全的财务会计制度承诺函；</w:t>
      </w:r>
    </w:p>
    <w:p w14:paraId="56057F16">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5.具有履行合同所必须的设备和专业技术能力的承诺</w:t>
      </w:r>
      <w:r>
        <w:rPr>
          <w:rFonts w:hint="eastAsia" w:ascii="宋体" w:hAnsi="宋体" w:cs="宋体"/>
          <w:b w:val="0"/>
          <w:bCs/>
          <w:color w:val="000000"/>
          <w:sz w:val="28"/>
          <w:szCs w:val="28"/>
          <w:lang w:val="en-US" w:eastAsia="zh-CN"/>
        </w:rPr>
        <w:t>函</w:t>
      </w:r>
      <w:r>
        <w:rPr>
          <w:rFonts w:hint="eastAsia" w:ascii="宋体" w:hAnsi="宋体" w:cs="宋体"/>
          <w:b w:val="0"/>
          <w:bCs/>
          <w:color w:val="000000"/>
          <w:sz w:val="28"/>
          <w:szCs w:val="28"/>
        </w:rPr>
        <w:t>；</w:t>
      </w:r>
    </w:p>
    <w:p w14:paraId="1906B463">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ascii="宋体" w:hAnsi="宋体" w:cs="宋体"/>
          <w:b w:val="0"/>
          <w:bCs/>
          <w:color w:val="000000"/>
          <w:sz w:val="28"/>
          <w:szCs w:val="28"/>
        </w:rPr>
        <w:t>6</w:t>
      </w:r>
      <w:r>
        <w:rPr>
          <w:rFonts w:hint="eastAsia" w:ascii="宋体" w:hAnsi="宋体" w:cs="宋体"/>
          <w:b w:val="0"/>
          <w:bCs/>
          <w:color w:val="000000"/>
          <w:sz w:val="28"/>
          <w:szCs w:val="28"/>
        </w:rPr>
        <w:t>.</w:t>
      </w:r>
      <w:r>
        <w:rPr>
          <w:rFonts w:hint="eastAsia" w:ascii="宋体" w:hAnsi="宋体" w:cs="宋体"/>
          <w:b w:val="0"/>
          <w:bCs/>
          <w:color w:val="000000"/>
          <w:sz w:val="28"/>
          <w:szCs w:val="28"/>
          <w:lang w:val="en-US" w:eastAsia="zh-CN"/>
        </w:rPr>
        <w:t>无</w:t>
      </w:r>
      <w:r>
        <w:rPr>
          <w:rFonts w:hint="eastAsia" w:ascii="宋体" w:hAnsi="宋体" w:cs="宋体"/>
          <w:b w:val="0"/>
          <w:bCs/>
          <w:color w:val="000000"/>
          <w:sz w:val="28"/>
          <w:szCs w:val="28"/>
        </w:rPr>
        <w:t>行贿犯罪记录的承诺函；</w:t>
      </w:r>
    </w:p>
    <w:p w14:paraId="2D9A727F">
      <w:pPr>
        <w:pStyle w:val="12"/>
        <w:keepNext w:val="0"/>
        <w:keepLines w:val="0"/>
        <w:pageBreakBefore w:val="0"/>
        <w:kinsoku/>
        <w:wordWrap/>
        <w:overflowPunct/>
        <w:topLinePunct w:val="0"/>
        <w:bidi w:val="0"/>
        <w:snapToGrid/>
        <w:spacing w:line="400" w:lineRule="exact"/>
        <w:ind w:left="0" w:leftChars="0"/>
        <w:jc w:val="left"/>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 xml:space="preserve">    7.具有依法缴纳税收和社会保障资金良好记录的</w:t>
      </w:r>
      <w:r>
        <w:rPr>
          <w:rFonts w:ascii="宋体" w:hAnsi="宋体" w:cs="宋体"/>
          <w:b w:val="0"/>
          <w:bCs/>
          <w:color w:val="000000"/>
          <w:sz w:val="28"/>
          <w:szCs w:val="28"/>
        </w:rPr>
        <w:t>承诺</w:t>
      </w:r>
      <w:r>
        <w:rPr>
          <w:rFonts w:hint="eastAsia" w:ascii="宋体" w:hAnsi="宋体" w:cs="宋体"/>
          <w:b w:val="0"/>
          <w:bCs/>
          <w:color w:val="000000"/>
          <w:sz w:val="28"/>
          <w:szCs w:val="28"/>
          <w:lang w:val="en-US" w:eastAsia="zh-CN"/>
        </w:rPr>
        <w:t>函</w:t>
      </w:r>
      <w:r>
        <w:rPr>
          <w:rFonts w:hint="eastAsia" w:ascii="宋体" w:hAnsi="宋体" w:cs="宋体"/>
          <w:b w:val="0"/>
          <w:bCs/>
          <w:color w:val="000000"/>
          <w:sz w:val="28"/>
          <w:szCs w:val="28"/>
        </w:rPr>
        <w:t>；</w:t>
      </w:r>
    </w:p>
    <w:p w14:paraId="51447BCF">
      <w:pPr>
        <w:pStyle w:val="12"/>
        <w:keepNext w:val="0"/>
        <w:keepLines w:val="0"/>
        <w:pageBreakBefore w:val="0"/>
        <w:kinsoku/>
        <w:wordWrap/>
        <w:overflowPunct/>
        <w:topLinePunct w:val="0"/>
        <w:bidi w:val="0"/>
        <w:snapToGrid/>
        <w:spacing w:line="400" w:lineRule="exact"/>
        <w:ind w:left="0" w:leftChars="0"/>
        <w:jc w:val="left"/>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 xml:space="preserve">    8.</w:t>
      </w:r>
      <w:r>
        <w:rPr>
          <w:rFonts w:hint="eastAsia" w:ascii="宋体" w:hAnsi="宋体" w:cs="宋体"/>
          <w:b w:val="0"/>
          <w:bCs/>
          <w:color w:val="000000"/>
          <w:sz w:val="28"/>
          <w:szCs w:val="28"/>
          <w:lang w:val="en-US" w:eastAsia="zh-CN"/>
        </w:rPr>
        <w:t>无</w:t>
      </w:r>
      <w:r>
        <w:rPr>
          <w:rFonts w:ascii="宋体" w:hAnsi="宋体" w:cs="宋体"/>
          <w:b w:val="0"/>
          <w:bCs/>
          <w:color w:val="000000"/>
          <w:sz w:val="28"/>
          <w:szCs w:val="28"/>
        </w:rPr>
        <w:t>重大违法记录的书面声明</w:t>
      </w:r>
      <w:r>
        <w:rPr>
          <w:rFonts w:hint="eastAsia" w:ascii="宋体" w:hAnsi="宋体" w:cs="宋体"/>
          <w:b w:val="0"/>
          <w:bCs/>
          <w:color w:val="000000"/>
          <w:sz w:val="28"/>
          <w:szCs w:val="28"/>
        </w:rPr>
        <w:t>；</w:t>
      </w:r>
    </w:p>
    <w:p w14:paraId="15D8D0F5">
      <w:pPr>
        <w:pStyle w:val="12"/>
        <w:keepNext w:val="0"/>
        <w:keepLines w:val="0"/>
        <w:pageBreakBefore w:val="0"/>
        <w:kinsoku/>
        <w:wordWrap/>
        <w:overflowPunct/>
        <w:topLinePunct w:val="0"/>
        <w:bidi w:val="0"/>
        <w:snapToGrid/>
        <w:spacing w:line="400" w:lineRule="exact"/>
        <w:ind w:left="0" w:leftChars="0" w:firstLine="560"/>
        <w:jc w:val="left"/>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9.报价函；</w:t>
      </w:r>
    </w:p>
    <w:p w14:paraId="67190F51">
      <w:pPr>
        <w:pStyle w:val="12"/>
        <w:keepNext w:val="0"/>
        <w:keepLines w:val="0"/>
        <w:pageBreakBefore w:val="0"/>
        <w:kinsoku/>
        <w:wordWrap/>
        <w:overflowPunct/>
        <w:topLinePunct w:val="0"/>
        <w:bidi w:val="0"/>
        <w:snapToGrid/>
        <w:spacing w:line="400" w:lineRule="exact"/>
        <w:ind w:left="0" w:leftChars="0" w:firstLine="560"/>
        <w:jc w:val="left"/>
        <w:textAlignment w:val="auto"/>
        <w:rPr>
          <w:rFonts w:hint="eastAsia" w:ascii="宋体" w:hAnsi="宋体" w:eastAsia="宋体" w:cs="宋体"/>
          <w:b w:val="0"/>
          <w:bCs/>
          <w:color w:val="000000"/>
          <w:sz w:val="28"/>
          <w:szCs w:val="28"/>
          <w:lang w:eastAsia="zh-CN"/>
        </w:rPr>
      </w:pPr>
      <w:r>
        <w:rPr>
          <w:rFonts w:hint="eastAsia" w:ascii="宋体" w:hAnsi="宋体" w:cs="宋体"/>
          <w:b w:val="0"/>
          <w:bCs/>
          <w:color w:val="000000"/>
          <w:sz w:val="28"/>
          <w:szCs w:val="28"/>
          <w:lang w:val="en-US" w:eastAsia="zh-CN"/>
        </w:rPr>
        <w:t>10</w:t>
      </w:r>
      <w:r>
        <w:rPr>
          <w:rFonts w:hint="eastAsia" w:ascii="宋体" w:hAnsi="宋体" w:cs="宋体"/>
          <w:b w:val="0"/>
          <w:bCs/>
          <w:color w:val="000000"/>
          <w:sz w:val="28"/>
          <w:szCs w:val="28"/>
        </w:rPr>
        <w:t>.</w:t>
      </w:r>
      <w:r>
        <w:rPr>
          <w:rFonts w:hint="eastAsia" w:ascii="宋体" w:hAnsi="宋体"/>
          <w:b w:val="0"/>
          <w:bCs/>
          <w:color w:val="000000"/>
          <w:sz w:val="28"/>
          <w:szCs w:val="28"/>
        </w:rPr>
        <w:t>具有有效能够从事本项目</w:t>
      </w:r>
      <w:r>
        <w:rPr>
          <w:rFonts w:hint="eastAsia" w:ascii="宋体" w:hAnsi="宋体" w:cs="Times New Roman"/>
          <w:b w:val="0"/>
          <w:bCs/>
          <w:color w:val="000000"/>
          <w:sz w:val="28"/>
          <w:szCs w:val="28"/>
          <w:lang w:val="en-US" w:eastAsia="zh-CN"/>
        </w:rPr>
        <w:t>空气质量</w:t>
      </w:r>
      <w:r>
        <w:rPr>
          <w:rFonts w:hint="eastAsia" w:ascii="宋体" w:hAnsi="宋体" w:eastAsia="宋体" w:cs="Times New Roman"/>
          <w:b w:val="0"/>
          <w:bCs/>
          <w:color w:val="000000"/>
          <w:sz w:val="28"/>
          <w:szCs w:val="28"/>
          <w:lang w:val="en-US" w:eastAsia="zh-CN"/>
        </w:rPr>
        <w:t>检测</w:t>
      </w:r>
      <w:r>
        <w:rPr>
          <w:rFonts w:hint="eastAsia" w:ascii="宋体" w:hAnsi="宋体"/>
          <w:b w:val="0"/>
          <w:bCs/>
          <w:color w:val="000000"/>
          <w:sz w:val="28"/>
          <w:szCs w:val="28"/>
        </w:rPr>
        <w:t>的资格证明材料</w:t>
      </w:r>
      <w:r>
        <w:rPr>
          <w:rFonts w:hint="eastAsia" w:ascii="宋体" w:hAnsi="宋体"/>
          <w:b w:val="0"/>
          <w:bCs/>
          <w:color w:val="000000"/>
          <w:sz w:val="28"/>
          <w:szCs w:val="28"/>
          <w:lang w:eastAsia="zh-CN"/>
        </w:rPr>
        <w:t>。</w:t>
      </w:r>
    </w:p>
    <w:p w14:paraId="6C53DD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38" w:firstLineChars="228"/>
        <w:jc w:val="left"/>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八、评审与定标</w:t>
      </w:r>
    </w:p>
    <w:p w14:paraId="131ADBCA">
      <w:pPr>
        <w:keepNext w:val="0"/>
        <w:keepLines w:val="0"/>
        <w:pageBreakBefore w:val="0"/>
        <w:kinsoku/>
        <w:wordWrap/>
        <w:overflowPunct/>
        <w:topLinePunct w:val="0"/>
        <w:bidi w:val="0"/>
        <w:snapToGrid/>
        <w:spacing w:line="400" w:lineRule="exact"/>
        <w:ind w:firstLine="560" w:firstLineChars="200"/>
        <w:textAlignment w:val="auto"/>
        <w:rPr>
          <w:rFonts w:ascii="宋体" w:hAnsi="宋体" w:cs="宋体"/>
          <w:b w:val="0"/>
          <w:bCs/>
          <w:color w:val="000000"/>
          <w:sz w:val="28"/>
          <w:szCs w:val="28"/>
        </w:rPr>
      </w:pPr>
      <w:r>
        <w:rPr>
          <w:rFonts w:hint="eastAsia" w:ascii="宋体" w:hAnsi="宋体" w:cs="宋体"/>
          <w:b w:val="0"/>
          <w:bCs/>
          <w:color w:val="000000"/>
          <w:sz w:val="28"/>
          <w:szCs w:val="28"/>
        </w:rPr>
        <w:t>1</w:t>
      </w:r>
      <w:r>
        <w:rPr>
          <w:rFonts w:hint="eastAsia" w:ascii="宋体" w:hAnsi="宋体" w:cs="宋体"/>
          <w:b w:val="0"/>
          <w:bCs/>
          <w:color w:val="000000"/>
          <w:sz w:val="28"/>
          <w:szCs w:val="28"/>
          <w:lang w:val="en-US" w:eastAsia="zh-CN"/>
        </w:rPr>
        <w:t>.</w:t>
      </w:r>
      <w:r>
        <w:rPr>
          <w:rFonts w:hint="eastAsia" w:ascii="宋体" w:hAnsi="宋体" w:cs="宋体"/>
          <w:b w:val="0"/>
          <w:bCs/>
          <w:color w:val="000000"/>
          <w:sz w:val="28"/>
          <w:szCs w:val="28"/>
        </w:rPr>
        <w:t>磋商小组由采购人或委托具有相应专业的评审专家3人组成；</w:t>
      </w:r>
    </w:p>
    <w:p w14:paraId="2F99C5C7">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2</w:t>
      </w:r>
      <w:r>
        <w:rPr>
          <w:rFonts w:hint="eastAsia" w:ascii="宋体" w:hAnsi="宋体" w:cs="宋体"/>
          <w:b w:val="0"/>
          <w:bCs/>
          <w:color w:val="000000"/>
          <w:sz w:val="28"/>
          <w:szCs w:val="28"/>
          <w:lang w:val="en-US" w:eastAsia="zh-CN"/>
        </w:rPr>
        <w:t>.</w:t>
      </w:r>
      <w:r>
        <w:rPr>
          <w:rFonts w:hint="eastAsia" w:ascii="宋体" w:hAnsi="宋体" w:cs="宋体"/>
          <w:b w:val="0"/>
          <w:bCs/>
          <w:color w:val="000000"/>
          <w:sz w:val="28"/>
          <w:szCs w:val="28"/>
        </w:rPr>
        <w:t>首先是资格审查，是针对供应商的类似经验等采用的强制性标准法。只有完全满足资格审查各项强制性标准的供应商才能进入下一个阶段的评审。</w:t>
      </w:r>
    </w:p>
    <w:p w14:paraId="208A6086">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lang w:val="en-US" w:eastAsia="zh-CN"/>
        </w:rPr>
        <w:t>3.</w:t>
      </w:r>
      <w:r>
        <w:rPr>
          <w:rFonts w:hint="eastAsia" w:ascii="宋体" w:hAnsi="宋体" w:cs="宋体"/>
          <w:b w:val="0"/>
          <w:bCs/>
          <w:color w:val="000000"/>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成交供应商。</w:t>
      </w:r>
    </w:p>
    <w:p w14:paraId="0D3E24D0">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综合评分表</w:t>
      </w:r>
    </w:p>
    <w:p w14:paraId="34F81E6C">
      <w:pPr>
        <w:pStyle w:val="2"/>
        <w:rPr>
          <w:rFonts w:hint="eastAsia"/>
          <w:lang w:val="en-US" w:eastAsia="zh-CN"/>
        </w:rPr>
      </w:pPr>
    </w:p>
    <w:tbl>
      <w:tblPr>
        <w:tblStyle w:val="14"/>
        <w:tblW w:w="8994"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804"/>
        <w:gridCol w:w="495"/>
        <w:gridCol w:w="5445"/>
        <w:gridCol w:w="1785"/>
      </w:tblGrid>
      <w:tr w14:paraId="7B73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65" w:type="dxa"/>
            <w:noWrap w:val="0"/>
            <w:vAlign w:val="center"/>
          </w:tcPr>
          <w:p w14:paraId="4B477D85">
            <w:pPr>
              <w:keepNext w:val="0"/>
              <w:keepLines w:val="0"/>
              <w:pageBreakBefore w:val="0"/>
              <w:kinsoku/>
              <w:overflowPunct/>
              <w:topLinePunct w:val="0"/>
              <w:autoSpaceDE w:val="0"/>
              <w:autoSpaceDN w:val="0"/>
              <w:bidi w:val="0"/>
              <w:adjustRightInd w:val="0"/>
              <w:spacing w:line="320" w:lineRule="exact"/>
              <w:jc w:val="center"/>
              <w:textAlignment w:val="auto"/>
              <w:rPr>
                <w:rFonts w:hint="eastAsia" w:ascii="宋体" w:hAnsi="宋体"/>
                <w:b/>
                <w:bCs/>
                <w:color w:val="000000"/>
                <w:sz w:val="24"/>
              </w:rPr>
            </w:pPr>
            <w:r>
              <w:rPr>
                <w:rFonts w:hint="eastAsia" w:ascii="宋体" w:hAnsi="宋体" w:eastAsia="宋体" w:cs="Times New Roman"/>
                <w:b/>
                <w:bCs/>
                <w:color w:val="000000"/>
                <w:sz w:val="24"/>
                <w:lang w:eastAsia="zh-CN"/>
              </w:rPr>
              <w:t>序号</w:t>
            </w:r>
          </w:p>
        </w:tc>
        <w:tc>
          <w:tcPr>
            <w:tcW w:w="804" w:type="dxa"/>
            <w:noWrap w:val="0"/>
            <w:vAlign w:val="center"/>
          </w:tcPr>
          <w:p w14:paraId="1DE3FFB8">
            <w:pPr>
              <w:keepNext w:val="0"/>
              <w:keepLines w:val="0"/>
              <w:pageBreakBefore w:val="0"/>
              <w:kinsoku/>
              <w:overflowPunct/>
              <w:topLinePunct w:val="0"/>
              <w:autoSpaceDE w:val="0"/>
              <w:autoSpaceDN w:val="0"/>
              <w:bidi w:val="0"/>
              <w:adjustRightInd w:val="0"/>
              <w:spacing w:line="320" w:lineRule="exact"/>
              <w:jc w:val="center"/>
              <w:textAlignment w:val="auto"/>
              <w:rPr>
                <w:rFonts w:hint="eastAsia" w:ascii="宋体" w:hAnsi="宋体"/>
                <w:b/>
                <w:bCs/>
                <w:color w:val="000000"/>
                <w:sz w:val="24"/>
              </w:rPr>
            </w:pPr>
            <w:r>
              <w:rPr>
                <w:rFonts w:hint="eastAsia" w:ascii="宋体" w:hAnsi="宋体" w:eastAsia="宋体" w:cs="Times New Roman"/>
                <w:b/>
                <w:bCs/>
                <w:color w:val="000000"/>
                <w:sz w:val="24"/>
                <w:lang w:eastAsia="zh-CN"/>
              </w:rPr>
              <w:t>评分因素</w:t>
            </w:r>
          </w:p>
        </w:tc>
        <w:tc>
          <w:tcPr>
            <w:tcW w:w="495" w:type="dxa"/>
            <w:noWrap w:val="0"/>
            <w:vAlign w:val="center"/>
          </w:tcPr>
          <w:p w14:paraId="6EF3FD09">
            <w:pPr>
              <w:keepNext w:val="0"/>
              <w:keepLines w:val="0"/>
              <w:pageBreakBefore w:val="0"/>
              <w:kinsoku/>
              <w:overflowPunct/>
              <w:topLinePunct w:val="0"/>
              <w:autoSpaceDE w:val="0"/>
              <w:autoSpaceDN w:val="0"/>
              <w:bidi w:val="0"/>
              <w:adjustRightInd w:val="0"/>
              <w:spacing w:line="320" w:lineRule="exact"/>
              <w:jc w:val="center"/>
              <w:textAlignment w:val="auto"/>
              <w:rPr>
                <w:rFonts w:hint="eastAsia" w:ascii="宋体" w:hAnsi="宋体"/>
                <w:b/>
                <w:bCs/>
                <w:color w:val="000000"/>
                <w:sz w:val="24"/>
              </w:rPr>
            </w:pPr>
            <w:r>
              <w:rPr>
                <w:rFonts w:hint="eastAsia" w:ascii="宋体" w:hAnsi="宋体" w:eastAsia="宋体" w:cs="Times New Roman"/>
                <w:b/>
                <w:bCs/>
                <w:color w:val="000000"/>
                <w:sz w:val="24"/>
                <w:lang w:eastAsia="zh-CN"/>
              </w:rPr>
              <w:t>分值</w:t>
            </w:r>
          </w:p>
        </w:tc>
        <w:tc>
          <w:tcPr>
            <w:tcW w:w="5445" w:type="dxa"/>
            <w:noWrap w:val="0"/>
            <w:vAlign w:val="center"/>
          </w:tcPr>
          <w:p w14:paraId="071B4B4C">
            <w:pPr>
              <w:keepNext w:val="0"/>
              <w:keepLines w:val="0"/>
              <w:pageBreakBefore w:val="0"/>
              <w:kinsoku/>
              <w:overflowPunct/>
              <w:topLinePunct w:val="0"/>
              <w:autoSpaceDE w:val="0"/>
              <w:autoSpaceDN w:val="0"/>
              <w:bidi w:val="0"/>
              <w:adjustRightInd w:val="0"/>
              <w:spacing w:line="320" w:lineRule="exact"/>
              <w:jc w:val="center"/>
              <w:textAlignment w:val="auto"/>
              <w:rPr>
                <w:rFonts w:hint="eastAsia" w:ascii="宋体" w:hAnsi="宋体"/>
                <w:b/>
                <w:bCs/>
                <w:color w:val="000000"/>
                <w:sz w:val="24"/>
              </w:rPr>
            </w:pPr>
            <w:r>
              <w:rPr>
                <w:rFonts w:hint="eastAsia" w:ascii="宋体" w:hAnsi="宋体" w:eastAsia="宋体" w:cs="Times New Roman"/>
                <w:b/>
                <w:bCs/>
                <w:color w:val="000000"/>
                <w:sz w:val="24"/>
                <w:lang w:eastAsia="zh-CN"/>
              </w:rPr>
              <w:t>评分标准</w:t>
            </w:r>
          </w:p>
        </w:tc>
        <w:tc>
          <w:tcPr>
            <w:tcW w:w="1785" w:type="dxa"/>
            <w:noWrap w:val="0"/>
            <w:vAlign w:val="center"/>
          </w:tcPr>
          <w:p w14:paraId="4FECB15F">
            <w:pPr>
              <w:keepNext w:val="0"/>
              <w:keepLines w:val="0"/>
              <w:pageBreakBefore w:val="0"/>
              <w:kinsoku/>
              <w:overflowPunct/>
              <w:topLinePunct w:val="0"/>
              <w:autoSpaceDE w:val="0"/>
              <w:autoSpaceDN w:val="0"/>
              <w:bidi w:val="0"/>
              <w:adjustRightInd w:val="0"/>
              <w:spacing w:line="320" w:lineRule="exact"/>
              <w:jc w:val="center"/>
              <w:textAlignment w:val="auto"/>
              <w:rPr>
                <w:rFonts w:hint="eastAsia" w:ascii="宋体" w:hAnsi="宋体"/>
                <w:b/>
                <w:bCs/>
                <w:color w:val="000000"/>
                <w:sz w:val="24"/>
              </w:rPr>
            </w:pPr>
            <w:r>
              <w:rPr>
                <w:rFonts w:hint="eastAsia" w:ascii="宋体" w:hAnsi="宋体" w:eastAsia="宋体" w:cs="Times New Roman"/>
                <w:b/>
                <w:bCs/>
                <w:color w:val="000000"/>
                <w:sz w:val="24"/>
                <w:lang w:eastAsia="zh-CN"/>
              </w:rPr>
              <w:t>说明</w:t>
            </w:r>
          </w:p>
        </w:tc>
      </w:tr>
      <w:tr w14:paraId="0222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465" w:type="dxa"/>
            <w:noWrap w:val="0"/>
            <w:vAlign w:val="center"/>
          </w:tcPr>
          <w:p w14:paraId="0E1E7881">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1</w:t>
            </w:r>
          </w:p>
        </w:tc>
        <w:tc>
          <w:tcPr>
            <w:tcW w:w="804" w:type="dxa"/>
            <w:noWrap w:val="0"/>
            <w:vAlign w:val="center"/>
          </w:tcPr>
          <w:p w14:paraId="237C0F37">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报价</w:t>
            </w:r>
          </w:p>
        </w:tc>
        <w:tc>
          <w:tcPr>
            <w:tcW w:w="495" w:type="dxa"/>
            <w:noWrap w:val="0"/>
            <w:vAlign w:val="center"/>
          </w:tcPr>
          <w:p w14:paraId="3022F197">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30</w:t>
            </w:r>
          </w:p>
        </w:tc>
        <w:tc>
          <w:tcPr>
            <w:tcW w:w="5445" w:type="dxa"/>
            <w:noWrap w:val="0"/>
            <w:vAlign w:val="center"/>
          </w:tcPr>
          <w:p w14:paraId="029AC772">
            <w:pPr>
              <w:keepNext w:val="0"/>
              <w:keepLines w:val="0"/>
              <w:pageBreakBefore w:val="0"/>
              <w:widowControl w:val="0"/>
              <w:kinsoku/>
              <w:overflowPunct/>
              <w:topLinePunct w:val="0"/>
              <w:autoSpaceDE/>
              <w:autoSpaceDN/>
              <w:bidi w:val="0"/>
              <w:adjustRightInd/>
              <w:snapToGrid/>
              <w:spacing w:line="320" w:lineRule="exact"/>
              <w:ind w:right="0" w:rightChars="0"/>
              <w:jc w:val="both"/>
              <w:textAlignment w:val="auto"/>
              <w:rPr>
                <w:rFonts w:hint="eastAsia"/>
                <w:lang w:val="en-US" w:eastAsia="zh-CN"/>
              </w:rPr>
            </w:pPr>
            <w:r>
              <w:rPr>
                <w:rFonts w:hint="eastAsia" w:ascii="宋体" w:hAnsi="宋体" w:cs="宋体"/>
                <w:color w:val="000000"/>
                <w:sz w:val="21"/>
                <w:szCs w:val="21"/>
              </w:rPr>
              <w:t>经评审</w:t>
            </w:r>
            <w:r>
              <w:rPr>
                <w:rFonts w:hint="eastAsia" w:ascii="宋体" w:hAnsi="宋体" w:cs="宋体"/>
                <w:color w:val="000000"/>
                <w:sz w:val="21"/>
                <w:szCs w:val="21"/>
                <w:lang w:val="en-US" w:eastAsia="zh-CN"/>
              </w:rPr>
              <w:t>资格</w:t>
            </w:r>
            <w:r>
              <w:rPr>
                <w:rFonts w:hint="eastAsia" w:ascii="宋体" w:hAnsi="宋体" w:cs="宋体"/>
                <w:color w:val="000000"/>
                <w:sz w:val="21"/>
                <w:szCs w:val="21"/>
              </w:rPr>
              <w:t>合格的供应商报价的</w:t>
            </w:r>
            <w:r>
              <w:rPr>
                <w:rFonts w:hint="eastAsia" w:ascii="宋体" w:hAnsi="宋体" w:cs="宋体"/>
                <w:color w:val="000000"/>
                <w:sz w:val="21"/>
                <w:szCs w:val="21"/>
                <w:lang w:val="en-US" w:eastAsia="zh-CN"/>
              </w:rPr>
              <w:t>平均价为基准价，报价</w:t>
            </w:r>
            <w:r>
              <w:rPr>
                <w:rFonts w:hint="eastAsia" w:ascii="宋体" w:hAnsi="宋体" w:cs="宋体"/>
                <w:color w:val="000000"/>
                <w:sz w:val="21"/>
                <w:szCs w:val="21"/>
              </w:rPr>
              <w:t>每比基准</w:t>
            </w:r>
            <w:r>
              <w:rPr>
                <w:rFonts w:hint="eastAsia" w:ascii="宋体" w:hAnsi="宋体" w:cs="宋体"/>
                <w:color w:val="000000"/>
                <w:sz w:val="21"/>
                <w:szCs w:val="21"/>
                <w:lang w:val="en-US" w:eastAsia="zh-CN"/>
              </w:rPr>
              <w:t>价</w:t>
            </w:r>
            <w:r>
              <w:rPr>
                <w:rFonts w:hint="eastAsia" w:ascii="宋体" w:hAnsi="宋体" w:cs="宋体"/>
                <w:color w:val="000000"/>
                <w:sz w:val="21"/>
                <w:szCs w:val="21"/>
              </w:rPr>
              <w:t>高1%，扣</w:t>
            </w:r>
            <w:r>
              <w:rPr>
                <w:rFonts w:hint="eastAsia" w:ascii="宋体" w:hAnsi="宋体" w:cs="宋体"/>
                <w:color w:val="000000"/>
                <w:sz w:val="21"/>
                <w:szCs w:val="21"/>
                <w:lang w:val="en-US" w:eastAsia="zh-CN"/>
              </w:rPr>
              <w:t>0.2</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每比基准价低1%，扣0.1分，</w:t>
            </w:r>
            <w:r>
              <w:rPr>
                <w:rFonts w:hint="eastAsia" w:ascii="宋体" w:hAnsi="宋体" w:cs="宋体"/>
                <w:color w:val="000000"/>
                <w:sz w:val="21"/>
                <w:szCs w:val="21"/>
              </w:rPr>
              <w:t>上下比例不足1%按1%计算</w:t>
            </w:r>
            <w:r>
              <w:rPr>
                <w:rFonts w:hint="eastAsia" w:ascii="宋体" w:hAnsi="宋体" w:cs="宋体"/>
                <w:color w:val="000000"/>
                <w:sz w:val="21"/>
                <w:szCs w:val="21"/>
                <w:lang w:eastAsia="zh-CN"/>
              </w:rPr>
              <w:t>。</w:t>
            </w:r>
          </w:p>
        </w:tc>
        <w:tc>
          <w:tcPr>
            <w:tcW w:w="1785" w:type="dxa"/>
            <w:noWrap w:val="0"/>
            <w:vAlign w:val="center"/>
          </w:tcPr>
          <w:p w14:paraId="25999FF5">
            <w:pPr>
              <w:keepNext w:val="0"/>
              <w:keepLines w:val="0"/>
              <w:pageBreakBefore w:val="0"/>
              <w:widowControl w:val="0"/>
              <w:kinsoku/>
              <w:overflowPunct/>
              <w:topLinePunct w:val="0"/>
              <w:bidi w:val="0"/>
              <w:snapToGrid/>
              <w:spacing w:line="320" w:lineRule="exact"/>
              <w:ind w:right="-20" w:rightChars="0"/>
              <w:jc w:val="center"/>
              <w:textAlignment w:val="auto"/>
              <w:rPr>
                <w:rFonts w:hint="eastAsia" w:ascii="宋体" w:hAnsi="宋体" w:eastAsia="宋体" w:cs="宋体"/>
                <w:sz w:val="21"/>
                <w:szCs w:val="21"/>
                <w:lang w:val="zh-CN"/>
              </w:rPr>
            </w:pPr>
          </w:p>
        </w:tc>
      </w:tr>
      <w:tr w14:paraId="1B57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5" w:type="dxa"/>
            <w:noWrap w:val="0"/>
            <w:vAlign w:val="center"/>
          </w:tcPr>
          <w:p w14:paraId="1E698387">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w:t>
            </w:r>
          </w:p>
        </w:tc>
        <w:tc>
          <w:tcPr>
            <w:tcW w:w="804" w:type="dxa"/>
            <w:noWrap w:val="0"/>
            <w:vAlign w:val="center"/>
          </w:tcPr>
          <w:p w14:paraId="2EEC5BD8">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业绩</w:t>
            </w:r>
          </w:p>
        </w:tc>
        <w:tc>
          <w:tcPr>
            <w:tcW w:w="495" w:type="dxa"/>
            <w:noWrap w:val="0"/>
            <w:vAlign w:val="center"/>
          </w:tcPr>
          <w:p w14:paraId="3533580F">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8</w:t>
            </w:r>
          </w:p>
        </w:tc>
        <w:tc>
          <w:tcPr>
            <w:tcW w:w="5445" w:type="dxa"/>
            <w:noWrap w:val="0"/>
            <w:vAlign w:val="center"/>
          </w:tcPr>
          <w:p w14:paraId="4AB34A2F">
            <w:pPr>
              <w:keepNext w:val="0"/>
              <w:keepLines w:val="0"/>
              <w:pageBreakBefore w:val="0"/>
              <w:widowControl w:val="0"/>
              <w:kinsoku/>
              <w:overflowPunct/>
              <w:topLinePunct w:val="0"/>
              <w:autoSpaceDE/>
              <w:autoSpaceDN/>
              <w:bidi w:val="0"/>
              <w:adjustRightInd/>
              <w:snapToGrid/>
              <w:spacing w:line="320" w:lineRule="exact"/>
              <w:ind w:right="0" w:rightChars="0"/>
              <w:jc w:val="left"/>
              <w:textAlignment w:val="auto"/>
              <w:rPr>
                <w:rFonts w:hint="eastAsia" w:ascii="宋体" w:hAnsi="宋体" w:eastAsia="宋体" w:cs="宋体"/>
                <w:color w:val="000000"/>
                <w:sz w:val="21"/>
                <w:szCs w:val="21"/>
                <w:lang w:eastAsia="zh-CN"/>
              </w:rPr>
            </w:pPr>
            <w:r>
              <w:rPr>
                <w:rFonts w:hint="eastAsia" w:ascii="宋体" w:hAnsi="宋体" w:eastAsia="宋体" w:cs="宋体"/>
                <w:szCs w:val="21"/>
              </w:rPr>
              <w:t>供应商</w:t>
            </w:r>
            <w:r>
              <w:rPr>
                <w:rFonts w:hint="eastAsia" w:ascii="宋体" w:hAnsi="宋体" w:cs="宋体"/>
                <w:szCs w:val="21"/>
                <w:lang w:val="en-US" w:eastAsia="zh-CN"/>
              </w:rPr>
              <w:t>2021</w:t>
            </w:r>
            <w:r>
              <w:rPr>
                <w:rFonts w:hint="eastAsia" w:ascii="宋体" w:hAnsi="宋体" w:eastAsia="宋体" w:cs="宋体"/>
                <w:szCs w:val="21"/>
              </w:rPr>
              <w:t>年至今，每有一个</w:t>
            </w:r>
            <w:r>
              <w:rPr>
                <w:rFonts w:hint="eastAsia" w:ascii="宋体" w:hAnsi="宋体" w:cs="宋体"/>
                <w:szCs w:val="21"/>
                <w:lang w:eastAsia="zh-CN"/>
              </w:rPr>
              <w:t>相关</w:t>
            </w:r>
            <w:r>
              <w:rPr>
                <w:rFonts w:hint="eastAsia" w:ascii="宋体" w:hAnsi="宋体" w:eastAsia="宋体" w:cs="宋体"/>
                <w:szCs w:val="21"/>
                <w:lang w:eastAsia="zh-CN"/>
              </w:rPr>
              <w:t>空气质量</w:t>
            </w:r>
            <w:r>
              <w:rPr>
                <w:rFonts w:hint="eastAsia" w:ascii="宋体" w:hAnsi="宋体" w:eastAsia="宋体" w:cs="宋体"/>
                <w:szCs w:val="21"/>
              </w:rPr>
              <w:t>检测业绩得</w:t>
            </w:r>
            <w:r>
              <w:rPr>
                <w:rFonts w:hint="eastAsia" w:ascii="宋体" w:hAnsi="宋体" w:cs="宋体"/>
                <w:szCs w:val="21"/>
                <w:lang w:val="en-US" w:eastAsia="zh-CN"/>
              </w:rPr>
              <w:t>1</w:t>
            </w:r>
            <w:r>
              <w:rPr>
                <w:rFonts w:hint="eastAsia" w:ascii="宋体" w:hAnsi="宋体" w:eastAsia="宋体" w:cs="宋体"/>
                <w:szCs w:val="21"/>
              </w:rPr>
              <w:t>分，最多得</w:t>
            </w:r>
            <w:r>
              <w:rPr>
                <w:rFonts w:hint="eastAsia" w:ascii="宋体" w:hAnsi="宋体" w:cs="宋体"/>
                <w:szCs w:val="21"/>
                <w:lang w:val="en-US" w:eastAsia="zh-CN"/>
              </w:rPr>
              <w:t>8</w:t>
            </w:r>
            <w:r>
              <w:rPr>
                <w:rFonts w:hint="eastAsia" w:ascii="宋体" w:hAnsi="宋体" w:eastAsia="宋体" w:cs="宋体"/>
                <w:szCs w:val="21"/>
              </w:rPr>
              <w:t>分。（提供</w:t>
            </w:r>
            <w:r>
              <w:rPr>
                <w:rFonts w:hint="eastAsia" w:ascii="宋体" w:hAnsi="宋体" w:cs="宋体"/>
                <w:szCs w:val="21"/>
                <w:lang w:eastAsia="zh-CN"/>
              </w:rPr>
              <w:t>资料</w:t>
            </w:r>
            <w:r>
              <w:rPr>
                <w:rFonts w:hint="eastAsia" w:ascii="宋体" w:hAnsi="宋体" w:eastAsia="宋体" w:cs="宋体"/>
                <w:szCs w:val="21"/>
              </w:rPr>
              <w:t>复印件</w:t>
            </w:r>
            <w:r>
              <w:rPr>
                <w:rFonts w:hint="eastAsia" w:ascii="宋体" w:hAnsi="宋体" w:eastAsia="宋体" w:cs="宋体"/>
                <w:szCs w:val="21"/>
                <w:lang w:eastAsia="zh-CN"/>
              </w:rPr>
              <w:t>加盖鲜章</w:t>
            </w:r>
            <w:r>
              <w:rPr>
                <w:rFonts w:hint="eastAsia" w:ascii="宋体" w:hAnsi="宋体" w:eastAsia="宋体" w:cs="宋体"/>
                <w:szCs w:val="21"/>
              </w:rPr>
              <w:t>）</w:t>
            </w:r>
          </w:p>
        </w:tc>
        <w:tc>
          <w:tcPr>
            <w:tcW w:w="1785" w:type="dxa"/>
            <w:noWrap w:val="0"/>
            <w:vAlign w:val="center"/>
          </w:tcPr>
          <w:p w14:paraId="06396FCB">
            <w:pPr>
              <w:keepNext w:val="0"/>
              <w:keepLines w:val="0"/>
              <w:pageBreakBefore w:val="0"/>
              <w:widowControl w:val="0"/>
              <w:kinsoku/>
              <w:overflowPunct/>
              <w:topLinePunct w:val="0"/>
              <w:bidi w:val="0"/>
              <w:snapToGrid/>
              <w:spacing w:line="320" w:lineRule="exact"/>
              <w:ind w:right="-20" w:rightChars="0"/>
              <w:jc w:val="center"/>
              <w:textAlignment w:val="auto"/>
              <w:rPr>
                <w:rFonts w:hint="eastAsia" w:ascii="宋体" w:hAnsi="宋体" w:eastAsia="宋体" w:cs="宋体"/>
                <w:color w:val="000000"/>
                <w:lang w:eastAsia="zh-CN"/>
              </w:rPr>
            </w:pPr>
            <w:r>
              <w:rPr>
                <w:rFonts w:hint="eastAsia" w:ascii="宋体" w:hAnsi="宋体" w:eastAsia="宋体" w:cs="宋体"/>
                <w:sz w:val="21"/>
                <w:szCs w:val="21"/>
                <w:lang w:val="zh-CN"/>
              </w:rPr>
              <w:t>提供相关合同</w:t>
            </w:r>
            <w:r>
              <w:rPr>
                <w:rFonts w:hint="eastAsia" w:ascii="宋体" w:hAnsi="宋体" w:eastAsia="宋体" w:cs="宋体"/>
                <w:sz w:val="21"/>
                <w:szCs w:val="21"/>
                <w:lang w:val="en-US" w:eastAsia="zh-CN"/>
              </w:rPr>
              <w:t>或</w:t>
            </w:r>
            <w:r>
              <w:rPr>
                <w:rFonts w:hint="eastAsia" w:ascii="宋体" w:hAnsi="宋体" w:eastAsia="宋体" w:cs="宋体"/>
                <w:sz w:val="21"/>
                <w:szCs w:val="21"/>
                <w:lang w:val="zh-CN"/>
              </w:rPr>
              <w:t>协议文件</w:t>
            </w:r>
            <w:r>
              <w:rPr>
                <w:rFonts w:hint="eastAsia" w:ascii="宋体" w:hAnsi="宋体" w:eastAsia="宋体" w:cs="宋体"/>
                <w:sz w:val="21"/>
                <w:szCs w:val="21"/>
              </w:rPr>
              <w:t>或中标（选）通知书证明文件的复印件</w:t>
            </w:r>
            <w:r>
              <w:rPr>
                <w:rFonts w:hint="eastAsia" w:ascii="宋体" w:hAnsi="宋体" w:cs="宋体"/>
                <w:sz w:val="21"/>
                <w:szCs w:val="21"/>
                <w:lang w:eastAsia="zh-CN"/>
              </w:rPr>
              <w:t>。</w:t>
            </w:r>
          </w:p>
        </w:tc>
      </w:tr>
      <w:tr w14:paraId="5696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5" w:type="dxa"/>
            <w:noWrap w:val="0"/>
            <w:vAlign w:val="center"/>
          </w:tcPr>
          <w:p w14:paraId="3D266666">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w:t>
            </w:r>
          </w:p>
        </w:tc>
        <w:tc>
          <w:tcPr>
            <w:tcW w:w="804" w:type="dxa"/>
            <w:noWrap w:val="0"/>
            <w:vAlign w:val="center"/>
          </w:tcPr>
          <w:p w14:paraId="2FA039A9">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安排本项目主要人员</w:t>
            </w:r>
          </w:p>
        </w:tc>
        <w:tc>
          <w:tcPr>
            <w:tcW w:w="495" w:type="dxa"/>
            <w:noWrap w:val="0"/>
            <w:vAlign w:val="center"/>
          </w:tcPr>
          <w:p w14:paraId="52C1943C">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w:t>
            </w:r>
          </w:p>
        </w:tc>
        <w:tc>
          <w:tcPr>
            <w:tcW w:w="5445" w:type="dxa"/>
            <w:noWrap w:val="0"/>
            <w:vAlign w:val="center"/>
          </w:tcPr>
          <w:p w14:paraId="29238E89">
            <w:pPr>
              <w:keepNext w:val="0"/>
              <w:keepLines w:val="0"/>
              <w:pageBreakBefore w:val="0"/>
              <w:kinsoku/>
              <w:overflowPunct/>
              <w:topLinePunct w:val="0"/>
              <w:bidi w:val="0"/>
              <w:adjustRightInd w:val="0"/>
              <w:snapToGrid w:val="0"/>
              <w:spacing w:line="320" w:lineRule="exact"/>
              <w:jc w:val="left"/>
              <w:textAlignment w:val="auto"/>
              <w:rPr>
                <w:rFonts w:hint="eastAsia" w:ascii="宋体" w:hAnsi="宋体" w:eastAsia="宋体" w:cs="宋体"/>
              </w:rPr>
            </w:pPr>
            <w:r>
              <w:rPr>
                <w:rFonts w:hint="eastAsia" w:ascii="宋体" w:hAnsi="宋体" w:eastAsia="宋体" w:cs="宋体"/>
              </w:rPr>
              <w:t>1、项目负责人：具有工程类中级职称得3分，具有高级工程师职称得5分；本项最多得5分。</w:t>
            </w:r>
          </w:p>
          <w:p w14:paraId="4139229E">
            <w:pPr>
              <w:keepNext w:val="0"/>
              <w:keepLines w:val="0"/>
              <w:pageBreakBefore w:val="0"/>
              <w:kinsoku/>
              <w:overflowPunct/>
              <w:topLinePunct w:val="0"/>
              <w:bidi w:val="0"/>
              <w:adjustRightInd w:val="0"/>
              <w:snapToGrid w:val="0"/>
              <w:spacing w:line="320" w:lineRule="exact"/>
              <w:jc w:val="left"/>
              <w:textAlignment w:val="auto"/>
              <w:rPr>
                <w:rFonts w:hint="eastAsia" w:ascii="宋体" w:hAnsi="宋体" w:eastAsia="宋体" w:cs="宋体"/>
              </w:rPr>
            </w:pPr>
            <w:r>
              <w:rPr>
                <w:rFonts w:hint="eastAsia" w:ascii="宋体" w:hAnsi="宋体" w:eastAsia="宋体" w:cs="宋体"/>
              </w:rPr>
              <w:t>2、技术负责人：具有工程类中级职称得3分，具有高级工程师职称得5分；本项最多得5分。</w:t>
            </w:r>
          </w:p>
          <w:p w14:paraId="0FAE7E7E">
            <w:pPr>
              <w:keepNext w:val="0"/>
              <w:keepLines w:val="0"/>
              <w:pageBreakBefore w:val="0"/>
              <w:kinsoku/>
              <w:overflowPunct/>
              <w:topLinePunct w:val="0"/>
              <w:bidi w:val="0"/>
              <w:adjustRightInd w:val="0"/>
              <w:snapToGrid w:val="0"/>
              <w:spacing w:line="320" w:lineRule="exact"/>
              <w:jc w:val="left"/>
              <w:textAlignment w:val="auto"/>
              <w:rPr>
                <w:rFonts w:hint="eastAsia" w:eastAsia="宋体"/>
                <w:lang w:val="en-US" w:eastAsia="zh-CN"/>
              </w:rPr>
            </w:pPr>
            <w:r>
              <w:rPr>
                <w:rFonts w:hint="eastAsia" w:ascii="宋体" w:hAnsi="宋体" w:eastAsia="宋体" w:cs="宋体"/>
              </w:rPr>
              <w:t>3、其他项目组成员：每配备具有一名工程类中级及以上职称的人员得2分，本项最多得10分。</w:t>
            </w:r>
          </w:p>
        </w:tc>
        <w:tc>
          <w:tcPr>
            <w:tcW w:w="1785" w:type="dxa"/>
            <w:noWrap w:val="0"/>
            <w:vAlign w:val="center"/>
          </w:tcPr>
          <w:p w14:paraId="14C3C00E">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eastAsia="宋体"/>
                <w:color w:val="000000"/>
                <w:sz w:val="24"/>
                <w:lang w:eastAsia="zh-CN"/>
              </w:rPr>
            </w:pPr>
            <w:r>
              <w:rPr>
                <w:rFonts w:hint="eastAsia" w:ascii="宋体" w:hAnsi="宋体" w:eastAsia="宋体" w:cs="宋体"/>
                <w:bCs/>
                <w:sz w:val="21"/>
                <w:szCs w:val="21"/>
              </w:rPr>
              <w:t>提供相关人员身份证、职称证书复印件和相关证明材料</w:t>
            </w:r>
            <w:r>
              <w:rPr>
                <w:rFonts w:hint="eastAsia" w:ascii="宋体" w:hAnsi="宋体" w:cs="宋体"/>
                <w:bCs/>
                <w:sz w:val="21"/>
                <w:szCs w:val="21"/>
                <w:lang w:eastAsia="zh-CN"/>
              </w:rPr>
              <w:t>。</w:t>
            </w:r>
          </w:p>
        </w:tc>
      </w:tr>
      <w:tr w14:paraId="1924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65" w:type="dxa"/>
            <w:noWrap w:val="0"/>
            <w:vAlign w:val="center"/>
          </w:tcPr>
          <w:p w14:paraId="68C1E65B">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4</w:t>
            </w:r>
          </w:p>
        </w:tc>
        <w:tc>
          <w:tcPr>
            <w:tcW w:w="804" w:type="dxa"/>
            <w:noWrap w:val="0"/>
            <w:vAlign w:val="center"/>
          </w:tcPr>
          <w:p w14:paraId="34254DAF">
            <w:pPr>
              <w:keepNext w:val="0"/>
              <w:keepLines w:val="0"/>
              <w:pageBreakBefore w:val="0"/>
              <w:widowControl w:val="0"/>
              <w:kinsoku/>
              <w:overflowPunct/>
              <w:topLinePunct w:val="0"/>
              <w:autoSpaceDE/>
              <w:autoSpaceDN/>
              <w:bidi w:val="0"/>
              <w:adjustRightInd/>
              <w:snapToGrid/>
              <w:spacing w:line="320" w:lineRule="exact"/>
              <w:ind w:right="0" w:rightChars="0"/>
              <w:jc w:val="left"/>
              <w:textAlignment w:val="auto"/>
              <w:rPr>
                <w:rFonts w:hint="eastAsia" w:ascii="宋体" w:hAnsi="宋体" w:cs="宋体"/>
                <w:szCs w:val="21"/>
                <w:lang w:val="en-US" w:eastAsia="zh-CN"/>
              </w:rPr>
            </w:pPr>
            <w:r>
              <w:rPr>
                <w:rFonts w:hint="eastAsia" w:ascii="宋体" w:hAnsi="宋体" w:cs="宋体"/>
                <w:szCs w:val="21"/>
                <w:lang w:val="en-US" w:eastAsia="zh-CN"/>
              </w:rPr>
              <w:t>服务方案</w:t>
            </w:r>
          </w:p>
        </w:tc>
        <w:tc>
          <w:tcPr>
            <w:tcW w:w="495" w:type="dxa"/>
            <w:noWrap w:val="0"/>
            <w:vAlign w:val="center"/>
          </w:tcPr>
          <w:p w14:paraId="3E17C7DD">
            <w:pPr>
              <w:keepNext w:val="0"/>
              <w:keepLines w:val="0"/>
              <w:pageBreakBefore w:val="0"/>
              <w:widowControl w:val="0"/>
              <w:kinsoku/>
              <w:overflowPunct/>
              <w:topLinePunct w:val="0"/>
              <w:autoSpaceDE/>
              <w:autoSpaceDN/>
              <w:bidi w:val="0"/>
              <w:adjustRightInd/>
              <w:snapToGrid/>
              <w:spacing w:line="320" w:lineRule="exact"/>
              <w:ind w:right="0" w:rightChars="0"/>
              <w:jc w:val="left"/>
              <w:textAlignment w:val="auto"/>
              <w:rPr>
                <w:rFonts w:hint="default" w:ascii="宋体" w:hAnsi="宋体" w:cs="宋体"/>
                <w:szCs w:val="21"/>
                <w:lang w:val="en-US" w:eastAsia="zh-CN"/>
              </w:rPr>
            </w:pPr>
            <w:r>
              <w:rPr>
                <w:rFonts w:hint="eastAsia" w:ascii="宋体" w:hAnsi="宋体" w:cs="宋体"/>
                <w:szCs w:val="21"/>
                <w:lang w:val="en-US" w:eastAsia="zh-CN"/>
              </w:rPr>
              <w:t>42</w:t>
            </w:r>
          </w:p>
        </w:tc>
        <w:tc>
          <w:tcPr>
            <w:tcW w:w="5445" w:type="dxa"/>
            <w:noWrap w:val="0"/>
            <w:vAlign w:val="center"/>
          </w:tcPr>
          <w:p w14:paraId="5D003492">
            <w:pPr>
              <w:keepNext w:val="0"/>
              <w:keepLines w:val="0"/>
              <w:pageBreakBefore w:val="0"/>
              <w:widowControl w:val="0"/>
              <w:kinsoku/>
              <w:overflowPunct/>
              <w:topLinePunct w:val="0"/>
              <w:autoSpaceDE/>
              <w:autoSpaceDN/>
              <w:bidi w:val="0"/>
              <w:adjustRightInd/>
              <w:snapToGrid/>
              <w:spacing w:line="320" w:lineRule="exact"/>
              <w:ind w:right="0" w:rightChars="0"/>
              <w:jc w:val="left"/>
              <w:textAlignment w:val="auto"/>
              <w:rPr>
                <w:rFonts w:hint="eastAsia" w:ascii="宋体" w:hAnsi="宋体" w:cs="宋体"/>
                <w:szCs w:val="21"/>
                <w:lang w:val="en-US" w:eastAsia="zh-CN"/>
              </w:rPr>
            </w:pPr>
            <w:r>
              <w:rPr>
                <w:rFonts w:hint="eastAsia" w:ascii="宋体" w:hAnsi="宋体" w:cs="宋体"/>
                <w:szCs w:val="21"/>
                <w:lang w:val="en-US" w:eastAsia="zh-CN"/>
              </w:rPr>
              <w:t>根据各供应商提供的项目实施方案进行评审。</w:t>
            </w:r>
          </w:p>
          <w:p w14:paraId="0ABBEC25">
            <w:pPr>
              <w:keepNext w:val="0"/>
              <w:keepLines w:val="0"/>
              <w:pageBreakBefore w:val="0"/>
              <w:widowControl w:val="0"/>
              <w:kinsoku/>
              <w:overflowPunct/>
              <w:topLinePunct w:val="0"/>
              <w:autoSpaceDE/>
              <w:autoSpaceDN/>
              <w:bidi w:val="0"/>
              <w:adjustRightInd/>
              <w:snapToGrid/>
              <w:spacing w:line="320" w:lineRule="exact"/>
              <w:ind w:right="0" w:rightChars="0"/>
              <w:jc w:val="left"/>
              <w:textAlignment w:val="auto"/>
              <w:rPr>
                <w:rFonts w:hint="eastAsia" w:ascii="宋体" w:hAnsi="宋体" w:cs="宋体"/>
                <w:szCs w:val="21"/>
                <w:lang w:val="en-US" w:eastAsia="zh-CN"/>
              </w:rPr>
            </w:pPr>
            <w:r>
              <w:rPr>
                <w:rFonts w:hint="eastAsia" w:ascii="宋体" w:hAnsi="宋体" w:cs="宋体"/>
                <w:szCs w:val="21"/>
                <w:lang w:val="en-US" w:eastAsia="zh-CN"/>
              </w:rPr>
              <w:t>方案包括：①检测方案；②检测流程；③检测分析和防范措施；④质量保障方案；⑤进度保障方案；⑥项目实施安全保障方案。</w:t>
            </w:r>
          </w:p>
          <w:p w14:paraId="1D056EC5">
            <w:pPr>
              <w:keepNext w:val="0"/>
              <w:keepLines w:val="0"/>
              <w:pageBreakBefore w:val="0"/>
              <w:widowControl w:val="0"/>
              <w:kinsoku/>
              <w:overflowPunct/>
              <w:topLinePunct w:val="0"/>
              <w:autoSpaceDE/>
              <w:autoSpaceDN/>
              <w:bidi w:val="0"/>
              <w:adjustRightInd/>
              <w:snapToGrid/>
              <w:spacing w:line="320" w:lineRule="exact"/>
              <w:ind w:right="0" w:rightChars="0"/>
              <w:jc w:val="left"/>
              <w:textAlignment w:val="auto"/>
              <w:rPr>
                <w:rFonts w:hint="eastAsia" w:ascii="宋体" w:hAnsi="宋体" w:cs="宋体"/>
                <w:szCs w:val="21"/>
                <w:lang w:val="en-US" w:eastAsia="zh-CN"/>
              </w:rPr>
            </w:pPr>
            <w:r>
              <w:rPr>
                <w:rFonts w:hint="eastAsia" w:ascii="宋体" w:hAnsi="宋体" w:cs="宋体"/>
                <w:szCs w:val="21"/>
                <w:lang w:val="en-US" w:eastAsia="zh-CN"/>
              </w:rPr>
              <w:t>以上内容满足本项目需求的得42分。每有一项内容缺失扣7分；每有一项存在内容缺陷扣2分，直到本项扣完为止。</w:t>
            </w:r>
          </w:p>
          <w:p w14:paraId="1807207E">
            <w:pPr>
              <w:keepNext w:val="0"/>
              <w:keepLines w:val="0"/>
              <w:pageBreakBefore w:val="0"/>
              <w:widowControl w:val="0"/>
              <w:kinsoku/>
              <w:overflowPunct/>
              <w:topLinePunct w:val="0"/>
              <w:autoSpaceDE/>
              <w:autoSpaceDN/>
              <w:bidi w:val="0"/>
              <w:adjustRightInd/>
              <w:snapToGrid/>
              <w:spacing w:line="320" w:lineRule="exact"/>
              <w:ind w:right="0" w:rightChars="0"/>
              <w:jc w:val="left"/>
              <w:textAlignment w:val="auto"/>
              <w:rPr>
                <w:rFonts w:hint="default" w:ascii="宋体" w:hAnsi="宋体" w:cs="宋体"/>
                <w:szCs w:val="21"/>
                <w:lang w:val="en-US" w:eastAsia="zh-CN"/>
              </w:rPr>
            </w:pPr>
            <w:r>
              <w:rPr>
                <w:rFonts w:hint="eastAsia" w:ascii="宋体" w:hAnsi="宋体" w:cs="宋体"/>
                <w:szCs w:val="21"/>
                <w:lang w:val="en-US" w:eastAsia="zh-CN"/>
              </w:rPr>
              <w:t>缺陷是指：存在不适用项目实际情况的情形或凭空编造或前后不一致或前后逻辑错误或涉及的规范及标准错误或地点区域错误或内容缺失或不符合项目实际情况等。</w:t>
            </w:r>
          </w:p>
        </w:tc>
        <w:tc>
          <w:tcPr>
            <w:tcW w:w="1785" w:type="dxa"/>
            <w:noWrap w:val="0"/>
            <w:vAlign w:val="center"/>
          </w:tcPr>
          <w:p w14:paraId="7C41B261">
            <w:pPr>
              <w:keepNext w:val="0"/>
              <w:keepLines w:val="0"/>
              <w:pageBreakBefore w:val="0"/>
              <w:widowControl w:val="0"/>
              <w:kinsoku/>
              <w:overflowPunct/>
              <w:topLinePunct w:val="0"/>
              <w:bidi w:val="0"/>
              <w:snapToGrid/>
              <w:spacing w:line="320" w:lineRule="exact"/>
              <w:ind w:right="-23" w:rightChars="0"/>
              <w:jc w:val="center"/>
              <w:textAlignment w:val="auto"/>
              <w:rPr>
                <w:rFonts w:hint="eastAsia" w:ascii="宋体" w:hAnsi="宋体"/>
                <w:color w:val="000000"/>
                <w:sz w:val="24"/>
              </w:rPr>
            </w:pPr>
          </w:p>
        </w:tc>
      </w:tr>
    </w:tbl>
    <w:p w14:paraId="77E2B0DE">
      <w:pPr>
        <w:pStyle w:val="8"/>
        <w:rPr>
          <w:rFonts w:hint="eastAsia"/>
          <w:lang w:val="en-US" w:eastAsia="zh-CN"/>
        </w:rPr>
      </w:pPr>
    </w:p>
    <w:p w14:paraId="4E80FF39">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b w:val="0"/>
          <w:bCs w:val="0"/>
          <w:color w:val="000000"/>
          <w:sz w:val="28"/>
          <w:szCs w:val="28"/>
        </w:rPr>
      </w:pPr>
      <w:r>
        <w:rPr>
          <w:rFonts w:hint="eastAsia" w:ascii="宋体" w:hAnsi="宋体" w:cs="宋体"/>
          <w:b w:val="0"/>
          <w:bCs w:val="0"/>
          <w:color w:val="000000"/>
          <w:sz w:val="28"/>
          <w:szCs w:val="28"/>
        </w:rPr>
        <w:t>九、</w:t>
      </w:r>
      <w:r>
        <w:rPr>
          <w:rFonts w:hint="eastAsia" w:ascii="宋体" w:hAnsi="宋体" w:cs="宋体"/>
          <w:b w:val="0"/>
          <w:bCs w:val="0"/>
          <w:color w:val="000000"/>
          <w:sz w:val="28"/>
          <w:szCs w:val="28"/>
          <w:lang w:val="en-US" w:eastAsia="zh-CN"/>
        </w:rPr>
        <w:t>公示</w:t>
      </w:r>
      <w:r>
        <w:rPr>
          <w:rFonts w:hint="eastAsia" w:ascii="宋体" w:hAnsi="宋体" w:cs="宋体"/>
          <w:b w:val="0"/>
          <w:bCs w:val="0"/>
          <w:color w:val="000000"/>
          <w:sz w:val="28"/>
          <w:szCs w:val="28"/>
        </w:rPr>
        <w:t>与合同签订</w:t>
      </w:r>
    </w:p>
    <w:p w14:paraId="6B72A464">
      <w:pPr>
        <w:keepNext w:val="0"/>
        <w:keepLines w:val="0"/>
        <w:pageBreakBefore w:val="0"/>
        <w:kinsoku/>
        <w:wordWrap/>
        <w:overflowPunct/>
        <w:topLinePunct w:val="0"/>
        <w:bidi w:val="0"/>
        <w:snapToGrid/>
        <w:spacing w:line="400" w:lineRule="exact"/>
        <w:ind w:firstLine="560" w:firstLineChars="200"/>
        <w:textAlignment w:val="auto"/>
        <w:rPr>
          <w:rFonts w:ascii="宋体" w:hAnsi="宋体"/>
          <w:color w:val="000000"/>
        </w:rPr>
      </w:pPr>
      <w:r>
        <w:rPr>
          <w:rFonts w:hint="eastAsia" w:ascii="宋体" w:hAnsi="宋体" w:cs="宋体"/>
          <w:color w:val="000000"/>
          <w:sz w:val="28"/>
          <w:szCs w:val="28"/>
        </w:rPr>
        <w:t>评标结果确定后，</w:t>
      </w:r>
      <w:r>
        <w:rPr>
          <w:rFonts w:hint="eastAsia" w:ascii="宋体" w:hAnsi="宋体" w:cs="宋体"/>
          <w:color w:val="000000"/>
          <w:sz w:val="28"/>
          <w:szCs w:val="28"/>
          <w:lang w:eastAsia="zh-CN"/>
        </w:rPr>
        <w:t>本项目结果公告将在评审结束后</w:t>
      </w:r>
      <w:r>
        <w:rPr>
          <w:rFonts w:hint="eastAsia" w:ascii="宋体" w:hAnsi="宋体" w:cs="宋体"/>
          <w:color w:val="000000"/>
          <w:sz w:val="28"/>
          <w:szCs w:val="28"/>
          <w:lang w:val="en-US" w:eastAsia="zh-CN"/>
        </w:rPr>
        <w:t>2个工作日内</w:t>
      </w:r>
      <w:r>
        <w:rPr>
          <w:rFonts w:hint="eastAsia" w:ascii="宋体" w:hAnsi="宋体" w:cs="宋体"/>
          <w:color w:val="000000"/>
          <w:sz w:val="28"/>
          <w:szCs w:val="28"/>
        </w:rPr>
        <w:t>在医院官网进行公示，公示结束后，公示</w:t>
      </w:r>
      <w:r>
        <w:rPr>
          <w:rFonts w:hint="eastAsia" w:ascii="宋体" w:hAnsi="宋体" w:cs="宋体"/>
          <w:color w:val="000000"/>
          <w:sz w:val="28"/>
          <w:szCs w:val="28"/>
          <w:lang w:eastAsia="zh-CN"/>
        </w:rPr>
        <w:t>期无异议，</w:t>
      </w:r>
      <w:r>
        <w:rPr>
          <w:rFonts w:hint="eastAsia" w:ascii="宋体" w:hAnsi="宋体" w:cs="宋体"/>
          <w:color w:val="000000"/>
          <w:sz w:val="28"/>
          <w:szCs w:val="28"/>
        </w:rPr>
        <w:t>采购人与成交供应商签订采购合同。</w:t>
      </w:r>
      <w:r>
        <w:rPr>
          <w:rFonts w:ascii="宋体" w:hAnsi="宋体"/>
          <w:color w:val="000000"/>
        </w:rPr>
        <w:br w:type="page"/>
      </w:r>
    </w:p>
    <w:p w14:paraId="6A42398E">
      <w:pPr>
        <w:pStyle w:val="9"/>
        <w:ind w:left="0" w:leftChars="0" w:firstLine="0" w:firstLineChars="0"/>
        <w:jc w:val="both"/>
        <w:rPr>
          <w:rFonts w:hint="eastAsia" w:ascii="宋体" w:hAnsi="宋体" w:eastAsia="宋体" w:cs="宋体"/>
          <w:b/>
          <w:bCs/>
          <w:i w:val="0"/>
          <w:iCs/>
          <w:sz w:val="28"/>
          <w:szCs w:val="28"/>
          <w:lang w:eastAsia="zh-CN"/>
        </w:rPr>
      </w:pPr>
      <w:r>
        <w:rPr>
          <w:rFonts w:hint="eastAsia" w:ascii="宋体" w:hAnsi="宋体" w:eastAsia="宋体" w:cs="宋体"/>
          <w:b w:val="0"/>
          <w:bCs/>
          <w:i w:val="0"/>
          <w:iCs/>
          <w:color w:val="000000"/>
          <w:sz w:val="28"/>
          <w:szCs w:val="28"/>
          <w:highlight w:val="none"/>
          <w:lang w:eastAsia="zh-CN"/>
        </w:rPr>
        <w:t>响应</w:t>
      </w:r>
      <w:r>
        <w:rPr>
          <w:rFonts w:hint="eastAsia" w:ascii="宋体" w:hAnsi="宋体" w:eastAsia="宋体" w:cs="宋体"/>
          <w:b w:val="0"/>
          <w:bCs/>
          <w:i w:val="0"/>
          <w:iCs/>
          <w:color w:val="000000"/>
          <w:sz w:val="28"/>
          <w:szCs w:val="28"/>
          <w:highlight w:val="none"/>
        </w:rPr>
        <w:t>文件格式</w:t>
      </w:r>
    </w:p>
    <w:p w14:paraId="37D95D90">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响应</w:t>
      </w:r>
      <w:r>
        <w:rPr>
          <w:rFonts w:hint="eastAsia" w:ascii="宋体" w:hAnsi="宋体" w:cs="宋体"/>
          <w:b/>
          <w:bCs/>
          <w:sz w:val="72"/>
          <w:szCs w:val="72"/>
        </w:rPr>
        <w:t>文件</w:t>
      </w:r>
    </w:p>
    <w:p w14:paraId="7435DAF0">
      <w:pPr>
        <w:tabs>
          <w:tab w:val="left" w:pos="3780"/>
        </w:tabs>
        <w:snapToGrid w:val="0"/>
        <w:jc w:val="left"/>
        <w:rPr>
          <w:rFonts w:ascii="宋体" w:hAnsi="宋体" w:cs="宋体"/>
          <w:b/>
        </w:rPr>
      </w:pPr>
    </w:p>
    <w:p w14:paraId="6E052A38">
      <w:pPr>
        <w:tabs>
          <w:tab w:val="left" w:pos="3780"/>
        </w:tabs>
        <w:snapToGrid w:val="0"/>
        <w:jc w:val="left"/>
        <w:rPr>
          <w:rFonts w:ascii="宋体" w:hAnsi="宋体" w:cs="宋体"/>
          <w:b/>
        </w:rPr>
      </w:pPr>
    </w:p>
    <w:p w14:paraId="558400BD">
      <w:pPr>
        <w:tabs>
          <w:tab w:val="left" w:pos="3780"/>
        </w:tabs>
        <w:snapToGrid w:val="0"/>
        <w:jc w:val="left"/>
        <w:rPr>
          <w:rFonts w:ascii="宋体" w:hAnsi="宋体" w:cs="宋体"/>
          <w:b/>
        </w:rPr>
      </w:pPr>
    </w:p>
    <w:p w14:paraId="6788E48F">
      <w:pPr>
        <w:tabs>
          <w:tab w:val="left" w:pos="3780"/>
        </w:tabs>
        <w:snapToGrid w:val="0"/>
        <w:jc w:val="left"/>
        <w:rPr>
          <w:rFonts w:ascii="宋体" w:hAnsi="宋体" w:cs="宋体"/>
          <w:b/>
          <w:sz w:val="44"/>
          <w:szCs w:val="44"/>
        </w:rPr>
      </w:pPr>
    </w:p>
    <w:p w14:paraId="048780CD">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60105A0A">
      <w:pPr>
        <w:pStyle w:val="16"/>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14:paraId="02B3CC9B">
      <w:pPr>
        <w:pStyle w:val="16"/>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14:paraId="3BBE6776">
      <w:pPr>
        <w:pStyle w:val="16"/>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631FFD9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77F0765A">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2464B926">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1B2236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73B4A12A">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D78D0D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11D42159">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5625BA">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14:paraId="52B06773">
      <w:pPr>
        <w:pStyle w:val="23"/>
        <w:snapToGrid w:val="0"/>
        <w:spacing w:before="312" w:beforeLines="100" w:after="156" w:afterLines="50"/>
        <w:ind w:firstLine="922" w:firstLineChars="255"/>
        <w:jc w:val="both"/>
        <w:rPr>
          <w:rFonts w:ascii="宋体" w:hAnsi="宋体" w:eastAsia="宋体" w:cs="宋体"/>
          <w:b/>
          <w:bCs/>
          <w:kern w:val="0"/>
          <w:sz w:val="36"/>
          <w:szCs w:val="36"/>
        </w:rPr>
      </w:pPr>
    </w:p>
    <w:p w14:paraId="3EEA2A80">
      <w:pPr>
        <w:pStyle w:val="23"/>
        <w:snapToGrid w:val="0"/>
        <w:spacing w:before="312" w:beforeLines="100" w:after="156" w:afterLines="50"/>
        <w:ind w:firstLine="922" w:firstLineChars="255"/>
        <w:rPr>
          <w:rFonts w:ascii="宋体" w:hAnsi="宋体" w:eastAsia="宋体" w:cs="宋体"/>
          <w:b/>
          <w:bCs/>
          <w:kern w:val="0"/>
          <w:sz w:val="36"/>
          <w:szCs w:val="36"/>
        </w:rPr>
      </w:pPr>
    </w:p>
    <w:p w14:paraId="20C5DFCA">
      <w:pPr>
        <w:pStyle w:val="23"/>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rPr>
        <w:t>（盖章）</w:t>
      </w:r>
      <w:r>
        <w:rPr>
          <w:rFonts w:hint="eastAsia" w:ascii="宋体" w:hAnsi="宋体" w:eastAsia="宋体" w:cs="宋体"/>
          <w:b/>
          <w:bCs/>
          <w:kern w:val="0"/>
          <w:sz w:val="36"/>
          <w:szCs w:val="36"/>
        </w:rPr>
        <w:t>：</w:t>
      </w:r>
      <w:r>
        <w:rPr>
          <w:rFonts w:hint="eastAsia" w:ascii="宋体" w:hAnsi="宋体" w:eastAsia="宋体" w:cs="宋体"/>
          <w:b/>
          <w:bCs/>
          <w:kern w:val="0"/>
          <w:sz w:val="32"/>
          <w:szCs w:val="32"/>
          <w:u w:val="single"/>
        </w:rPr>
        <w:t xml:space="preserve">                      </w:t>
      </w:r>
    </w:p>
    <w:p w14:paraId="17BA9AA6">
      <w:pPr>
        <w:pStyle w:val="23"/>
        <w:snapToGrid w:val="0"/>
        <w:spacing w:before="312" w:beforeLines="100" w:after="156" w:afterLines="50"/>
        <w:ind w:firstLine="819" w:firstLineChars="255"/>
        <w:rPr>
          <w:rFonts w:hint="eastAsia" w:ascii="宋体" w:hAnsi="宋体" w:eastAsia="宋体" w:cs="宋体"/>
          <w:b/>
          <w:bCs/>
          <w:kern w:val="0"/>
          <w:sz w:val="32"/>
          <w:szCs w:val="32"/>
        </w:rPr>
      </w:pPr>
    </w:p>
    <w:p w14:paraId="6A802672">
      <w:pPr>
        <w:pStyle w:val="23"/>
        <w:snapToGrid w:val="0"/>
        <w:spacing w:before="312" w:beforeLines="100" w:after="156" w:afterLines="50"/>
        <w:ind w:left="680" w:firstLine="0" w:firstLineChars="0"/>
        <w:jc w:val="center"/>
        <w:rPr>
          <w:rFonts w:hint="default" w:ascii="微软雅黑" w:hAnsi="微软雅黑" w:eastAsia="宋体" w:cs="微软雅黑"/>
          <w:sz w:val="21"/>
          <w:szCs w:val="21"/>
          <w:lang w:val="en-US" w:eastAsia="zh-CN"/>
        </w:rPr>
        <w:sectPr>
          <w:pgSz w:w="11906" w:h="16838"/>
          <w:pgMar w:top="1134" w:right="1449" w:bottom="1134" w:left="183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b/>
          <w:bCs/>
          <w:kern w:val="0"/>
          <w:sz w:val="32"/>
          <w:szCs w:val="32"/>
          <w:lang w:val="en-US" w:eastAsia="zh-CN"/>
        </w:rPr>
        <w:t>2024</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none"/>
          <w:lang w:val="en-US" w:eastAsia="zh-CN"/>
        </w:rPr>
        <w:t>日</w:t>
      </w:r>
    </w:p>
    <w:p w14:paraId="1543F4AF">
      <w:pPr>
        <w:pStyle w:val="12"/>
        <w:spacing w:line="500" w:lineRule="exact"/>
        <w:ind w:left="0" w:leftChars="0"/>
        <w:jc w:val="both"/>
        <w:rPr>
          <w:rFonts w:hint="eastAsia" w:ascii="宋体" w:hAnsi="宋体"/>
          <w:b/>
          <w:color w:val="000000"/>
          <w:sz w:val="32"/>
          <w:szCs w:val="32"/>
        </w:rPr>
      </w:pPr>
    </w:p>
    <w:p w14:paraId="5247CA38">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报价函</w:t>
      </w:r>
    </w:p>
    <w:p w14:paraId="5857FD31">
      <w:pPr>
        <w:spacing w:line="480" w:lineRule="auto"/>
        <w:jc w:val="left"/>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14:paraId="5CF36A3E">
      <w:pPr>
        <w:spacing w:line="360" w:lineRule="auto"/>
        <w:jc w:val="left"/>
        <w:rPr>
          <w:rFonts w:ascii="宋体" w:hAnsi="宋体"/>
          <w:color w:val="000000"/>
          <w:sz w:val="24"/>
        </w:rPr>
      </w:pPr>
    </w:p>
    <w:p w14:paraId="4F829EF1">
      <w:pPr>
        <w:spacing w:line="480" w:lineRule="auto"/>
        <w:ind w:firstLine="420"/>
        <w:rPr>
          <w:rFonts w:hint="eastAsia" w:ascii="宋体" w:hAnsi="宋体" w:cs="宋体"/>
          <w:color w:val="auto"/>
          <w:sz w:val="28"/>
          <w:szCs w:val="28"/>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en-US" w:eastAsia="zh-CN"/>
        </w:rPr>
        <w:t>.</w:t>
      </w:r>
      <w:r>
        <w:rPr>
          <w:rFonts w:hint="eastAsia" w:ascii="宋体" w:hAnsi="宋体" w:cs="宋体"/>
          <w:color w:val="000000"/>
          <w:sz w:val="28"/>
          <w:szCs w:val="28"/>
          <w:highlight w:val="none"/>
        </w:rPr>
        <w:t>我公司全面研究了</w:t>
      </w:r>
      <w:r>
        <w:rPr>
          <w:rFonts w:hint="eastAsia" w:ascii="宋体" w:hAnsi="宋体" w:cs="宋体"/>
          <w:b/>
          <w:bCs/>
          <w:color w:val="000000"/>
          <w:sz w:val="28"/>
          <w:szCs w:val="28"/>
          <w:highlight w:val="none"/>
          <w:u w:val="single"/>
          <w:lang w:eastAsia="zh-CN"/>
        </w:rPr>
        <w:t>三台县人民医院救治能力提标扩能建设项目空气质量检测采购项目</w:t>
      </w:r>
      <w:r>
        <w:rPr>
          <w:rFonts w:hint="eastAsia" w:ascii="宋体" w:hAnsi="宋体" w:cs="宋体"/>
          <w:color w:val="auto"/>
          <w:sz w:val="28"/>
          <w:szCs w:val="28"/>
        </w:rPr>
        <w:t>的</w:t>
      </w:r>
      <w:r>
        <w:rPr>
          <w:rFonts w:hint="eastAsia" w:ascii="宋体" w:hAnsi="宋体" w:cs="宋体"/>
          <w:color w:val="auto"/>
          <w:sz w:val="28"/>
          <w:szCs w:val="28"/>
          <w:lang w:eastAsia="zh-CN"/>
        </w:rPr>
        <w:t>院内</w:t>
      </w:r>
      <w:r>
        <w:rPr>
          <w:rFonts w:hint="eastAsia" w:ascii="宋体" w:hAnsi="宋体" w:cs="宋体"/>
          <w:color w:val="auto"/>
          <w:sz w:val="28"/>
          <w:szCs w:val="28"/>
        </w:rPr>
        <w:t>磋商文件及相关资料，我们将遵照磋商文件的要求承担相应的全部工作</w:t>
      </w:r>
      <w:r>
        <w:rPr>
          <w:rFonts w:hint="eastAsia" w:ascii="宋体" w:hAnsi="宋体" w:cs="宋体"/>
          <w:color w:val="auto"/>
          <w:sz w:val="28"/>
          <w:szCs w:val="28"/>
          <w:lang w:eastAsia="zh-CN"/>
        </w:rPr>
        <w:t>，</w:t>
      </w:r>
      <w:r>
        <w:rPr>
          <w:rFonts w:hint="eastAsia" w:ascii="宋体" w:hAnsi="宋体" w:cs="宋体"/>
          <w:color w:val="auto"/>
          <w:sz w:val="28"/>
          <w:szCs w:val="28"/>
        </w:rPr>
        <w:t>并同意自行承担所发生的一切费用。</w:t>
      </w:r>
    </w:p>
    <w:p w14:paraId="2B897B78">
      <w:pPr>
        <w:spacing w:line="480" w:lineRule="auto"/>
        <w:ind w:firstLine="420"/>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.我公司报价为</w:t>
      </w:r>
      <w:r>
        <w:rPr>
          <w:rFonts w:hint="eastAsia" w:ascii="宋体" w:hAnsi="宋体" w:cs="宋体"/>
          <w:color w:val="auto"/>
          <w:sz w:val="28"/>
          <w:szCs w:val="28"/>
          <w:u w:val="single"/>
        </w:rPr>
        <w:t xml:space="preserve">       </w:t>
      </w:r>
      <w:r>
        <w:rPr>
          <w:rFonts w:hint="eastAsia" w:ascii="宋体" w:hAnsi="宋体" w:cs="宋体"/>
          <w:color w:val="auto"/>
          <w:sz w:val="28"/>
          <w:szCs w:val="28"/>
        </w:rPr>
        <w:t>元，</w:t>
      </w:r>
      <w:r>
        <w:rPr>
          <w:rFonts w:hint="eastAsia" w:ascii="宋体" w:hAnsi="宋体"/>
          <w:bCs/>
          <w:color w:val="auto"/>
          <w:sz w:val="28"/>
          <w:szCs w:val="28"/>
        </w:rPr>
        <w:t>该报价包含包括成本、利润、风险费、税金等。</w:t>
      </w:r>
    </w:p>
    <w:p w14:paraId="73391AF2">
      <w:pPr>
        <w:spacing w:line="360" w:lineRule="auto"/>
        <w:ind w:firstLine="890" w:firstLineChars="371"/>
        <w:jc w:val="left"/>
        <w:rPr>
          <w:rFonts w:ascii="宋体" w:hAnsi="宋体"/>
          <w:color w:val="000000"/>
          <w:sz w:val="24"/>
        </w:rPr>
      </w:pPr>
      <w:r>
        <w:rPr>
          <w:rFonts w:hint="eastAsia" w:ascii="宋体" w:hAnsi="宋体"/>
          <w:color w:val="000000"/>
          <w:sz w:val="24"/>
        </w:rPr>
        <w:t xml:space="preserve"> </w:t>
      </w:r>
    </w:p>
    <w:p w14:paraId="1E4F8EE5">
      <w:pPr>
        <w:spacing w:line="360" w:lineRule="auto"/>
        <w:ind w:firstLine="890" w:firstLineChars="371"/>
        <w:jc w:val="left"/>
        <w:rPr>
          <w:rFonts w:ascii="宋体" w:hAnsi="宋体"/>
          <w:color w:val="000000"/>
          <w:sz w:val="24"/>
        </w:rPr>
      </w:pPr>
    </w:p>
    <w:p w14:paraId="7852CBCB">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供应商（盖章）：</w:t>
      </w:r>
    </w:p>
    <w:p w14:paraId="27E893BF">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法定代表人或授权代表（签字或盖章）：</w:t>
      </w:r>
    </w:p>
    <w:p w14:paraId="45F6360F">
      <w:pPr>
        <w:spacing w:line="480" w:lineRule="auto"/>
        <w:ind w:firstLine="560" w:firstLineChars="200"/>
        <w:rPr>
          <w:rFonts w:ascii="宋体" w:hAnsi="宋体"/>
          <w:b/>
          <w:color w:val="000000"/>
          <w:sz w:val="28"/>
          <w:szCs w:val="28"/>
        </w:rPr>
      </w:pPr>
      <w:r>
        <w:rPr>
          <w:rFonts w:hint="eastAsia" w:ascii="宋体" w:hAnsi="宋体" w:cs="宋体"/>
          <w:color w:val="000000"/>
          <w:sz w:val="28"/>
          <w:szCs w:val="28"/>
        </w:rPr>
        <w:t>日  期：       年    月    日</w:t>
      </w:r>
    </w:p>
    <w:p w14:paraId="7B71C134">
      <w:pPr>
        <w:snapToGrid w:val="0"/>
        <w:spacing w:line="360" w:lineRule="auto"/>
        <w:jc w:val="center"/>
        <w:rPr>
          <w:rFonts w:hint="eastAsia" w:ascii="宋体" w:hAnsi="宋体"/>
          <w:b/>
          <w:color w:val="000000"/>
          <w:sz w:val="28"/>
          <w:szCs w:val="28"/>
        </w:rPr>
      </w:pPr>
    </w:p>
    <w:p w14:paraId="324F5EBD">
      <w:pPr>
        <w:pStyle w:val="6"/>
        <w:rPr>
          <w:rFonts w:hint="eastAsia"/>
          <w:color w:val="000000"/>
        </w:rPr>
      </w:pPr>
    </w:p>
    <w:p w14:paraId="6595D01A">
      <w:pPr>
        <w:pStyle w:val="6"/>
        <w:rPr>
          <w:rFonts w:hint="eastAsia" w:ascii="宋体" w:hAnsi="宋体"/>
          <w:color w:val="000000"/>
        </w:rPr>
      </w:pPr>
    </w:p>
    <w:p w14:paraId="18CBCD55">
      <w:pPr>
        <w:pStyle w:val="12"/>
        <w:spacing w:line="500" w:lineRule="exact"/>
        <w:ind w:left="0" w:leftChars="0"/>
        <w:jc w:val="center"/>
        <w:rPr>
          <w:rFonts w:hint="eastAsia" w:ascii="宋体" w:hAnsi="宋体"/>
          <w:b/>
          <w:color w:val="000000"/>
          <w:sz w:val="32"/>
          <w:szCs w:val="32"/>
        </w:rPr>
      </w:pPr>
    </w:p>
    <w:p w14:paraId="6116EAC5">
      <w:pPr>
        <w:rPr>
          <w:rFonts w:hint="eastAsia" w:ascii="宋体" w:hAnsi="宋体"/>
          <w:b/>
          <w:color w:val="000000"/>
          <w:sz w:val="32"/>
          <w:szCs w:val="32"/>
        </w:rPr>
      </w:pPr>
      <w:r>
        <w:rPr>
          <w:rFonts w:hint="eastAsia" w:ascii="宋体" w:hAnsi="宋体"/>
          <w:b/>
          <w:color w:val="000000"/>
          <w:sz w:val="32"/>
          <w:szCs w:val="32"/>
        </w:rPr>
        <w:br w:type="page"/>
      </w:r>
    </w:p>
    <w:p w14:paraId="02DAC88F">
      <w:pPr>
        <w:widowControl/>
        <w:spacing w:line="360" w:lineRule="auto"/>
        <w:jc w:val="center"/>
        <w:outlineLvl w:val="1"/>
        <w:rPr>
          <w:rFonts w:ascii="Times New Roman" w:hAnsi="Times New Roman" w:eastAsia="黑体"/>
          <w:b/>
          <w:kern w:val="0"/>
          <w:sz w:val="32"/>
          <w:szCs w:val="32"/>
        </w:rPr>
      </w:pPr>
      <w:bookmarkStart w:id="0" w:name="_Toc34051807"/>
      <w:bookmarkStart w:id="1" w:name="_Toc33698134"/>
      <w:bookmarkStart w:id="2" w:name="_Toc33709795"/>
      <w:bookmarkStart w:id="3" w:name="_Toc52036328"/>
      <w:bookmarkStart w:id="4" w:name="_Toc40447269"/>
      <w:r>
        <w:rPr>
          <w:rFonts w:ascii="Times New Roman" w:hAnsi="Times New Roman" w:eastAsia="黑体"/>
          <w:b/>
          <w:kern w:val="0"/>
          <w:sz w:val="32"/>
          <w:szCs w:val="32"/>
        </w:rPr>
        <w:t>承诺函</w:t>
      </w:r>
      <w:bookmarkEnd w:id="0"/>
      <w:bookmarkEnd w:id="1"/>
      <w:bookmarkEnd w:id="2"/>
      <w:bookmarkEnd w:id="3"/>
      <w:bookmarkEnd w:id="4"/>
    </w:p>
    <w:p w14:paraId="3DF19210">
      <w:pPr>
        <w:widowControl/>
        <w:jc w:val="left"/>
        <w:rPr>
          <w:rFonts w:ascii="Times New Roman" w:hAnsi="Times New Roman"/>
          <w:kern w:val="0"/>
          <w:sz w:val="24"/>
          <w:szCs w:val="20"/>
        </w:rPr>
      </w:pPr>
    </w:p>
    <w:p w14:paraId="48B0496B">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E5C2EC3">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磋商</w:t>
      </w:r>
      <w:r>
        <w:rPr>
          <w:rFonts w:ascii="Times New Roman" w:hAnsi="Times New Roman"/>
          <w:kern w:val="0"/>
          <w:sz w:val="24"/>
          <w:szCs w:val="20"/>
        </w:rPr>
        <w:t>项目的</w:t>
      </w:r>
      <w:r>
        <w:rPr>
          <w:rFonts w:hint="eastAsia" w:ascii="Times New Roman" w:hAnsi="Times New Roman"/>
          <w:kern w:val="0"/>
          <w:sz w:val="24"/>
          <w:szCs w:val="20"/>
          <w:lang w:eastAsia="zh-CN"/>
        </w:rPr>
        <w:t>磋商</w:t>
      </w:r>
      <w:r>
        <w:rPr>
          <w:rFonts w:ascii="Times New Roman" w:hAnsi="Times New Roman"/>
          <w:kern w:val="0"/>
          <w:sz w:val="24"/>
          <w:szCs w:val="20"/>
        </w:rPr>
        <w:t>申请人，根据</w:t>
      </w:r>
      <w:r>
        <w:rPr>
          <w:rFonts w:hint="eastAsia" w:ascii="Times New Roman" w:hAnsi="Times New Roman"/>
          <w:kern w:val="0"/>
          <w:sz w:val="24"/>
          <w:szCs w:val="20"/>
          <w:lang w:eastAsia="zh-CN"/>
        </w:rPr>
        <w:t>磋商</w:t>
      </w:r>
      <w:r>
        <w:rPr>
          <w:rFonts w:ascii="Times New Roman" w:hAnsi="Times New Roman"/>
          <w:kern w:val="0"/>
          <w:sz w:val="24"/>
          <w:szCs w:val="20"/>
        </w:rPr>
        <w:t>文件要求，现郑重承诺如下：</w:t>
      </w:r>
    </w:p>
    <w:p w14:paraId="641A3BD8">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76BF6CE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6D20657A">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13B61E23">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206ABF80">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本次</w:t>
      </w:r>
      <w:r>
        <w:rPr>
          <w:rFonts w:ascii="Times New Roman" w:hAnsi="Times New Roman"/>
          <w:kern w:val="0"/>
          <w:sz w:val="24"/>
          <w:szCs w:val="20"/>
        </w:rPr>
        <w:t>采购活动前三年内，在经营活动中没有重大违法记录；</w:t>
      </w:r>
    </w:p>
    <w:p w14:paraId="02BAC080">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kern w:val="0"/>
          <w:sz w:val="24"/>
          <w:szCs w:val="20"/>
          <w:lang w:eastAsia="zh-CN"/>
        </w:rPr>
        <w:t>采购</w:t>
      </w:r>
      <w:r>
        <w:rPr>
          <w:rFonts w:ascii="Times New Roman" w:hAnsi="Times New Roman"/>
          <w:kern w:val="0"/>
          <w:sz w:val="24"/>
          <w:szCs w:val="20"/>
        </w:rPr>
        <w:t>文件中规定的实质性要求，如对</w:t>
      </w:r>
      <w:r>
        <w:rPr>
          <w:rFonts w:hint="eastAsia"/>
          <w:kern w:val="0"/>
          <w:sz w:val="24"/>
          <w:szCs w:val="20"/>
          <w:lang w:eastAsia="zh-CN"/>
        </w:rPr>
        <w:t>采购</w:t>
      </w:r>
      <w:r>
        <w:rPr>
          <w:rFonts w:ascii="Times New Roman" w:hAnsi="Times New Roman"/>
          <w:kern w:val="0"/>
          <w:sz w:val="24"/>
          <w:szCs w:val="20"/>
        </w:rPr>
        <w:t>文件有异议，已经在递交响应文件截止时间届满前依法进行维权救济，不存在对</w:t>
      </w:r>
      <w:r>
        <w:rPr>
          <w:rFonts w:hint="eastAsia"/>
          <w:kern w:val="0"/>
          <w:sz w:val="24"/>
          <w:szCs w:val="20"/>
          <w:lang w:eastAsia="zh-CN"/>
        </w:rPr>
        <w:t>采购</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磋商</w:t>
      </w:r>
      <w:r>
        <w:rPr>
          <w:rFonts w:ascii="Times New Roman" w:hAnsi="Times New Roman"/>
          <w:kern w:val="0"/>
          <w:sz w:val="24"/>
          <w:szCs w:val="20"/>
        </w:rPr>
        <w:t>以求侥幸成交或者为实现其他非法目的的行为。</w:t>
      </w:r>
    </w:p>
    <w:p w14:paraId="4E091818">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（七）在参加本次采购活动中，不存在与单位负责人为同一人或者存在直接控股、管理关系的其他</w:t>
      </w:r>
      <w:r>
        <w:rPr>
          <w:rFonts w:hint="eastAsia" w:ascii="Times New Roman" w:hAnsi="Times New Roman"/>
          <w:kern w:val="0"/>
          <w:sz w:val="24"/>
          <w:szCs w:val="20"/>
          <w:lang w:eastAsia="zh-CN"/>
        </w:rPr>
        <w:t>磋商</w:t>
      </w:r>
      <w:r>
        <w:rPr>
          <w:rFonts w:ascii="Times New Roman" w:hAnsi="Times New Roman"/>
          <w:kern w:val="0"/>
          <w:sz w:val="24"/>
          <w:szCs w:val="20"/>
        </w:rPr>
        <w:t>申请人参与同一合同项下的采购活动的行为。</w:t>
      </w:r>
    </w:p>
    <w:p w14:paraId="4873AEE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磋商</w:t>
      </w:r>
      <w:r>
        <w:rPr>
          <w:rFonts w:ascii="Times New Roman" w:hAnsi="Times New Roman"/>
          <w:kern w:val="0"/>
          <w:sz w:val="24"/>
          <w:szCs w:val="20"/>
        </w:rPr>
        <w:t>申请人未对本次</w:t>
      </w:r>
      <w:r>
        <w:rPr>
          <w:rFonts w:hint="eastAsia" w:ascii="Times New Roman" w:hAnsi="Times New Roman"/>
          <w:kern w:val="0"/>
          <w:sz w:val="24"/>
          <w:szCs w:val="20"/>
          <w:lang w:eastAsia="zh-CN"/>
        </w:rPr>
        <w:t>磋商</w:t>
      </w:r>
      <w:r>
        <w:rPr>
          <w:rFonts w:ascii="Times New Roman" w:hAnsi="Times New Roman"/>
          <w:kern w:val="0"/>
          <w:sz w:val="24"/>
          <w:szCs w:val="20"/>
        </w:rPr>
        <w:t>项目提供过整体设计、规范编制或者项目管理、监理、检测等服务。</w:t>
      </w:r>
    </w:p>
    <w:p w14:paraId="485CD70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（九）在参加本次采购活动中，不存在和其他</w:t>
      </w:r>
      <w:r>
        <w:rPr>
          <w:rFonts w:hint="eastAsia" w:ascii="Times New Roman" w:hAnsi="Times New Roman"/>
          <w:kern w:val="0"/>
          <w:sz w:val="24"/>
          <w:szCs w:val="20"/>
          <w:lang w:eastAsia="zh-CN"/>
        </w:rPr>
        <w:t>磋商</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项目中，同时委托同一个自然人、同一家庭的人员、同一单位的人员作为代理人的行为。</w:t>
      </w:r>
    </w:p>
    <w:p w14:paraId="01958531">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14:paraId="0EB01AF1">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740A92DB">
      <w:pPr>
        <w:widowControl/>
        <w:spacing w:line="360" w:lineRule="auto"/>
        <w:ind w:firstLine="480" w:firstLineChars="200"/>
        <w:jc w:val="left"/>
        <w:rPr>
          <w:rFonts w:ascii="Times New Roman" w:hAnsi="Times New Roman"/>
          <w:kern w:val="0"/>
          <w:sz w:val="24"/>
          <w:szCs w:val="20"/>
        </w:rPr>
      </w:pPr>
    </w:p>
    <w:p w14:paraId="1A2E0243">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磋商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A2D1E8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40FFFDE">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58769879">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899BB14">
      <w:pPr>
        <w:rPr>
          <w:rFonts w:hint="eastAsia" w:ascii="宋体" w:hAnsi="宋体"/>
          <w:b/>
          <w:color w:val="000000"/>
          <w:sz w:val="32"/>
          <w:szCs w:val="32"/>
        </w:rPr>
      </w:pPr>
      <w:r>
        <w:rPr>
          <w:rFonts w:hint="eastAsia" w:ascii="宋体" w:hAnsi="宋体"/>
          <w:b/>
          <w:color w:val="000000"/>
          <w:sz w:val="32"/>
          <w:szCs w:val="32"/>
        </w:rPr>
        <w:br w:type="page"/>
      </w:r>
    </w:p>
    <w:p w14:paraId="544E6751">
      <w:pPr>
        <w:pStyle w:val="12"/>
        <w:spacing w:line="500" w:lineRule="exact"/>
        <w:ind w:left="0" w:leftChars="0"/>
        <w:jc w:val="center"/>
        <w:rPr>
          <w:rFonts w:hint="eastAsia" w:ascii="宋体" w:hAnsi="宋体" w:eastAsia="宋体"/>
          <w:b/>
          <w:color w:val="000000"/>
          <w:sz w:val="32"/>
          <w:szCs w:val="32"/>
          <w:lang w:val="en-US" w:eastAsia="zh-CN"/>
        </w:rPr>
      </w:pPr>
      <w:r>
        <w:rPr>
          <w:rFonts w:hint="eastAsia" w:ascii="宋体" w:hAnsi="宋体"/>
          <w:b/>
          <w:color w:val="000000"/>
          <w:sz w:val="32"/>
          <w:szCs w:val="32"/>
        </w:rPr>
        <w:t>商业</w:t>
      </w:r>
      <w:r>
        <w:rPr>
          <w:rFonts w:ascii="宋体" w:hAnsi="宋体"/>
          <w:b/>
          <w:color w:val="000000"/>
          <w:sz w:val="32"/>
          <w:szCs w:val="32"/>
        </w:rPr>
        <w:t>信誉承诺</w:t>
      </w:r>
      <w:r>
        <w:rPr>
          <w:rFonts w:hint="eastAsia" w:ascii="宋体" w:hAnsi="宋体"/>
          <w:b/>
          <w:color w:val="000000"/>
          <w:sz w:val="32"/>
          <w:szCs w:val="32"/>
          <w:lang w:val="en-US" w:eastAsia="zh-CN"/>
        </w:rPr>
        <w:t>函</w:t>
      </w:r>
    </w:p>
    <w:p w14:paraId="4260DF1A">
      <w:pPr>
        <w:spacing w:line="360" w:lineRule="auto"/>
        <w:rPr>
          <w:rFonts w:ascii="宋体" w:hAnsi="宋体"/>
          <w:color w:val="000000"/>
          <w:sz w:val="28"/>
          <w:szCs w:val="28"/>
        </w:rPr>
      </w:pPr>
    </w:p>
    <w:p w14:paraId="4C66BB81">
      <w:pPr>
        <w:spacing w:line="360" w:lineRule="auto"/>
        <w:rPr>
          <w:rFonts w:ascii="宋体" w:hAnsi="宋体"/>
          <w:color w:val="000000"/>
          <w:sz w:val="28"/>
          <w:szCs w:val="28"/>
        </w:rPr>
      </w:pPr>
      <w:r>
        <w:rPr>
          <w:rFonts w:hint="eastAsia" w:ascii="宋体" w:hAnsi="宋体"/>
          <w:color w:val="000000"/>
          <w:sz w:val="28"/>
          <w:szCs w:val="28"/>
        </w:rPr>
        <w:t>三台县人民医院：</w:t>
      </w:r>
    </w:p>
    <w:p w14:paraId="1203B9EE">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14:paraId="44BFF9CF">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14:paraId="3CB2E0EC">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14:paraId="4D140DF1">
      <w:pPr>
        <w:spacing w:line="360" w:lineRule="auto"/>
        <w:rPr>
          <w:rFonts w:ascii="宋体" w:hAnsi="宋体"/>
          <w:color w:val="000000"/>
          <w:sz w:val="28"/>
          <w:szCs w:val="28"/>
        </w:rPr>
      </w:pPr>
    </w:p>
    <w:p w14:paraId="1FF85732">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0318A7A3">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072796A4">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14:paraId="27E5E81D">
      <w:pPr>
        <w:spacing w:line="360" w:lineRule="auto"/>
        <w:ind w:firstLine="540"/>
        <w:rPr>
          <w:rFonts w:ascii="宋体" w:hAnsi="宋体"/>
          <w:color w:val="000000"/>
          <w:sz w:val="28"/>
          <w:szCs w:val="28"/>
        </w:rPr>
      </w:pPr>
    </w:p>
    <w:p w14:paraId="5ED84303">
      <w:pPr>
        <w:spacing w:line="360" w:lineRule="auto"/>
        <w:ind w:firstLine="540"/>
        <w:rPr>
          <w:rFonts w:ascii="宋体" w:hAnsi="宋体"/>
          <w:b/>
          <w:color w:val="000000"/>
          <w:sz w:val="24"/>
        </w:rPr>
      </w:pPr>
    </w:p>
    <w:p w14:paraId="25C54379">
      <w:pPr>
        <w:pStyle w:val="6"/>
        <w:rPr>
          <w:rFonts w:ascii="宋体" w:hAnsi="宋体"/>
          <w:b/>
          <w:color w:val="000000"/>
          <w:sz w:val="24"/>
        </w:rPr>
      </w:pPr>
    </w:p>
    <w:p w14:paraId="16B20415">
      <w:pPr>
        <w:rPr>
          <w:rFonts w:ascii="宋体" w:hAnsi="宋体"/>
          <w:b/>
          <w:color w:val="000000"/>
          <w:sz w:val="24"/>
        </w:rPr>
      </w:pPr>
    </w:p>
    <w:p w14:paraId="243C1FA2">
      <w:pPr>
        <w:pStyle w:val="6"/>
        <w:rPr>
          <w:rFonts w:ascii="宋体" w:hAnsi="宋体"/>
          <w:b/>
          <w:color w:val="000000"/>
          <w:sz w:val="24"/>
        </w:rPr>
      </w:pPr>
    </w:p>
    <w:p w14:paraId="0509A86B">
      <w:pPr>
        <w:rPr>
          <w:rFonts w:ascii="宋体" w:hAnsi="宋体"/>
          <w:b/>
          <w:color w:val="000000"/>
          <w:sz w:val="24"/>
        </w:rPr>
      </w:pPr>
    </w:p>
    <w:p w14:paraId="2ED689A5">
      <w:pPr>
        <w:pStyle w:val="6"/>
        <w:rPr>
          <w:rFonts w:ascii="宋体" w:hAnsi="宋体"/>
          <w:b/>
          <w:color w:val="000000"/>
          <w:sz w:val="24"/>
        </w:rPr>
      </w:pPr>
    </w:p>
    <w:p w14:paraId="423EBB85">
      <w:pPr>
        <w:rPr>
          <w:rFonts w:ascii="宋体" w:hAnsi="宋体"/>
          <w:b/>
          <w:color w:val="000000"/>
          <w:sz w:val="24"/>
        </w:rPr>
      </w:pPr>
    </w:p>
    <w:p w14:paraId="6BE78F55">
      <w:pPr>
        <w:pStyle w:val="6"/>
        <w:rPr>
          <w:rFonts w:ascii="宋体" w:hAnsi="宋体"/>
          <w:b/>
          <w:color w:val="000000"/>
          <w:sz w:val="24"/>
        </w:rPr>
      </w:pPr>
    </w:p>
    <w:p w14:paraId="4FCB7B98">
      <w:pPr>
        <w:rPr>
          <w:rFonts w:ascii="宋体" w:hAnsi="宋体"/>
          <w:b/>
          <w:color w:val="000000"/>
          <w:sz w:val="24"/>
        </w:rPr>
      </w:pPr>
    </w:p>
    <w:p w14:paraId="02DEBE85">
      <w:pPr>
        <w:pStyle w:val="6"/>
        <w:rPr>
          <w:rFonts w:ascii="宋体" w:hAnsi="宋体"/>
          <w:b/>
          <w:color w:val="000000"/>
          <w:sz w:val="24"/>
        </w:rPr>
      </w:pPr>
    </w:p>
    <w:p w14:paraId="2184B0CB">
      <w:pPr>
        <w:rPr>
          <w:rFonts w:ascii="宋体" w:hAnsi="宋体"/>
          <w:b/>
          <w:color w:val="000000"/>
          <w:sz w:val="24"/>
        </w:rPr>
      </w:pPr>
    </w:p>
    <w:p w14:paraId="44DCE09A">
      <w:pPr>
        <w:pStyle w:val="6"/>
        <w:rPr>
          <w:rFonts w:ascii="宋体" w:hAnsi="宋体"/>
          <w:b/>
          <w:color w:val="000000"/>
          <w:sz w:val="24"/>
        </w:rPr>
      </w:pPr>
    </w:p>
    <w:p w14:paraId="3D4705BD">
      <w:pPr>
        <w:rPr>
          <w:rFonts w:ascii="宋体" w:hAnsi="宋体"/>
          <w:b/>
          <w:color w:val="000000"/>
          <w:sz w:val="24"/>
        </w:rPr>
      </w:pPr>
    </w:p>
    <w:p w14:paraId="6FF6DDFB">
      <w:pPr>
        <w:pStyle w:val="6"/>
        <w:rPr>
          <w:rFonts w:ascii="宋体" w:hAnsi="宋体"/>
          <w:b/>
          <w:color w:val="000000"/>
          <w:sz w:val="24"/>
        </w:rPr>
      </w:pPr>
    </w:p>
    <w:p w14:paraId="37EAC884">
      <w:pPr>
        <w:rPr>
          <w:rFonts w:ascii="宋体" w:hAnsi="宋体"/>
          <w:b/>
          <w:color w:val="000000"/>
          <w:sz w:val="24"/>
        </w:rPr>
      </w:pPr>
    </w:p>
    <w:p w14:paraId="55348B1D">
      <w:pPr>
        <w:pStyle w:val="6"/>
        <w:rPr>
          <w:rFonts w:ascii="宋体" w:hAnsi="宋体"/>
          <w:b/>
          <w:color w:val="000000"/>
          <w:sz w:val="24"/>
        </w:rPr>
      </w:pPr>
    </w:p>
    <w:p w14:paraId="5AD288E5">
      <w:pPr>
        <w:rPr>
          <w:rFonts w:ascii="宋体" w:hAnsi="宋体"/>
          <w:b/>
          <w:color w:val="000000"/>
          <w:sz w:val="24"/>
        </w:rPr>
      </w:pPr>
    </w:p>
    <w:p w14:paraId="4AF90F8A">
      <w:pPr>
        <w:pStyle w:val="6"/>
        <w:rPr>
          <w:rFonts w:ascii="宋体" w:hAnsi="宋体"/>
          <w:b/>
          <w:color w:val="000000"/>
          <w:sz w:val="24"/>
        </w:rPr>
      </w:pPr>
    </w:p>
    <w:p w14:paraId="31E2C7D7">
      <w:pPr>
        <w:jc w:val="center"/>
        <w:rPr>
          <w:rFonts w:hint="eastAsia" w:ascii="宋体" w:hAnsi="宋体"/>
          <w:b/>
          <w:color w:val="000000"/>
          <w:sz w:val="32"/>
          <w:szCs w:val="32"/>
        </w:rPr>
      </w:pPr>
    </w:p>
    <w:p w14:paraId="11743123">
      <w:pPr>
        <w:jc w:val="center"/>
        <w:rPr>
          <w:rFonts w:hint="eastAsia" w:ascii="宋体" w:hAnsi="宋体"/>
          <w:b/>
          <w:color w:val="000000"/>
          <w:sz w:val="32"/>
          <w:szCs w:val="32"/>
        </w:rPr>
      </w:pPr>
      <w:r>
        <w:rPr>
          <w:rFonts w:hint="eastAsia" w:ascii="宋体" w:hAnsi="宋体"/>
          <w:b/>
          <w:color w:val="000000"/>
          <w:sz w:val="32"/>
          <w:szCs w:val="32"/>
        </w:rPr>
        <w:t>具有健全的财务会计制度承诺函</w:t>
      </w:r>
    </w:p>
    <w:p w14:paraId="05874287">
      <w:pPr>
        <w:pStyle w:val="6"/>
        <w:rPr>
          <w:rFonts w:ascii="宋体" w:hAnsi="宋体"/>
          <w:b/>
          <w:color w:val="000000"/>
          <w:sz w:val="24"/>
        </w:rPr>
      </w:pPr>
    </w:p>
    <w:p w14:paraId="3BAEF9F8">
      <w:pPr>
        <w:rPr>
          <w:rFonts w:ascii="宋体" w:hAnsi="宋体"/>
          <w:color w:val="000000"/>
        </w:rPr>
      </w:pPr>
    </w:p>
    <w:p w14:paraId="1767952A">
      <w:pPr>
        <w:spacing w:line="360" w:lineRule="auto"/>
        <w:rPr>
          <w:rFonts w:ascii="宋体" w:hAnsi="宋体"/>
          <w:color w:val="000000"/>
          <w:sz w:val="28"/>
          <w:szCs w:val="28"/>
        </w:rPr>
      </w:pPr>
      <w:r>
        <w:rPr>
          <w:rFonts w:hint="eastAsia" w:ascii="宋体" w:hAnsi="宋体"/>
          <w:color w:val="000000"/>
          <w:sz w:val="28"/>
          <w:szCs w:val="28"/>
        </w:rPr>
        <w:t>三台县人民医院：</w:t>
      </w:r>
    </w:p>
    <w:p w14:paraId="1857B9C4">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14:paraId="4E6B5F29">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14:paraId="69C03779">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14:paraId="7B5991D6">
      <w:pPr>
        <w:spacing w:line="360" w:lineRule="auto"/>
        <w:rPr>
          <w:rFonts w:ascii="宋体" w:hAnsi="宋体"/>
          <w:color w:val="000000"/>
          <w:sz w:val="28"/>
          <w:szCs w:val="28"/>
        </w:rPr>
      </w:pPr>
    </w:p>
    <w:p w14:paraId="15FF8E1B">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2C32F798">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4B631F16">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14:paraId="2A214910">
      <w:pPr>
        <w:pStyle w:val="6"/>
        <w:rPr>
          <w:rFonts w:ascii="宋体" w:hAnsi="宋体"/>
          <w:color w:val="000000"/>
        </w:rPr>
      </w:pPr>
    </w:p>
    <w:p w14:paraId="660FE8EB">
      <w:pPr>
        <w:rPr>
          <w:rFonts w:ascii="宋体" w:hAnsi="宋体"/>
          <w:color w:val="000000"/>
        </w:rPr>
      </w:pPr>
    </w:p>
    <w:p w14:paraId="7FAB511F">
      <w:pPr>
        <w:pStyle w:val="6"/>
        <w:rPr>
          <w:rFonts w:ascii="宋体" w:hAnsi="宋体"/>
          <w:color w:val="000000"/>
        </w:rPr>
      </w:pPr>
    </w:p>
    <w:p w14:paraId="5F663C9C">
      <w:pPr>
        <w:rPr>
          <w:rFonts w:ascii="宋体" w:hAnsi="宋体"/>
          <w:color w:val="000000"/>
        </w:rPr>
      </w:pPr>
    </w:p>
    <w:p w14:paraId="7B9CE9A5">
      <w:pPr>
        <w:pStyle w:val="6"/>
        <w:rPr>
          <w:rFonts w:ascii="宋体" w:hAnsi="宋体"/>
          <w:color w:val="000000"/>
        </w:rPr>
      </w:pPr>
    </w:p>
    <w:p w14:paraId="6676B693">
      <w:pPr>
        <w:rPr>
          <w:rFonts w:ascii="宋体" w:hAnsi="宋体"/>
          <w:color w:val="000000"/>
        </w:rPr>
      </w:pPr>
    </w:p>
    <w:p w14:paraId="5D2F6BD1">
      <w:pPr>
        <w:pStyle w:val="6"/>
        <w:rPr>
          <w:rFonts w:ascii="宋体" w:hAnsi="宋体"/>
          <w:color w:val="000000"/>
        </w:rPr>
      </w:pPr>
    </w:p>
    <w:p w14:paraId="5B7DD6BC">
      <w:pPr>
        <w:rPr>
          <w:rFonts w:ascii="宋体" w:hAnsi="宋体"/>
          <w:color w:val="000000"/>
        </w:rPr>
      </w:pPr>
    </w:p>
    <w:p w14:paraId="16D61319">
      <w:pPr>
        <w:pStyle w:val="6"/>
        <w:rPr>
          <w:rFonts w:ascii="宋体" w:hAnsi="宋体"/>
          <w:color w:val="000000"/>
        </w:rPr>
      </w:pPr>
    </w:p>
    <w:p w14:paraId="13A6A510">
      <w:pPr>
        <w:rPr>
          <w:rFonts w:ascii="宋体" w:hAnsi="宋体"/>
          <w:color w:val="000000"/>
        </w:rPr>
      </w:pPr>
    </w:p>
    <w:p w14:paraId="1B10D199">
      <w:pPr>
        <w:pStyle w:val="6"/>
        <w:rPr>
          <w:rFonts w:ascii="宋体" w:hAnsi="宋体"/>
          <w:color w:val="000000"/>
        </w:rPr>
      </w:pPr>
    </w:p>
    <w:p w14:paraId="78351835">
      <w:pPr>
        <w:rPr>
          <w:rFonts w:ascii="宋体" w:hAnsi="宋体"/>
          <w:color w:val="000000"/>
        </w:rPr>
      </w:pPr>
    </w:p>
    <w:p w14:paraId="508A7603">
      <w:pPr>
        <w:pStyle w:val="6"/>
        <w:rPr>
          <w:rFonts w:ascii="宋体" w:hAnsi="宋体"/>
          <w:color w:val="000000"/>
        </w:rPr>
      </w:pPr>
    </w:p>
    <w:p w14:paraId="3DE56FC2">
      <w:pPr>
        <w:rPr>
          <w:rFonts w:ascii="宋体" w:hAnsi="宋体"/>
          <w:color w:val="000000"/>
        </w:rPr>
      </w:pPr>
    </w:p>
    <w:p w14:paraId="1D1DCDB2">
      <w:pPr>
        <w:pStyle w:val="6"/>
        <w:rPr>
          <w:rFonts w:ascii="宋体" w:hAnsi="宋体"/>
          <w:color w:val="000000"/>
        </w:rPr>
      </w:pPr>
    </w:p>
    <w:p w14:paraId="38CDA410">
      <w:pPr>
        <w:rPr>
          <w:rFonts w:hint="eastAsia" w:ascii="宋体" w:hAnsi="宋体"/>
          <w:color w:val="000000"/>
        </w:rPr>
      </w:pPr>
    </w:p>
    <w:p w14:paraId="062520FF">
      <w:pPr>
        <w:pStyle w:val="6"/>
        <w:rPr>
          <w:rFonts w:hint="eastAsia"/>
          <w:color w:val="000000"/>
        </w:rPr>
      </w:pPr>
    </w:p>
    <w:p w14:paraId="5C7B9894">
      <w:pPr>
        <w:rPr>
          <w:color w:val="000000"/>
        </w:rPr>
      </w:pPr>
    </w:p>
    <w:p w14:paraId="3A18111A">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14:paraId="77B90E79">
      <w:pPr>
        <w:pStyle w:val="12"/>
        <w:spacing w:line="500" w:lineRule="exact"/>
        <w:ind w:left="0" w:leftChars="0"/>
        <w:jc w:val="center"/>
        <w:rPr>
          <w:rFonts w:hint="eastAsia" w:ascii="宋体" w:hAnsi="宋体" w:eastAsia="宋体"/>
          <w:b/>
          <w:color w:val="000000"/>
          <w:sz w:val="32"/>
          <w:szCs w:val="32"/>
          <w:lang w:val="en-US" w:eastAsia="zh-CN"/>
        </w:rPr>
      </w:pPr>
      <w:r>
        <w:rPr>
          <w:rFonts w:hint="eastAsia" w:ascii="宋体" w:hAnsi="宋体"/>
          <w:b/>
          <w:color w:val="000000"/>
          <w:sz w:val="32"/>
          <w:szCs w:val="32"/>
        </w:rPr>
        <w:t>能力的</w:t>
      </w:r>
      <w:r>
        <w:rPr>
          <w:rFonts w:ascii="宋体" w:hAnsi="宋体"/>
          <w:b/>
          <w:color w:val="000000"/>
          <w:sz w:val="32"/>
          <w:szCs w:val="32"/>
        </w:rPr>
        <w:t>承诺</w:t>
      </w:r>
      <w:r>
        <w:rPr>
          <w:rFonts w:hint="eastAsia" w:ascii="宋体" w:hAnsi="宋体"/>
          <w:b/>
          <w:color w:val="000000"/>
          <w:sz w:val="32"/>
          <w:szCs w:val="32"/>
          <w:lang w:val="en-US" w:eastAsia="zh-CN"/>
        </w:rPr>
        <w:t>函</w:t>
      </w:r>
    </w:p>
    <w:p w14:paraId="4A82D054">
      <w:pPr>
        <w:spacing w:line="360" w:lineRule="auto"/>
        <w:rPr>
          <w:rFonts w:ascii="宋体" w:hAnsi="宋体"/>
          <w:color w:val="000000"/>
          <w:sz w:val="28"/>
          <w:szCs w:val="28"/>
        </w:rPr>
      </w:pPr>
      <w:r>
        <w:rPr>
          <w:rFonts w:hint="eastAsia" w:ascii="宋体" w:hAnsi="宋体"/>
          <w:color w:val="000000"/>
          <w:sz w:val="28"/>
          <w:szCs w:val="28"/>
        </w:rPr>
        <w:t>三台县人民医院：</w:t>
      </w:r>
    </w:p>
    <w:p w14:paraId="631A3445">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14:paraId="0C269CBB">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14:paraId="2A475908">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14:paraId="0B1D4828">
      <w:pPr>
        <w:spacing w:line="360" w:lineRule="auto"/>
        <w:ind w:firstLine="540"/>
        <w:rPr>
          <w:rFonts w:ascii="宋体" w:hAnsi="宋体"/>
          <w:color w:val="000000"/>
          <w:sz w:val="28"/>
          <w:szCs w:val="28"/>
        </w:rPr>
      </w:pPr>
    </w:p>
    <w:p w14:paraId="1009C631">
      <w:pPr>
        <w:spacing w:line="360" w:lineRule="auto"/>
        <w:ind w:firstLine="540"/>
        <w:rPr>
          <w:rFonts w:ascii="宋体" w:hAnsi="宋体"/>
          <w:color w:val="000000"/>
          <w:sz w:val="28"/>
          <w:szCs w:val="28"/>
        </w:rPr>
      </w:pPr>
    </w:p>
    <w:p w14:paraId="06114E09">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7CAB015F">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52574873">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14:paraId="63408F68">
      <w:pPr>
        <w:spacing w:line="360" w:lineRule="auto"/>
        <w:ind w:firstLine="540"/>
        <w:rPr>
          <w:rFonts w:ascii="宋体" w:hAnsi="宋体"/>
          <w:color w:val="000000"/>
          <w:sz w:val="28"/>
          <w:szCs w:val="28"/>
        </w:rPr>
      </w:pPr>
    </w:p>
    <w:p w14:paraId="0E340299">
      <w:pPr>
        <w:spacing w:line="360" w:lineRule="auto"/>
        <w:ind w:firstLine="540"/>
        <w:rPr>
          <w:rFonts w:ascii="宋体" w:hAnsi="宋体"/>
          <w:color w:val="000000"/>
          <w:sz w:val="28"/>
          <w:szCs w:val="28"/>
        </w:rPr>
      </w:pPr>
    </w:p>
    <w:p w14:paraId="7E43A7BB">
      <w:pPr>
        <w:spacing w:line="360" w:lineRule="auto"/>
        <w:ind w:firstLine="540"/>
        <w:rPr>
          <w:rFonts w:ascii="宋体" w:hAnsi="宋体"/>
          <w:color w:val="000000"/>
          <w:sz w:val="28"/>
          <w:szCs w:val="28"/>
        </w:rPr>
      </w:pPr>
    </w:p>
    <w:p w14:paraId="0A83F4E4">
      <w:pPr>
        <w:spacing w:line="360" w:lineRule="auto"/>
        <w:ind w:firstLine="540"/>
        <w:rPr>
          <w:rFonts w:ascii="宋体" w:hAnsi="宋体"/>
          <w:color w:val="000000"/>
          <w:sz w:val="28"/>
          <w:szCs w:val="28"/>
        </w:rPr>
      </w:pPr>
    </w:p>
    <w:p w14:paraId="3395B4B9">
      <w:pPr>
        <w:rPr>
          <w:rFonts w:ascii="宋体" w:hAnsi="宋体"/>
          <w:b/>
          <w:color w:val="000000"/>
          <w:sz w:val="24"/>
        </w:rPr>
      </w:pPr>
      <w:r>
        <w:rPr>
          <w:rFonts w:ascii="宋体" w:hAnsi="宋体"/>
          <w:color w:val="000000"/>
        </w:rPr>
        <w:br w:type="page"/>
      </w:r>
    </w:p>
    <w:p w14:paraId="47E7F987">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14:paraId="41F489AE">
      <w:pPr>
        <w:pStyle w:val="12"/>
        <w:spacing w:line="500" w:lineRule="exact"/>
        <w:ind w:left="0" w:leftChars="0"/>
        <w:jc w:val="center"/>
        <w:rPr>
          <w:rFonts w:hint="eastAsia" w:ascii="宋体" w:hAnsi="宋体" w:eastAsia="宋体"/>
          <w:b/>
          <w:color w:val="000000"/>
          <w:sz w:val="32"/>
          <w:szCs w:val="32"/>
          <w:lang w:val="en-US" w:eastAsia="zh-CN"/>
        </w:rPr>
      </w:pPr>
      <w:r>
        <w:rPr>
          <w:rFonts w:hint="eastAsia" w:ascii="宋体" w:hAnsi="宋体"/>
          <w:b/>
          <w:color w:val="000000"/>
          <w:sz w:val="32"/>
          <w:szCs w:val="32"/>
        </w:rPr>
        <w:t>记录的</w:t>
      </w:r>
      <w:r>
        <w:rPr>
          <w:rFonts w:ascii="宋体" w:hAnsi="宋体"/>
          <w:b/>
          <w:color w:val="000000"/>
          <w:sz w:val="32"/>
          <w:szCs w:val="32"/>
        </w:rPr>
        <w:t>承诺</w:t>
      </w:r>
      <w:r>
        <w:rPr>
          <w:rFonts w:hint="eastAsia" w:ascii="宋体" w:hAnsi="宋体"/>
          <w:b/>
          <w:color w:val="000000"/>
          <w:sz w:val="32"/>
          <w:szCs w:val="32"/>
          <w:lang w:val="en-US" w:eastAsia="zh-CN"/>
        </w:rPr>
        <w:t>函</w:t>
      </w:r>
    </w:p>
    <w:p w14:paraId="453AB376">
      <w:pPr>
        <w:spacing w:line="360" w:lineRule="auto"/>
        <w:rPr>
          <w:rFonts w:ascii="宋体" w:hAnsi="宋体"/>
          <w:color w:val="000000"/>
          <w:sz w:val="28"/>
          <w:szCs w:val="28"/>
        </w:rPr>
      </w:pPr>
      <w:r>
        <w:rPr>
          <w:rFonts w:hint="eastAsia" w:ascii="宋体" w:hAnsi="宋体"/>
          <w:color w:val="000000"/>
          <w:sz w:val="28"/>
          <w:szCs w:val="28"/>
        </w:rPr>
        <w:t>三台县人民医院：</w:t>
      </w:r>
    </w:p>
    <w:p w14:paraId="4DD516C8">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14:paraId="6296AE06">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14:paraId="6E05F539">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14:paraId="48CE8388">
      <w:pPr>
        <w:spacing w:line="360" w:lineRule="auto"/>
        <w:ind w:firstLine="540"/>
        <w:rPr>
          <w:rFonts w:ascii="宋体" w:hAnsi="宋体"/>
          <w:color w:val="000000"/>
          <w:sz w:val="28"/>
          <w:szCs w:val="28"/>
        </w:rPr>
      </w:pPr>
    </w:p>
    <w:p w14:paraId="0F5B4194">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47800043">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03F2A0EA">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14:paraId="47221EB5">
      <w:pPr>
        <w:spacing w:line="360" w:lineRule="auto"/>
        <w:ind w:firstLine="540"/>
        <w:rPr>
          <w:rFonts w:ascii="宋体" w:hAnsi="宋体"/>
          <w:color w:val="000000"/>
          <w:sz w:val="28"/>
          <w:szCs w:val="28"/>
        </w:rPr>
      </w:pPr>
    </w:p>
    <w:p w14:paraId="18164C0F">
      <w:pPr>
        <w:spacing w:line="360" w:lineRule="auto"/>
        <w:ind w:firstLine="540"/>
        <w:rPr>
          <w:rFonts w:ascii="宋体" w:hAnsi="宋体"/>
          <w:color w:val="000000"/>
          <w:sz w:val="28"/>
          <w:szCs w:val="28"/>
        </w:rPr>
      </w:pPr>
    </w:p>
    <w:p w14:paraId="46D6A2E4">
      <w:pPr>
        <w:spacing w:line="360" w:lineRule="auto"/>
        <w:ind w:firstLine="540"/>
        <w:rPr>
          <w:rFonts w:ascii="宋体" w:hAnsi="宋体"/>
          <w:color w:val="000000"/>
          <w:sz w:val="28"/>
          <w:szCs w:val="28"/>
        </w:rPr>
      </w:pPr>
    </w:p>
    <w:p w14:paraId="6A88C986">
      <w:pPr>
        <w:spacing w:line="360" w:lineRule="auto"/>
        <w:ind w:firstLine="540"/>
        <w:rPr>
          <w:rFonts w:ascii="宋体" w:hAnsi="宋体"/>
          <w:color w:val="000000"/>
          <w:sz w:val="28"/>
          <w:szCs w:val="28"/>
        </w:rPr>
      </w:pPr>
    </w:p>
    <w:p w14:paraId="793EC301">
      <w:pPr>
        <w:spacing w:line="360" w:lineRule="auto"/>
        <w:ind w:firstLine="540"/>
        <w:rPr>
          <w:rFonts w:ascii="宋体" w:hAnsi="宋体"/>
          <w:color w:val="000000"/>
          <w:sz w:val="28"/>
          <w:szCs w:val="28"/>
        </w:rPr>
      </w:pPr>
    </w:p>
    <w:p w14:paraId="5E3A4587">
      <w:pPr>
        <w:jc w:val="center"/>
        <w:rPr>
          <w:rFonts w:ascii="宋体" w:hAnsi="宋体"/>
          <w:b/>
          <w:color w:val="000000"/>
          <w:sz w:val="28"/>
          <w:szCs w:val="28"/>
        </w:rPr>
      </w:pPr>
    </w:p>
    <w:p w14:paraId="5C4731A8">
      <w:pPr>
        <w:jc w:val="center"/>
        <w:rPr>
          <w:rFonts w:ascii="宋体" w:hAnsi="宋体"/>
          <w:b/>
          <w:color w:val="000000"/>
          <w:sz w:val="28"/>
          <w:szCs w:val="28"/>
        </w:rPr>
      </w:pPr>
    </w:p>
    <w:p w14:paraId="04D00E5E">
      <w:pPr>
        <w:jc w:val="center"/>
        <w:rPr>
          <w:rFonts w:ascii="宋体" w:hAnsi="宋体"/>
          <w:b/>
          <w:color w:val="000000"/>
          <w:sz w:val="28"/>
          <w:szCs w:val="28"/>
        </w:rPr>
      </w:pPr>
    </w:p>
    <w:p w14:paraId="27B80BE2">
      <w:pPr>
        <w:jc w:val="center"/>
        <w:rPr>
          <w:rFonts w:ascii="宋体" w:hAnsi="宋体"/>
          <w:b/>
          <w:color w:val="000000"/>
          <w:sz w:val="28"/>
          <w:szCs w:val="28"/>
        </w:rPr>
      </w:pPr>
    </w:p>
    <w:p w14:paraId="4ABF08F8">
      <w:pPr>
        <w:jc w:val="center"/>
        <w:rPr>
          <w:rFonts w:ascii="宋体" w:hAnsi="宋体"/>
          <w:b/>
          <w:color w:val="000000"/>
          <w:sz w:val="28"/>
          <w:szCs w:val="28"/>
        </w:rPr>
      </w:pPr>
    </w:p>
    <w:p w14:paraId="1B47D882">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lang w:val="en-US" w:eastAsia="zh-CN"/>
        </w:rPr>
        <w:t>无</w:t>
      </w:r>
      <w:r>
        <w:rPr>
          <w:rFonts w:ascii="宋体" w:hAnsi="宋体"/>
          <w:b/>
          <w:color w:val="000000"/>
          <w:sz w:val="32"/>
          <w:szCs w:val="32"/>
        </w:rPr>
        <w:t>重大违法记录的书面声明</w:t>
      </w:r>
    </w:p>
    <w:p w14:paraId="4512D007">
      <w:pPr>
        <w:spacing w:line="360" w:lineRule="auto"/>
        <w:rPr>
          <w:rFonts w:ascii="宋体" w:hAnsi="宋体"/>
          <w:color w:val="000000"/>
          <w:sz w:val="28"/>
          <w:szCs w:val="28"/>
        </w:rPr>
      </w:pPr>
      <w:r>
        <w:rPr>
          <w:rFonts w:hint="eastAsia" w:ascii="宋体" w:hAnsi="宋体"/>
          <w:color w:val="000000"/>
          <w:sz w:val="28"/>
          <w:szCs w:val="28"/>
        </w:rPr>
        <w:t>三台县人民医院：</w:t>
      </w:r>
    </w:p>
    <w:p w14:paraId="7B4F170E">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14:paraId="4AD2DA3C">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14:paraId="4A0FA27A">
      <w:pPr>
        <w:spacing w:line="360" w:lineRule="auto"/>
        <w:ind w:firstLine="540"/>
        <w:rPr>
          <w:rFonts w:ascii="宋体" w:hAnsi="宋体"/>
          <w:color w:val="000000"/>
          <w:sz w:val="28"/>
          <w:szCs w:val="28"/>
        </w:rPr>
      </w:pPr>
      <w:r>
        <w:rPr>
          <w:rFonts w:hint="eastAsia" w:ascii="宋体" w:hAnsi="宋体"/>
          <w:color w:val="000000"/>
          <w:sz w:val="28"/>
          <w:szCs w:val="28"/>
        </w:rPr>
        <w:t>特此声明。</w:t>
      </w:r>
    </w:p>
    <w:p w14:paraId="21174593">
      <w:pPr>
        <w:spacing w:line="360" w:lineRule="auto"/>
        <w:ind w:firstLine="540"/>
        <w:rPr>
          <w:rFonts w:ascii="宋体" w:hAnsi="宋体"/>
          <w:color w:val="000000"/>
          <w:sz w:val="28"/>
          <w:szCs w:val="28"/>
        </w:rPr>
      </w:pPr>
    </w:p>
    <w:p w14:paraId="14DFA33D">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2CAC96C6">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22A74A7B">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14:paraId="0A364A0F">
      <w:pPr>
        <w:snapToGrid w:val="0"/>
        <w:spacing w:line="400" w:lineRule="exact"/>
        <w:jc w:val="center"/>
        <w:rPr>
          <w:rFonts w:hint="eastAsia" w:ascii="宋体" w:hAnsi="宋体"/>
          <w:b/>
          <w:color w:val="000000"/>
          <w:sz w:val="24"/>
        </w:rPr>
      </w:pPr>
      <w:r>
        <w:rPr>
          <w:rFonts w:hint="eastAsia" w:ascii="宋体" w:hAnsi="宋体"/>
          <w:b/>
          <w:color w:val="000000"/>
          <w:sz w:val="24"/>
        </w:rPr>
        <w:t xml:space="preserve">  </w:t>
      </w:r>
    </w:p>
    <w:p w14:paraId="3741CB54">
      <w:pPr>
        <w:pStyle w:val="6"/>
        <w:rPr>
          <w:rFonts w:hint="eastAsia" w:ascii="宋体" w:hAnsi="宋体"/>
          <w:b/>
          <w:color w:val="000000"/>
          <w:sz w:val="24"/>
        </w:rPr>
      </w:pPr>
    </w:p>
    <w:p w14:paraId="240639A9">
      <w:pPr>
        <w:rPr>
          <w:rFonts w:hint="eastAsia" w:ascii="宋体" w:hAnsi="宋体"/>
          <w:color w:val="000000"/>
        </w:rPr>
      </w:pPr>
    </w:p>
    <w:p w14:paraId="01B6114C">
      <w:pPr>
        <w:snapToGrid w:val="0"/>
        <w:spacing w:line="400" w:lineRule="exact"/>
        <w:jc w:val="center"/>
        <w:rPr>
          <w:rFonts w:hint="eastAsia" w:ascii="宋体" w:hAnsi="宋体"/>
          <w:b/>
          <w:color w:val="000000"/>
          <w:sz w:val="28"/>
          <w:szCs w:val="28"/>
        </w:rPr>
      </w:pPr>
    </w:p>
    <w:p w14:paraId="0245C2A2">
      <w:pPr>
        <w:pStyle w:val="6"/>
        <w:rPr>
          <w:rFonts w:hint="eastAsia" w:ascii="宋体" w:hAnsi="宋体"/>
          <w:b/>
          <w:color w:val="000000"/>
          <w:sz w:val="28"/>
          <w:szCs w:val="28"/>
        </w:rPr>
      </w:pPr>
    </w:p>
    <w:p w14:paraId="30D1269D">
      <w:pPr>
        <w:rPr>
          <w:rFonts w:hint="eastAsia" w:ascii="宋体" w:hAnsi="宋体"/>
          <w:color w:val="000000"/>
        </w:rPr>
      </w:pPr>
    </w:p>
    <w:p w14:paraId="0DF24590">
      <w:pPr>
        <w:rPr>
          <w:rFonts w:hint="eastAsia" w:ascii="宋体" w:hAnsi="宋体"/>
          <w:b/>
          <w:color w:val="000000"/>
          <w:sz w:val="32"/>
          <w:szCs w:val="32"/>
        </w:rPr>
      </w:pPr>
      <w:r>
        <w:rPr>
          <w:rFonts w:hint="eastAsia" w:ascii="宋体" w:hAnsi="宋体"/>
          <w:b/>
          <w:color w:val="000000"/>
          <w:sz w:val="32"/>
          <w:szCs w:val="32"/>
        </w:rPr>
        <w:br w:type="page"/>
      </w:r>
    </w:p>
    <w:p w14:paraId="4661428F">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14:paraId="19CEAFD3">
      <w:pPr>
        <w:spacing w:line="360" w:lineRule="auto"/>
        <w:rPr>
          <w:rFonts w:ascii="宋体" w:hAnsi="宋体"/>
          <w:color w:val="000000"/>
          <w:sz w:val="28"/>
          <w:szCs w:val="28"/>
        </w:rPr>
      </w:pPr>
    </w:p>
    <w:p w14:paraId="12BB2D45">
      <w:pPr>
        <w:spacing w:line="360" w:lineRule="auto"/>
        <w:rPr>
          <w:rFonts w:ascii="宋体" w:hAnsi="宋体"/>
          <w:color w:val="000000"/>
          <w:sz w:val="28"/>
          <w:szCs w:val="28"/>
        </w:rPr>
      </w:pPr>
      <w:r>
        <w:rPr>
          <w:rFonts w:hint="eastAsia" w:ascii="宋体" w:hAnsi="宋体"/>
          <w:color w:val="000000"/>
          <w:sz w:val="28"/>
          <w:szCs w:val="28"/>
        </w:rPr>
        <w:t>三台县人民医院：</w:t>
      </w:r>
    </w:p>
    <w:p w14:paraId="19EA20F4">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14:paraId="08C8F7B3">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14:paraId="55E08538">
      <w:pPr>
        <w:spacing w:line="360" w:lineRule="auto"/>
        <w:ind w:firstLine="540"/>
        <w:rPr>
          <w:rFonts w:ascii="宋体" w:hAnsi="宋体"/>
          <w:color w:val="000000"/>
          <w:sz w:val="28"/>
          <w:szCs w:val="28"/>
        </w:rPr>
      </w:pPr>
      <w:r>
        <w:rPr>
          <w:rFonts w:hint="eastAsia" w:ascii="宋体" w:hAnsi="宋体"/>
          <w:color w:val="000000"/>
          <w:sz w:val="28"/>
          <w:szCs w:val="28"/>
        </w:rPr>
        <w:t>特此声明。</w:t>
      </w:r>
    </w:p>
    <w:p w14:paraId="64008F99">
      <w:pPr>
        <w:spacing w:line="360" w:lineRule="auto"/>
        <w:ind w:firstLine="540"/>
        <w:rPr>
          <w:rFonts w:ascii="宋体" w:hAnsi="宋体"/>
          <w:color w:val="000000"/>
          <w:sz w:val="28"/>
          <w:szCs w:val="28"/>
        </w:rPr>
      </w:pPr>
    </w:p>
    <w:p w14:paraId="0D73A71B">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14:paraId="27B22918">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14:paraId="1A661EA7">
      <w:pPr>
        <w:pStyle w:val="12"/>
        <w:spacing w:line="500" w:lineRule="exact"/>
        <w:ind w:left="0" w:leftChars="0" w:firstLine="560" w:firstLineChars="200"/>
        <w:rPr>
          <w:rFonts w:hint="eastAsia" w:ascii="宋体" w:hAnsi="宋体"/>
          <w:b/>
          <w:color w:val="000000"/>
          <w:sz w:val="32"/>
          <w:szCs w:val="32"/>
        </w:rPr>
      </w:pPr>
      <w:r>
        <w:rPr>
          <w:rFonts w:hint="eastAsia" w:ascii="宋体" w:hAnsi="宋体"/>
          <w:color w:val="000000"/>
          <w:sz w:val="28"/>
          <w:szCs w:val="28"/>
        </w:rPr>
        <w:t>日  期：      年     月   日</w:t>
      </w:r>
    </w:p>
    <w:p w14:paraId="49C532B7">
      <w:pPr>
        <w:pStyle w:val="12"/>
        <w:spacing w:line="500" w:lineRule="exact"/>
        <w:ind w:left="0" w:leftChars="0"/>
        <w:jc w:val="center"/>
        <w:rPr>
          <w:rFonts w:hint="eastAsia" w:ascii="宋体" w:hAnsi="宋体"/>
          <w:b/>
          <w:color w:val="000000"/>
          <w:sz w:val="32"/>
          <w:szCs w:val="32"/>
        </w:rPr>
      </w:pPr>
    </w:p>
    <w:p w14:paraId="63859884">
      <w:pPr>
        <w:pStyle w:val="12"/>
        <w:spacing w:line="500" w:lineRule="exact"/>
        <w:ind w:left="0" w:leftChars="0"/>
        <w:jc w:val="center"/>
        <w:rPr>
          <w:rFonts w:hint="eastAsia" w:ascii="宋体" w:hAnsi="宋体"/>
          <w:b/>
          <w:color w:val="000000"/>
          <w:sz w:val="32"/>
          <w:szCs w:val="32"/>
        </w:rPr>
      </w:pPr>
    </w:p>
    <w:p w14:paraId="02D519B4">
      <w:pPr>
        <w:pStyle w:val="12"/>
        <w:spacing w:line="500" w:lineRule="exact"/>
        <w:ind w:left="0" w:leftChars="0"/>
        <w:jc w:val="center"/>
        <w:rPr>
          <w:rFonts w:hint="eastAsia" w:ascii="宋体" w:hAnsi="宋体"/>
          <w:b/>
          <w:color w:val="000000"/>
          <w:sz w:val="32"/>
          <w:szCs w:val="32"/>
        </w:rPr>
      </w:pPr>
    </w:p>
    <w:p w14:paraId="703602DD">
      <w:pPr>
        <w:pStyle w:val="12"/>
        <w:spacing w:line="500" w:lineRule="exact"/>
        <w:ind w:left="0" w:leftChars="0"/>
        <w:jc w:val="center"/>
        <w:rPr>
          <w:rFonts w:hint="eastAsia" w:ascii="宋体" w:hAnsi="宋体"/>
          <w:b/>
          <w:color w:val="000000"/>
          <w:sz w:val="32"/>
          <w:szCs w:val="32"/>
        </w:rPr>
      </w:pPr>
    </w:p>
    <w:p w14:paraId="67145640">
      <w:pPr>
        <w:pStyle w:val="12"/>
        <w:spacing w:line="500" w:lineRule="exact"/>
        <w:ind w:left="0" w:leftChars="0"/>
        <w:jc w:val="center"/>
        <w:rPr>
          <w:rFonts w:hint="eastAsia" w:ascii="宋体" w:hAnsi="宋体"/>
          <w:b/>
          <w:color w:val="000000"/>
          <w:sz w:val="32"/>
          <w:szCs w:val="32"/>
        </w:rPr>
      </w:pPr>
    </w:p>
    <w:p w14:paraId="1FF7C32B">
      <w:pPr>
        <w:pStyle w:val="12"/>
        <w:spacing w:line="500" w:lineRule="exact"/>
        <w:ind w:left="0" w:leftChars="0"/>
        <w:jc w:val="center"/>
        <w:rPr>
          <w:rFonts w:hint="eastAsia" w:ascii="宋体" w:hAnsi="宋体"/>
          <w:b/>
          <w:color w:val="000000"/>
          <w:sz w:val="32"/>
          <w:szCs w:val="32"/>
        </w:rPr>
      </w:pPr>
    </w:p>
    <w:p w14:paraId="43E23186">
      <w:pPr>
        <w:pStyle w:val="12"/>
        <w:spacing w:line="500" w:lineRule="exact"/>
        <w:ind w:left="0" w:leftChars="0"/>
        <w:jc w:val="center"/>
        <w:rPr>
          <w:rFonts w:hint="eastAsia" w:ascii="宋体" w:hAnsi="宋体"/>
          <w:b/>
          <w:color w:val="000000"/>
          <w:sz w:val="32"/>
          <w:szCs w:val="32"/>
        </w:rPr>
      </w:pPr>
    </w:p>
    <w:p w14:paraId="41D099C2">
      <w:pPr>
        <w:pStyle w:val="12"/>
        <w:spacing w:line="500" w:lineRule="exact"/>
        <w:ind w:left="0" w:leftChars="0"/>
        <w:jc w:val="center"/>
        <w:rPr>
          <w:rFonts w:hint="eastAsia" w:ascii="宋体" w:hAnsi="宋体"/>
          <w:b/>
          <w:color w:val="000000"/>
          <w:sz w:val="32"/>
          <w:szCs w:val="32"/>
        </w:rPr>
      </w:pPr>
    </w:p>
    <w:p w14:paraId="10BA6D2C">
      <w:pPr>
        <w:pStyle w:val="12"/>
        <w:spacing w:line="500" w:lineRule="exact"/>
        <w:ind w:left="0" w:leftChars="0"/>
        <w:jc w:val="center"/>
        <w:rPr>
          <w:rFonts w:hint="eastAsia" w:ascii="宋体" w:hAnsi="宋体"/>
          <w:b/>
          <w:color w:val="000000"/>
          <w:sz w:val="32"/>
          <w:szCs w:val="32"/>
        </w:rPr>
      </w:pPr>
    </w:p>
    <w:p w14:paraId="39EAA073">
      <w:pPr>
        <w:jc w:val="center"/>
        <w:rPr>
          <w:rFonts w:hint="eastAsia" w:ascii="宋体" w:hAnsi="宋体"/>
          <w:b/>
          <w:color w:val="000000"/>
          <w:sz w:val="32"/>
          <w:szCs w:val="30"/>
        </w:rPr>
      </w:pPr>
    </w:p>
    <w:p w14:paraId="43D6F2C8">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14:paraId="4B70AC51">
      <w:pPr>
        <w:spacing w:line="360" w:lineRule="auto"/>
        <w:ind w:firstLine="612"/>
        <w:rPr>
          <w:rFonts w:hint="eastAsia" w:ascii="宋体" w:hAnsi="宋体"/>
          <w:color w:val="000000"/>
          <w:sz w:val="28"/>
        </w:rPr>
      </w:pPr>
    </w:p>
    <w:p w14:paraId="4AA28AB9">
      <w:pPr>
        <w:spacing w:line="480" w:lineRule="auto"/>
        <w:ind w:firstLine="612"/>
        <w:rPr>
          <w:rFonts w:hint="eastAsia"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2F5366E7">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5EC1CE63">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22B052E2">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14:paraId="2116A344">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14:paraId="4ADB2D0B">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14:paraId="2A512DDF">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14:paraId="41A45CDC">
      <w:pPr>
        <w:spacing w:line="360" w:lineRule="auto"/>
        <w:ind w:firstLine="610"/>
        <w:rPr>
          <w:rFonts w:hint="eastAsia" w:ascii="宋体" w:hAnsi="宋体"/>
          <w:color w:val="000000"/>
          <w:sz w:val="28"/>
          <w:szCs w:val="28"/>
        </w:rPr>
      </w:pPr>
    </w:p>
    <w:p w14:paraId="25C9B6E6">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14:paraId="3E65B8A7">
      <w:pPr>
        <w:tabs>
          <w:tab w:val="left" w:pos="720"/>
          <w:tab w:val="left" w:pos="900"/>
        </w:tabs>
        <w:spacing w:line="360" w:lineRule="auto"/>
        <w:ind w:firstLine="560" w:firstLineChars="200"/>
        <w:rPr>
          <w:rFonts w:ascii="宋体" w:hAnsi="宋体"/>
          <w:color w:val="000000"/>
          <w:sz w:val="28"/>
          <w:szCs w:val="28"/>
        </w:rPr>
      </w:pPr>
    </w:p>
    <w:p w14:paraId="74361D14">
      <w:pPr>
        <w:tabs>
          <w:tab w:val="left" w:pos="720"/>
          <w:tab w:val="left" w:pos="900"/>
        </w:tabs>
        <w:spacing w:line="360" w:lineRule="auto"/>
        <w:jc w:val="center"/>
        <w:rPr>
          <w:rFonts w:hint="eastAsia" w:ascii="宋体" w:hAnsi="宋体"/>
          <w:color w:val="000000"/>
          <w:sz w:val="28"/>
          <w:szCs w:val="28"/>
        </w:rPr>
      </w:pPr>
      <w:r>
        <w:rPr>
          <w:rFonts w:hint="eastAsia" w:ascii="宋体" w:hAnsi="宋体"/>
          <w:color w:val="000000"/>
          <w:sz w:val="28"/>
          <w:szCs w:val="28"/>
        </w:rPr>
        <w:t xml:space="preserve">      </w:t>
      </w:r>
    </w:p>
    <w:p w14:paraId="61E6343B">
      <w:pPr>
        <w:tabs>
          <w:tab w:val="left" w:pos="720"/>
          <w:tab w:val="left" w:pos="900"/>
        </w:tabs>
        <w:spacing w:line="480" w:lineRule="auto"/>
        <w:jc w:val="both"/>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14:paraId="3AA4C9B4">
      <w:pPr>
        <w:tabs>
          <w:tab w:val="left" w:pos="720"/>
          <w:tab w:val="left" w:pos="900"/>
        </w:tabs>
        <w:spacing w:line="480" w:lineRule="auto"/>
        <w:jc w:val="both"/>
        <w:rPr>
          <w:rFonts w:hint="eastAsia"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14:paraId="44C31EA4">
      <w:pPr>
        <w:tabs>
          <w:tab w:val="left" w:pos="720"/>
          <w:tab w:val="left" w:pos="900"/>
        </w:tabs>
        <w:spacing w:line="480" w:lineRule="auto"/>
        <w:ind w:right="600" w:firstLine="3720" w:firstLineChars="1550"/>
        <w:rPr>
          <w:rFonts w:hint="eastAsia" w:ascii="宋体" w:hAnsi="宋体"/>
          <w:color w:val="000000"/>
          <w:sz w:val="24"/>
          <w:u w:val="single"/>
        </w:rPr>
      </w:pPr>
    </w:p>
    <w:p w14:paraId="6C70F0C4">
      <w:pPr>
        <w:tabs>
          <w:tab w:val="left" w:pos="720"/>
          <w:tab w:val="left" w:pos="900"/>
        </w:tabs>
        <w:spacing w:line="480" w:lineRule="auto"/>
        <w:ind w:right="600" w:firstLine="3720" w:firstLineChars="1550"/>
        <w:rPr>
          <w:rFonts w:hint="eastAsia" w:ascii="宋体" w:hAnsi="宋体"/>
          <w:color w:val="000000"/>
          <w:sz w:val="24"/>
          <w:u w:val="single"/>
        </w:rPr>
      </w:pPr>
    </w:p>
    <w:p w14:paraId="6B4B1337">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附：法定代表人身份证复印件。</w:t>
      </w:r>
    </w:p>
    <w:p w14:paraId="70CF5556">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注：法定代表人亲自投标而不委托授权代理人投标适用。</w:t>
      </w:r>
    </w:p>
    <w:p w14:paraId="29219AE1">
      <w:pPr>
        <w:tabs>
          <w:tab w:val="left" w:pos="720"/>
          <w:tab w:val="left" w:pos="900"/>
        </w:tabs>
        <w:spacing w:line="480" w:lineRule="auto"/>
        <w:ind w:right="600" w:firstLine="3720" w:firstLineChars="1550"/>
        <w:rPr>
          <w:rFonts w:hint="eastAsia" w:ascii="宋体" w:hAnsi="宋体"/>
          <w:color w:val="000000"/>
          <w:sz w:val="24"/>
          <w:u w:val="single"/>
        </w:rPr>
      </w:pPr>
    </w:p>
    <w:p w14:paraId="3601F925">
      <w:pPr>
        <w:tabs>
          <w:tab w:val="left" w:pos="720"/>
          <w:tab w:val="left" w:pos="900"/>
        </w:tabs>
        <w:spacing w:line="480" w:lineRule="auto"/>
        <w:ind w:right="600"/>
        <w:rPr>
          <w:rFonts w:hint="eastAsia" w:ascii="宋体" w:hAnsi="宋体"/>
          <w:color w:val="000000"/>
          <w:sz w:val="24"/>
          <w:u w:val="single"/>
        </w:rPr>
      </w:pPr>
    </w:p>
    <w:p w14:paraId="2D315131">
      <w:pPr>
        <w:pStyle w:val="12"/>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w:t>
      </w:r>
    </w:p>
    <w:p w14:paraId="3A425ECC">
      <w:pPr>
        <w:rPr>
          <w:rFonts w:hint="eastAsia" w:ascii="宋体" w:hAnsi="宋体"/>
          <w:b/>
          <w:color w:val="000000"/>
          <w:sz w:val="32"/>
          <w:szCs w:val="32"/>
        </w:rPr>
      </w:pPr>
      <w:r>
        <w:rPr>
          <w:rFonts w:hint="eastAsia" w:ascii="宋体" w:hAnsi="宋体"/>
          <w:b/>
          <w:color w:val="000000"/>
          <w:sz w:val="32"/>
          <w:szCs w:val="32"/>
        </w:rPr>
        <w:br w:type="page"/>
      </w:r>
    </w:p>
    <w:p w14:paraId="6AA02A0A">
      <w:pPr>
        <w:pStyle w:val="12"/>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14:paraId="51791F80">
      <w:pPr>
        <w:pStyle w:val="12"/>
        <w:spacing w:line="500" w:lineRule="exact"/>
        <w:ind w:left="0" w:leftChars="0"/>
        <w:jc w:val="center"/>
        <w:rPr>
          <w:rFonts w:hint="eastAsia" w:ascii="宋体" w:hAnsi="宋体"/>
          <w:b/>
          <w:color w:val="000000"/>
          <w:sz w:val="32"/>
          <w:szCs w:val="32"/>
        </w:rPr>
      </w:pPr>
    </w:p>
    <w:p w14:paraId="5C265A51">
      <w:pPr>
        <w:spacing w:line="480" w:lineRule="auto"/>
        <w:ind w:firstLine="562" w:firstLineChars="201"/>
        <w:rPr>
          <w:rFonts w:hint="eastAsia"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14:paraId="01440628">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代理人无权转让此授权委托书，特此委托。</w:t>
      </w:r>
    </w:p>
    <w:p w14:paraId="1C35DFFC">
      <w:pPr>
        <w:spacing w:line="360" w:lineRule="auto"/>
        <w:rPr>
          <w:rFonts w:hint="eastAsia" w:ascii="宋体" w:hAnsi="宋体"/>
          <w:color w:val="000000"/>
          <w:sz w:val="28"/>
          <w:szCs w:val="28"/>
        </w:rPr>
      </w:pPr>
    </w:p>
    <w:p w14:paraId="16BD53B7">
      <w:pPr>
        <w:spacing w:line="480" w:lineRule="auto"/>
        <w:ind w:firstLine="560" w:firstLineChars="200"/>
        <w:rPr>
          <w:rFonts w:hint="eastAsia" w:ascii="宋体" w:hAnsi="宋体"/>
          <w:color w:val="000000"/>
          <w:sz w:val="28"/>
          <w:szCs w:val="28"/>
        </w:rPr>
      </w:pPr>
    </w:p>
    <w:p w14:paraId="3B24E7B9">
      <w:pPr>
        <w:spacing w:line="360" w:lineRule="auto"/>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14:paraId="2BAE3472">
      <w:pPr>
        <w:spacing w:line="360" w:lineRule="auto"/>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14:paraId="356FB822">
      <w:pPr>
        <w:spacing w:line="480" w:lineRule="auto"/>
        <w:rPr>
          <w:rFonts w:hint="eastAsia"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14:paraId="7D4055EC">
      <w:pPr>
        <w:spacing w:line="480" w:lineRule="auto"/>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1368A98D">
      <w:pPr>
        <w:widowControl/>
        <w:spacing w:line="330" w:lineRule="atLeast"/>
        <w:jc w:val="center"/>
        <w:rPr>
          <w:rFonts w:hint="eastAsia" w:ascii="宋体" w:hAnsi="宋体" w:cs="宋体"/>
          <w:bCs/>
          <w:color w:val="000000"/>
          <w:kern w:val="0"/>
          <w:sz w:val="30"/>
          <w:szCs w:val="30"/>
        </w:rPr>
      </w:pPr>
    </w:p>
    <w:p w14:paraId="012ED54D">
      <w:pPr>
        <w:widowControl/>
        <w:spacing w:line="330" w:lineRule="atLeast"/>
        <w:jc w:val="center"/>
        <w:rPr>
          <w:rFonts w:hint="eastAsia" w:ascii="宋体" w:hAnsi="宋体" w:cs="宋体"/>
          <w:bCs/>
          <w:color w:val="000000"/>
          <w:kern w:val="0"/>
          <w:sz w:val="30"/>
          <w:szCs w:val="30"/>
        </w:rPr>
      </w:pPr>
    </w:p>
    <w:p w14:paraId="5DED4BF8">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14:paraId="2C273B86">
      <w:pPr>
        <w:widowControl/>
        <w:spacing w:line="330" w:lineRule="atLeast"/>
        <w:ind w:firstLine="440" w:firstLineChars="200"/>
        <w:jc w:val="left"/>
        <w:rPr>
          <w:rFonts w:hint="eastAsia" w:ascii="宋体" w:hAnsi="宋体" w:cs="宋体"/>
          <w:bCs/>
          <w:color w:val="000000"/>
          <w:kern w:val="0"/>
          <w:sz w:val="22"/>
        </w:rPr>
      </w:pPr>
      <w:r>
        <w:rPr>
          <w:rFonts w:hint="eastAsia" w:ascii="宋体" w:hAnsi="宋体" w:cs="宋体"/>
          <w:bCs/>
          <w:color w:val="000000"/>
          <w:kern w:val="0"/>
          <w:sz w:val="22"/>
        </w:rPr>
        <w:t>（2）授权委托人身份证复印件。</w:t>
      </w:r>
    </w:p>
    <w:p w14:paraId="77C744DE">
      <w:pPr>
        <w:widowControl/>
        <w:spacing w:line="330" w:lineRule="atLeast"/>
        <w:jc w:val="left"/>
        <w:rPr>
          <w:rFonts w:hint="eastAsia" w:ascii="宋体" w:hAnsi="宋体" w:cs="宋体"/>
          <w:bCs/>
          <w:color w:val="000000"/>
          <w:kern w:val="0"/>
          <w:sz w:val="22"/>
        </w:rPr>
      </w:pPr>
    </w:p>
    <w:p w14:paraId="6B570543">
      <w:pPr>
        <w:widowControl/>
        <w:spacing w:line="330" w:lineRule="atLeast"/>
        <w:jc w:val="left"/>
        <w:rPr>
          <w:rFonts w:hint="eastAsia" w:ascii="宋体" w:hAnsi="宋体" w:cs="宋体"/>
          <w:b/>
          <w:color w:val="000000"/>
          <w:kern w:val="0"/>
          <w:sz w:val="28"/>
          <w:szCs w:val="28"/>
        </w:rPr>
      </w:pPr>
      <w:r>
        <w:rPr>
          <w:rFonts w:hint="eastAsia" w:ascii="宋体" w:hAnsi="宋体" w:cs="宋体"/>
          <w:bCs/>
          <w:color w:val="000000"/>
          <w:kern w:val="0"/>
          <w:sz w:val="22"/>
        </w:rPr>
        <w:t>注：法定代表人不亲自投标而委托授权代理人投标适用。</w:t>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hMzQxN2E5ZjUyZmE0M2NkMDhmMDZiOGJmMjg4MDMifQ=="/>
  </w:docVars>
  <w:rsids>
    <w:rsidRoot w:val="018B2008"/>
    <w:rsid w:val="00344757"/>
    <w:rsid w:val="0037464F"/>
    <w:rsid w:val="00374746"/>
    <w:rsid w:val="003F4DD8"/>
    <w:rsid w:val="004D1538"/>
    <w:rsid w:val="006D5A96"/>
    <w:rsid w:val="00711781"/>
    <w:rsid w:val="00722AC4"/>
    <w:rsid w:val="007E79B5"/>
    <w:rsid w:val="008C55F3"/>
    <w:rsid w:val="00932153"/>
    <w:rsid w:val="00977154"/>
    <w:rsid w:val="00AC4743"/>
    <w:rsid w:val="00B11109"/>
    <w:rsid w:val="00B111CB"/>
    <w:rsid w:val="00BD2984"/>
    <w:rsid w:val="00BE5337"/>
    <w:rsid w:val="00C85A81"/>
    <w:rsid w:val="00C93225"/>
    <w:rsid w:val="00CD492A"/>
    <w:rsid w:val="00CE5373"/>
    <w:rsid w:val="00D17AA7"/>
    <w:rsid w:val="00D348C5"/>
    <w:rsid w:val="00D3542A"/>
    <w:rsid w:val="00DE4428"/>
    <w:rsid w:val="00EA7091"/>
    <w:rsid w:val="00F9311E"/>
    <w:rsid w:val="01156380"/>
    <w:rsid w:val="018B2008"/>
    <w:rsid w:val="024E20D2"/>
    <w:rsid w:val="02897931"/>
    <w:rsid w:val="02963DFC"/>
    <w:rsid w:val="03EF075F"/>
    <w:rsid w:val="0455189B"/>
    <w:rsid w:val="0470365B"/>
    <w:rsid w:val="04CB4231"/>
    <w:rsid w:val="050D0A2E"/>
    <w:rsid w:val="05121E5F"/>
    <w:rsid w:val="055659D1"/>
    <w:rsid w:val="05D2339D"/>
    <w:rsid w:val="0607573C"/>
    <w:rsid w:val="067944BB"/>
    <w:rsid w:val="071C5217"/>
    <w:rsid w:val="078046A1"/>
    <w:rsid w:val="07F36283"/>
    <w:rsid w:val="089D4136"/>
    <w:rsid w:val="089E6CD2"/>
    <w:rsid w:val="09B94F9F"/>
    <w:rsid w:val="0BE12940"/>
    <w:rsid w:val="0BF00A21"/>
    <w:rsid w:val="0C7E0EAE"/>
    <w:rsid w:val="0CE045F1"/>
    <w:rsid w:val="0DB02216"/>
    <w:rsid w:val="0EF96776"/>
    <w:rsid w:val="0F91097D"/>
    <w:rsid w:val="0FDC3796"/>
    <w:rsid w:val="11050ACA"/>
    <w:rsid w:val="11712C4B"/>
    <w:rsid w:val="11BD3153"/>
    <w:rsid w:val="12417F9D"/>
    <w:rsid w:val="13370CE3"/>
    <w:rsid w:val="13B62550"/>
    <w:rsid w:val="14456D53"/>
    <w:rsid w:val="14700951"/>
    <w:rsid w:val="1541706A"/>
    <w:rsid w:val="1555570D"/>
    <w:rsid w:val="15E25D0E"/>
    <w:rsid w:val="16382E4E"/>
    <w:rsid w:val="165B602A"/>
    <w:rsid w:val="16EF3DAF"/>
    <w:rsid w:val="177C196C"/>
    <w:rsid w:val="17AB45F5"/>
    <w:rsid w:val="18151C56"/>
    <w:rsid w:val="186B225C"/>
    <w:rsid w:val="189B3AC2"/>
    <w:rsid w:val="18B30F3B"/>
    <w:rsid w:val="18B85EF5"/>
    <w:rsid w:val="193D33A6"/>
    <w:rsid w:val="19A35324"/>
    <w:rsid w:val="1A9F789A"/>
    <w:rsid w:val="1B895A0A"/>
    <w:rsid w:val="1C113504"/>
    <w:rsid w:val="1C134609"/>
    <w:rsid w:val="1D182FFE"/>
    <w:rsid w:val="1D2C3EF7"/>
    <w:rsid w:val="1D8965DF"/>
    <w:rsid w:val="1E722427"/>
    <w:rsid w:val="1EC33E59"/>
    <w:rsid w:val="1EFC197A"/>
    <w:rsid w:val="1F75336D"/>
    <w:rsid w:val="216D6944"/>
    <w:rsid w:val="217F0EA6"/>
    <w:rsid w:val="219A4345"/>
    <w:rsid w:val="22356D36"/>
    <w:rsid w:val="22D73BFA"/>
    <w:rsid w:val="22E744D4"/>
    <w:rsid w:val="23735D67"/>
    <w:rsid w:val="2443398C"/>
    <w:rsid w:val="259D0E7A"/>
    <w:rsid w:val="260628FD"/>
    <w:rsid w:val="261D1FBA"/>
    <w:rsid w:val="26263565"/>
    <w:rsid w:val="271B474C"/>
    <w:rsid w:val="27995369"/>
    <w:rsid w:val="28702875"/>
    <w:rsid w:val="28C8445F"/>
    <w:rsid w:val="28CB54AD"/>
    <w:rsid w:val="2A152804"/>
    <w:rsid w:val="2AD76793"/>
    <w:rsid w:val="2B2F6A18"/>
    <w:rsid w:val="2E0221C2"/>
    <w:rsid w:val="2E5A0250"/>
    <w:rsid w:val="2E5F2572"/>
    <w:rsid w:val="2EDC2A13"/>
    <w:rsid w:val="2F39519C"/>
    <w:rsid w:val="2F8701B9"/>
    <w:rsid w:val="30436E82"/>
    <w:rsid w:val="30CC658B"/>
    <w:rsid w:val="3150593A"/>
    <w:rsid w:val="3330332D"/>
    <w:rsid w:val="335C00ED"/>
    <w:rsid w:val="34897199"/>
    <w:rsid w:val="3708437B"/>
    <w:rsid w:val="379F0A81"/>
    <w:rsid w:val="37F01D55"/>
    <w:rsid w:val="389D610E"/>
    <w:rsid w:val="38A24AEC"/>
    <w:rsid w:val="38D64977"/>
    <w:rsid w:val="390A63CE"/>
    <w:rsid w:val="394418E0"/>
    <w:rsid w:val="39605843"/>
    <w:rsid w:val="39893797"/>
    <w:rsid w:val="3B245E6D"/>
    <w:rsid w:val="3C524274"/>
    <w:rsid w:val="3C84487F"/>
    <w:rsid w:val="3CA52FDE"/>
    <w:rsid w:val="3D9A2417"/>
    <w:rsid w:val="3DAD69FC"/>
    <w:rsid w:val="3DBF1E7D"/>
    <w:rsid w:val="3DF31B27"/>
    <w:rsid w:val="3E6B2362"/>
    <w:rsid w:val="3FEF47FA"/>
    <w:rsid w:val="40582115"/>
    <w:rsid w:val="40DA0D7C"/>
    <w:rsid w:val="413F59EA"/>
    <w:rsid w:val="418331C2"/>
    <w:rsid w:val="41E719A3"/>
    <w:rsid w:val="424B1F31"/>
    <w:rsid w:val="43086074"/>
    <w:rsid w:val="43D45F57"/>
    <w:rsid w:val="44217733"/>
    <w:rsid w:val="443676D6"/>
    <w:rsid w:val="4456696C"/>
    <w:rsid w:val="4569375D"/>
    <w:rsid w:val="456A0921"/>
    <w:rsid w:val="464022CC"/>
    <w:rsid w:val="465E1DB1"/>
    <w:rsid w:val="47482F0F"/>
    <w:rsid w:val="47F6649C"/>
    <w:rsid w:val="487E588E"/>
    <w:rsid w:val="4963549A"/>
    <w:rsid w:val="4A443E36"/>
    <w:rsid w:val="4A981A8C"/>
    <w:rsid w:val="4C292153"/>
    <w:rsid w:val="4DC64AB7"/>
    <w:rsid w:val="4DF72F6D"/>
    <w:rsid w:val="4F522D7F"/>
    <w:rsid w:val="4F863640"/>
    <w:rsid w:val="500B7E4C"/>
    <w:rsid w:val="500E53BA"/>
    <w:rsid w:val="50942CF5"/>
    <w:rsid w:val="50BB4726"/>
    <w:rsid w:val="50EB38A2"/>
    <w:rsid w:val="519E38E7"/>
    <w:rsid w:val="51C770FB"/>
    <w:rsid w:val="522A0E1C"/>
    <w:rsid w:val="52A565C3"/>
    <w:rsid w:val="53177C0E"/>
    <w:rsid w:val="53400F13"/>
    <w:rsid w:val="539F2D32"/>
    <w:rsid w:val="53C40323"/>
    <w:rsid w:val="54C1346D"/>
    <w:rsid w:val="55E42029"/>
    <w:rsid w:val="5692166B"/>
    <w:rsid w:val="575A3283"/>
    <w:rsid w:val="57656E43"/>
    <w:rsid w:val="5890574C"/>
    <w:rsid w:val="58C1672F"/>
    <w:rsid w:val="58D9107C"/>
    <w:rsid w:val="5ABA2EA1"/>
    <w:rsid w:val="5BCE14BF"/>
    <w:rsid w:val="5BE33F13"/>
    <w:rsid w:val="5CF76AE6"/>
    <w:rsid w:val="5DC10EA2"/>
    <w:rsid w:val="5E6A153A"/>
    <w:rsid w:val="5E6D6B95"/>
    <w:rsid w:val="5FCC24AC"/>
    <w:rsid w:val="60234096"/>
    <w:rsid w:val="602C1292"/>
    <w:rsid w:val="60BD0BBE"/>
    <w:rsid w:val="623905BD"/>
    <w:rsid w:val="63E61662"/>
    <w:rsid w:val="6402724C"/>
    <w:rsid w:val="645211BA"/>
    <w:rsid w:val="65BD2897"/>
    <w:rsid w:val="672229B1"/>
    <w:rsid w:val="67390021"/>
    <w:rsid w:val="677F5E5A"/>
    <w:rsid w:val="697D65C5"/>
    <w:rsid w:val="69CA7330"/>
    <w:rsid w:val="6A607432"/>
    <w:rsid w:val="6B3709F5"/>
    <w:rsid w:val="6B4B624F"/>
    <w:rsid w:val="6C0E28EB"/>
    <w:rsid w:val="6C6B7750"/>
    <w:rsid w:val="6D764D06"/>
    <w:rsid w:val="6E1D75A0"/>
    <w:rsid w:val="6E2E4E0D"/>
    <w:rsid w:val="6FC50CC6"/>
    <w:rsid w:val="70031742"/>
    <w:rsid w:val="71025602"/>
    <w:rsid w:val="71752A86"/>
    <w:rsid w:val="71FA6139"/>
    <w:rsid w:val="74A654F9"/>
    <w:rsid w:val="75B50D4A"/>
    <w:rsid w:val="77623692"/>
    <w:rsid w:val="776E7CAA"/>
    <w:rsid w:val="776F794A"/>
    <w:rsid w:val="787E7C64"/>
    <w:rsid w:val="78D06373"/>
    <w:rsid w:val="78EA52F9"/>
    <w:rsid w:val="79533A3E"/>
    <w:rsid w:val="79581062"/>
    <w:rsid w:val="7A291E51"/>
    <w:rsid w:val="7A4C704F"/>
    <w:rsid w:val="7A580541"/>
    <w:rsid w:val="7B3B2FF8"/>
    <w:rsid w:val="7B3E36DA"/>
    <w:rsid w:val="7C2312EF"/>
    <w:rsid w:val="7CF404F4"/>
    <w:rsid w:val="7DA0242A"/>
    <w:rsid w:val="7E50692D"/>
    <w:rsid w:val="7E6B28C4"/>
    <w:rsid w:val="7EF46ED2"/>
    <w:rsid w:val="7EFD4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color w:val="FF0000"/>
      <w:kern w:val="0"/>
      <w:sz w:val="22"/>
      <w:szCs w:val="24"/>
    </w:rPr>
  </w:style>
  <w:style w:type="paragraph" w:styleId="3">
    <w:name w:val="Body Text Indent"/>
    <w:basedOn w:val="1"/>
    <w:next w:val="1"/>
    <w:qFormat/>
    <w:uiPriority w:val="0"/>
    <w:pPr>
      <w:ind w:firstLine="630"/>
    </w:pPr>
    <w:rPr>
      <w:sz w:val="32"/>
      <w:szCs w:val="20"/>
    </w:rPr>
  </w:style>
  <w:style w:type="paragraph" w:styleId="6">
    <w:name w:val="Normal Indent"/>
    <w:basedOn w:val="1"/>
    <w:autoRedefine/>
    <w:qFormat/>
    <w:uiPriority w:val="0"/>
    <w:pPr>
      <w:widowControl/>
      <w:ind w:firstLine="420"/>
      <w:jc w:val="left"/>
    </w:pPr>
    <w:rPr>
      <w:kern w:val="0"/>
      <w:sz w:val="20"/>
      <w:szCs w:val="20"/>
    </w:rPr>
  </w:style>
  <w:style w:type="paragraph" w:styleId="7">
    <w:name w:val="toa heading"/>
    <w:basedOn w:val="1"/>
    <w:next w:val="1"/>
    <w:autoRedefine/>
    <w:qFormat/>
    <w:uiPriority w:val="0"/>
    <w:rPr>
      <w:rFonts w:ascii="Arial" w:hAnsi="Arial"/>
      <w:sz w:val="24"/>
    </w:rPr>
  </w:style>
  <w:style w:type="paragraph" w:styleId="8">
    <w:name w:val="Body Text"/>
    <w:basedOn w:val="1"/>
    <w:next w:val="9"/>
    <w:autoRedefine/>
    <w:unhideWhenUsed/>
    <w:qFormat/>
    <w:uiPriority w:val="99"/>
    <w:pPr>
      <w:spacing w:after="120"/>
    </w:pPr>
  </w:style>
  <w:style w:type="paragraph" w:styleId="9">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0">
    <w:name w:val="footer"/>
    <w:basedOn w:val="1"/>
    <w:link w:val="21"/>
    <w:autoRedefine/>
    <w:qFormat/>
    <w:uiPriority w:val="0"/>
    <w:pPr>
      <w:tabs>
        <w:tab w:val="center" w:pos="4153"/>
        <w:tab w:val="right" w:pos="8306"/>
      </w:tabs>
      <w:snapToGrid w:val="0"/>
      <w:jc w:val="left"/>
    </w:pPr>
    <w:rPr>
      <w:sz w:val="18"/>
      <w:szCs w:val="18"/>
    </w:rPr>
  </w:style>
  <w:style w:type="paragraph" w:styleId="11">
    <w:name w:val="header"/>
    <w:basedOn w:val="1"/>
    <w:link w:val="20"/>
    <w:autoRedefine/>
    <w:qFormat/>
    <w:uiPriority w:val="0"/>
    <w:pPr>
      <w:tabs>
        <w:tab w:val="center" w:pos="4153"/>
        <w:tab w:val="right" w:pos="8306"/>
      </w:tabs>
      <w:snapToGrid w:val="0"/>
      <w:jc w:val="center"/>
    </w:pPr>
    <w:rPr>
      <w:sz w:val="18"/>
      <w:szCs w:val="18"/>
    </w:rPr>
  </w:style>
  <w:style w:type="paragraph" w:styleId="12">
    <w:name w:val="List Continue 2"/>
    <w:basedOn w:val="1"/>
    <w:autoRedefine/>
    <w:qFormat/>
    <w:uiPriority w:val="0"/>
    <w:pPr>
      <w:spacing w:after="120"/>
      <w:ind w:left="840" w:leftChars="400"/>
    </w:pPr>
  </w:style>
  <w:style w:type="paragraph" w:styleId="13">
    <w:name w:val="Body Text First Indent"/>
    <w:basedOn w:val="8"/>
    <w:autoRedefine/>
    <w:qFormat/>
    <w:uiPriority w:val="0"/>
    <w:pPr>
      <w:tabs>
        <w:tab w:val="left" w:pos="2138"/>
      </w:tabs>
      <w:ind w:firstLine="420" w:firstLineChars="100"/>
    </w:pPr>
    <w:rPr>
      <w:rFonts w:ascii="宋体"/>
      <w:kern w:val="0"/>
      <w:sz w:val="20"/>
    </w:rPr>
  </w:style>
  <w:style w:type="paragraph" w:customStyle="1" w:styleId="16">
    <w:name w:val="Default"/>
    <w:autoRedefine/>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 w:type="paragraph" w:customStyle="1" w:styleId="17">
    <w:name w:val="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6 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
    <w:name w:val="p0"/>
    <w:basedOn w:val="1"/>
    <w:autoRedefine/>
    <w:qFormat/>
    <w:uiPriority w:val="0"/>
    <w:pPr>
      <w:widowControl/>
    </w:pPr>
    <w:rPr>
      <w:rFonts w:cs="宋体"/>
    </w:rPr>
  </w:style>
  <w:style w:type="character" w:customStyle="1" w:styleId="20">
    <w:name w:val="页眉 字符"/>
    <w:basedOn w:val="15"/>
    <w:link w:val="11"/>
    <w:autoRedefine/>
    <w:qFormat/>
    <w:uiPriority w:val="0"/>
    <w:rPr>
      <w:kern w:val="2"/>
      <w:sz w:val="18"/>
      <w:szCs w:val="18"/>
    </w:rPr>
  </w:style>
  <w:style w:type="character" w:customStyle="1" w:styleId="21">
    <w:name w:val="页脚 字符"/>
    <w:basedOn w:val="15"/>
    <w:link w:val="10"/>
    <w:autoRedefine/>
    <w:qFormat/>
    <w:uiPriority w:val="0"/>
    <w:rPr>
      <w:kern w:val="2"/>
      <w:sz w:val="18"/>
      <w:szCs w:val="18"/>
    </w:rPr>
  </w:style>
  <w:style w:type="character" w:customStyle="1" w:styleId="22">
    <w:name w:val="4"/>
    <w:autoRedefine/>
    <w:qFormat/>
    <w:uiPriority w:val="0"/>
  </w:style>
  <w:style w:type="paragraph" w:customStyle="1" w:styleId="23">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4377</Words>
  <Characters>4511</Characters>
  <Lines>37</Lines>
  <Paragraphs>10</Paragraphs>
  <TotalTime>0</TotalTime>
  <ScaleCrop>false</ScaleCrop>
  <LinksUpToDate>false</LinksUpToDate>
  <CharactersWithSpaces>5338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2024-05-09T10:04:00Z</dcterms:created>
  <dc:creator>WPS_1582887731</dc:creator>
  <cp:lastModifiedBy>George </cp:lastModifiedBy>
  <dcterms:modified xsi:type="dcterms:W3CDTF">2024-11-21T08:02:42Z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FE38502710074FF5B3169F0A65452E4A_13</vt:lpwstr>
  </property>
</Properties>
</file>