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894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F9143EB">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1674290B">
      <w:pPr>
        <w:pStyle w:val="22"/>
        <w:rPr>
          <w:rFonts w:hint="eastAsia" w:ascii="宋体" w:hAnsi="宋体" w:eastAsia="宋体" w:cs="宋体"/>
          <w:b/>
          <w:bCs/>
          <w:sz w:val="52"/>
          <w:szCs w:val="52"/>
          <w:lang w:eastAsia="zh-CN"/>
        </w:rPr>
      </w:pPr>
    </w:p>
    <w:p w14:paraId="006B2996">
      <w:pPr>
        <w:pStyle w:val="22"/>
        <w:rPr>
          <w:rFonts w:hint="eastAsia" w:ascii="宋体" w:hAnsi="宋体" w:eastAsia="宋体" w:cs="宋体"/>
          <w:b/>
          <w:bCs/>
          <w:sz w:val="52"/>
          <w:szCs w:val="52"/>
          <w:lang w:eastAsia="zh-CN"/>
        </w:rPr>
      </w:pPr>
    </w:p>
    <w:p w14:paraId="1F828D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100"/>
        <w:textAlignment w:val="auto"/>
        <w:rPr>
          <w:rFonts w:hint="eastAsia" w:ascii="宋体" w:hAnsi="宋体" w:eastAsia="宋体" w:cs="宋体"/>
          <w:b/>
          <w:bCs/>
          <w:sz w:val="48"/>
          <w:szCs w:val="48"/>
          <w:u w:val="single"/>
          <w:lang w:eastAsia="zh-CN"/>
        </w:rPr>
      </w:pPr>
      <w:r>
        <w:rPr>
          <w:rFonts w:hint="eastAsia" w:ascii="宋体" w:hAnsi="宋体" w:eastAsia="宋体" w:cs="宋体"/>
          <w:b/>
          <w:bCs/>
          <w:sz w:val="48"/>
          <w:szCs w:val="48"/>
          <w:lang w:eastAsia="zh-CN"/>
        </w:rPr>
        <w:t>项目名称：</w:t>
      </w:r>
      <w:r>
        <w:rPr>
          <w:rFonts w:hint="eastAsia" w:ascii="宋体" w:hAnsi="宋体" w:eastAsia="宋体" w:cs="宋体"/>
          <w:b/>
          <w:bCs/>
          <w:sz w:val="48"/>
          <w:szCs w:val="48"/>
          <w:u w:val="single"/>
          <w:lang w:eastAsia="zh-CN"/>
        </w:rPr>
        <w:t>肠内营养制剂及包装材料</w:t>
      </w:r>
    </w:p>
    <w:p w14:paraId="5B8D6D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91" w:firstLineChars="600"/>
        <w:textAlignment w:val="auto"/>
        <w:rPr>
          <w:rFonts w:hint="eastAsia" w:ascii="宋体" w:hAnsi="宋体" w:eastAsia="宋体" w:cs="宋体"/>
          <w:b/>
          <w:bCs/>
          <w:sz w:val="48"/>
          <w:szCs w:val="48"/>
          <w:u w:val="single"/>
          <w:lang w:eastAsia="zh-CN"/>
        </w:rPr>
      </w:pPr>
      <w:r>
        <w:rPr>
          <w:rFonts w:hint="eastAsia" w:ascii="宋体" w:hAnsi="宋体" w:eastAsia="宋体" w:cs="宋体"/>
          <w:b/>
          <w:bCs/>
          <w:sz w:val="48"/>
          <w:szCs w:val="48"/>
          <w:u w:val="single"/>
          <w:lang w:eastAsia="zh-CN"/>
        </w:rPr>
        <w:t>采购项目</w:t>
      </w:r>
      <w:r>
        <w:rPr>
          <w:rFonts w:hint="eastAsia" w:ascii="宋体" w:hAnsi="宋体" w:eastAsia="宋体" w:cs="宋体"/>
          <w:b/>
          <w:bCs/>
          <w:sz w:val="48"/>
          <w:szCs w:val="48"/>
          <w:u w:val="single"/>
          <w:lang w:val="en-US" w:eastAsia="zh-CN"/>
        </w:rPr>
        <w:t>(第二次）</w:t>
      </w:r>
    </w:p>
    <w:p w14:paraId="2667444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48"/>
          <w:szCs w:val="48"/>
          <w:lang w:eastAsia="zh-CN"/>
        </w:rPr>
      </w:pPr>
    </w:p>
    <w:p w14:paraId="2CCA355C">
      <w:pPr>
        <w:pStyle w:val="22"/>
        <w:ind w:left="0" w:leftChars="0" w:firstLine="0" w:firstLineChars="0"/>
        <w:jc w:val="both"/>
        <w:rPr>
          <w:rFonts w:hint="eastAsia" w:ascii="宋体" w:hAnsi="宋体" w:eastAsia="宋体" w:cs="宋体"/>
          <w:b/>
          <w:bCs/>
          <w:sz w:val="48"/>
          <w:szCs w:val="48"/>
          <w:lang w:eastAsia="zh-CN"/>
        </w:rPr>
      </w:pPr>
    </w:p>
    <w:p w14:paraId="4DFDD1C0">
      <w:pPr>
        <w:pStyle w:val="22"/>
        <w:ind w:left="0" w:leftChars="0" w:firstLine="0" w:firstLineChars="0"/>
        <w:jc w:val="both"/>
        <w:rPr>
          <w:rFonts w:hint="eastAsia" w:ascii="宋体" w:hAnsi="宋体" w:eastAsia="宋体" w:cs="宋体"/>
          <w:b/>
          <w:bCs/>
          <w:sz w:val="48"/>
          <w:szCs w:val="48"/>
          <w:lang w:eastAsia="zh-CN"/>
        </w:rPr>
      </w:pPr>
    </w:p>
    <w:p w14:paraId="567EB054">
      <w:pPr>
        <w:pStyle w:val="22"/>
        <w:ind w:left="0" w:leftChars="0" w:firstLine="0" w:firstLineChars="0"/>
        <w:jc w:val="both"/>
        <w:rPr>
          <w:rFonts w:hint="eastAsia" w:ascii="宋体" w:hAnsi="宋体" w:eastAsia="宋体" w:cs="宋体"/>
          <w:b/>
          <w:bCs/>
          <w:sz w:val="48"/>
          <w:szCs w:val="48"/>
          <w:lang w:eastAsia="zh-CN"/>
        </w:rPr>
      </w:pPr>
    </w:p>
    <w:p w14:paraId="19198DFB">
      <w:pPr>
        <w:pStyle w:val="22"/>
        <w:ind w:left="0" w:leftChars="0" w:firstLine="0" w:firstLineChars="0"/>
        <w:jc w:val="both"/>
        <w:rPr>
          <w:rFonts w:hint="eastAsia" w:ascii="宋体" w:hAnsi="宋体" w:eastAsia="宋体" w:cs="宋体"/>
          <w:b/>
          <w:bCs/>
          <w:sz w:val="48"/>
          <w:szCs w:val="48"/>
          <w:lang w:eastAsia="zh-CN"/>
        </w:rPr>
      </w:pPr>
    </w:p>
    <w:p w14:paraId="0EC68C6A">
      <w:pPr>
        <w:pStyle w:val="22"/>
        <w:ind w:left="0" w:leftChars="0" w:firstLine="0" w:firstLineChars="0"/>
        <w:jc w:val="both"/>
        <w:rPr>
          <w:rFonts w:hint="eastAsia" w:ascii="宋体" w:hAnsi="宋体" w:eastAsia="宋体" w:cs="宋体"/>
          <w:b/>
          <w:bCs/>
          <w:sz w:val="48"/>
          <w:szCs w:val="48"/>
          <w:lang w:eastAsia="zh-CN"/>
        </w:rPr>
      </w:pPr>
    </w:p>
    <w:p w14:paraId="59349F40">
      <w:pPr>
        <w:pStyle w:val="22"/>
        <w:ind w:left="0" w:leftChars="0" w:firstLine="0" w:firstLineChars="0"/>
        <w:jc w:val="both"/>
        <w:rPr>
          <w:rFonts w:hint="eastAsia" w:ascii="宋体" w:hAnsi="宋体" w:eastAsia="宋体" w:cs="宋体"/>
          <w:b/>
          <w:bCs/>
          <w:sz w:val="48"/>
          <w:szCs w:val="48"/>
          <w:lang w:eastAsia="zh-CN"/>
        </w:rPr>
      </w:pPr>
    </w:p>
    <w:p w14:paraId="058FCC81">
      <w:pPr>
        <w:pStyle w:val="2"/>
        <w:keepNext w:val="0"/>
        <w:keepLines w:val="0"/>
        <w:pageBreakBefore w:val="0"/>
        <w:widowControl w:val="0"/>
        <w:kinsoku/>
        <w:wordWrap/>
        <w:overflowPunct/>
        <w:topLinePunct w:val="0"/>
        <w:autoSpaceDE/>
        <w:autoSpaceDN/>
        <w:bidi w:val="0"/>
        <w:adjustRightInd/>
        <w:snapToGrid/>
        <w:spacing w:after="0" w:line="480" w:lineRule="auto"/>
        <w:ind w:firstLine="482" w:firstLineChars="100"/>
        <w:jc w:val="both"/>
        <w:textAlignment w:val="auto"/>
        <w:rPr>
          <w:rFonts w:hint="default" w:ascii="宋体" w:hAnsi="宋体" w:eastAsia="宋体" w:cs="宋体"/>
          <w:sz w:val="48"/>
          <w:szCs w:val="48"/>
          <w:lang w:val="en-US" w:eastAsia="zh-CN"/>
        </w:rPr>
      </w:pPr>
      <w:r>
        <w:rPr>
          <w:rFonts w:hint="eastAsia" w:ascii="宋体" w:hAnsi="宋体" w:eastAsia="宋体" w:cs="宋体"/>
          <w:b/>
          <w:bCs/>
          <w:sz w:val="48"/>
          <w:szCs w:val="48"/>
          <w:lang w:eastAsia="zh-CN"/>
        </w:rPr>
        <w:t>编制日期：</w:t>
      </w:r>
      <w:r>
        <w:rPr>
          <w:rFonts w:hint="eastAsia" w:ascii="宋体" w:hAnsi="宋体" w:eastAsia="宋体" w:cs="宋体"/>
          <w:b/>
          <w:bCs/>
          <w:sz w:val="48"/>
          <w:szCs w:val="48"/>
          <w:u w:val="single"/>
          <w:lang w:val="en-US" w:eastAsia="zh-CN"/>
        </w:rPr>
        <w:t>2025年2月27日</w:t>
      </w:r>
    </w:p>
    <w:p w14:paraId="2AA61037">
      <w:pPr>
        <w:spacing w:line="500" w:lineRule="exact"/>
        <w:jc w:val="both"/>
        <w:rPr>
          <w:rFonts w:hint="eastAsia" w:ascii="宋体" w:hAnsi="宋体" w:eastAsia="宋体" w:cs="宋体"/>
          <w:b/>
          <w:bCs/>
          <w:sz w:val="48"/>
          <w:szCs w:val="48"/>
        </w:rPr>
      </w:pPr>
    </w:p>
    <w:p w14:paraId="219FC675">
      <w:pPr>
        <w:pStyle w:val="2"/>
        <w:rPr>
          <w:rFonts w:hint="eastAsia" w:ascii="宋体" w:hAnsi="宋体" w:eastAsia="宋体" w:cs="宋体"/>
          <w:b/>
          <w:bCs/>
          <w:sz w:val="32"/>
          <w:szCs w:val="32"/>
        </w:rPr>
      </w:pPr>
    </w:p>
    <w:p w14:paraId="36433CA3">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3F6833D4">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417" w:bottom="1134" w:left="1417" w:header="851" w:footer="992" w:gutter="0"/>
          <w:cols w:space="720" w:num="1"/>
          <w:rtlGutter w:val="0"/>
          <w:docGrid w:type="lines" w:linePitch="312" w:charSpace="0"/>
        </w:sectPr>
      </w:pPr>
    </w:p>
    <w:p w14:paraId="09E3B97B">
      <w:pPr>
        <w:pStyle w:val="4"/>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14:paraId="160AC383">
      <w:pPr>
        <w:pStyle w:val="4"/>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肠内营养制剂及包装材料</w:t>
      </w:r>
      <w:r>
        <w:rPr>
          <w:rFonts w:hint="eastAsia" w:ascii="Times New Roman" w:hAnsi="Times New Roman"/>
          <w:sz w:val="32"/>
          <w:szCs w:val="32"/>
        </w:rPr>
        <w:t>的采购公告</w:t>
      </w:r>
      <w:r>
        <w:rPr>
          <w:rFonts w:hint="eastAsia" w:ascii="Times New Roman" w:hAnsi="Times New Roman"/>
          <w:sz w:val="32"/>
          <w:szCs w:val="32"/>
          <w:lang w:eastAsia="zh-CN"/>
        </w:rPr>
        <w:t>（第二次）</w:t>
      </w:r>
    </w:p>
    <w:p w14:paraId="2661DDCD">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15EC1A4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肠内营养制剂及包装材料，</w:t>
      </w:r>
      <w:r>
        <w:rPr>
          <w:rFonts w:hint="eastAsia" w:ascii="Times New Roman" w:hAnsi="Times New Roman"/>
          <w:color w:val="000000"/>
          <w:sz w:val="24"/>
          <w:szCs w:val="24"/>
        </w:rPr>
        <w:t>兹以公告方式邀请符合要求的供应商参加比选。</w:t>
      </w:r>
    </w:p>
    <w:p w14:paraId="7966108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textAlignment w:val="auto"/>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bCs/>
          <w:sz w:val="24"/>
          <w:szCs w:val="24"/>
          <w:lang w:eastAsia="zh-CN"/>
        </w:rPr>
        <w:t>肠内营养制剂及包装材料</w:t>
      </w:r>
      <w:r>
        <w:rPr>
          <w:rFonts w:ascii="Times New Roman" w:hAnsi="Times New Roman"/>
          <w:bCs/>
          <w:sz w:val="24"/>
          <w:szCs w:val="24"/>
        </w:rPr>
        <w:t>采购项目</w:t>
      </w:r>
      <w:r>
        <w:rPr>
          <w:rFonts w:hint="eastAsia" w:ascii="Times New Roman" w:hAnsi="Times New Roman"/>
          <w:bCs/>
          <w:sz w:val="24"/>
          <w:szCs w:val="24"/>
          <w:lang w:eastAsia="zh-CN"/>
        </w:rPr>
        <w:t>（第二次）</w:t>
      </w:r>
    </w:p>
    <w:p w14:paraId="633FBDF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textAlignment w:val="auto"/>
        <w:rPr>
          <w:rFonts w:ascii="Times New Roman" w:hAnsi="Times New Roman"/>
          <w:b/>
          <w:bCs/>
          <w:sz w:val="24"/>
          <w:szCs w:val="24"/>
        </w:rPr>
      </w:pPr>
      <w:r>
        <w:rPr>
          <w:rFonts w:hint="eastAsia" w:ascii="Times New Roman" w:hAnsi="Times New Roman"/>
          <w:b/>
          <w:bCs w:val="0"/>
          <w:sz w:val="24"/>
          <w:szCs w:val="24"/>
          <w:lang w:eastAsia="zh-CN"/>
        </w:rPr>
        <w:t>合同期限及采购限价：本次采购为单价采购，合同期限</w:t>
      </w:r>
      <w:r>
        <w:rPr>
          <w:rFonts w:hint="eastAsia" w:ascii="Times New Roman" w:hAnsi="Times New Roman"/>
          <w:b/>
          <w:bCs w:val="0"/>
          <w:sz w:val="24"/>
          <w:szCs w:val="24"/>
          <w:lang w:val="en-US" w:eastAsia="zh-CN"/>
        </w:rPr>
        <w:t>1年，</w:t>
      </w:r>
      <w:r>
        <w:rPr>
          <w:rFonts w:hint="eastAsia" w:ascii="宋体" w:hAnsi="宋体" w:eastAsia="宋体" w:cs="宋体"/>
          <w:b/>
          <w:bCs/>
          <w:sz w:val="24"/>
          <w:szCs w:val="24"/>
          <w:lang w:val="en-US" w:eastAsia="zh-CN"/>
        </w:rPr>
        <w:t>总执行金额限价25万元</w:t>
      </w:r>
      <w:r>
        <w:rPr>
          <w:rFonts w:hint="eastAsia" w:ascii="宋体" w:hAnsi="宋体" w:cs="宋体"/>
          <w:b/>
          <w:bCs/>
          <w:sz w:val="24"/>
          <w:szCs w:val="24"/>
          <w:lang w:val="en-US" w:eastAsia="zh-CN"/>
        </w:rPr>
        <w:t>（以先到为准）</w:t>
      </w:r>
      <w:r>
        <w:rPr>
          <w:rFonts w:hint="eastAsia" w:ascii="宋体" w:hAnsi="宋体" w:eastAsia="宋体" w:cs="宋体"/>
          <w:b/>
          <w:bCs/>
          <w:sz w:val="24"/>
          <w:szCs w:val="24"/>
          <w:lang w:val="en-US" w:eastAsia="zh-CN"/>
        </w:rPr>
        <w:t>。</w:t>
      </w:r>
    </w:p>
    <w:p w14:paraId="53BE59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3"/>
        <w:tblW w:w="8798" w:type="dxa"/>
        <w:jc w:val="center"/>
        <w:tblLayout w:type="autofit"/>
        <w:tblCellMar>
          <w:top w:w="0" w:type="dxa"/>
          <w:left w:w="108" w:type="dxa"/>
          <w:bottom w:w="0" w:type="dxa"/>
          <w:right w:w="108" w:type="dxa"/>
        </w:tblCellMar>
      </w:tblPr>
      <w:tblGrid>
        <w:gridCol w:w="892"/>
        <w:gridCol w:w="1089"/>
        <w:gridCol w:w="1571"/>
        <w:gridCol w:w="2265"/>
        <w:gridCol w:w="1235"/>
        <w:gridCol w:w="1746"/>
      </w:tblGrid>
      <w:tr w14:paraId="004DE162">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4B2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8ED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分类</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5E4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制剂类别</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02E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产品</w:t>
            </w:r>
            <w:r>
              <w:rPr>
                <w:rFonts w:hint="eastAsia" w:ascii="宋体" w:hAnsi="宋体" w:eastAsia="宋体" w:cs="宋体"/>
                <w:color w:val="000000"/>
                <w:kern w:val="0"/>
                <w:sz w:val="24"/>
                <w:szCs w:val="24"/>
                <w:lang w:bidi="ar"/>
              </w:rPr>
              <w:t>名称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3B81">
            <w:pPr>
              <w:widowControl/>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计量单位</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005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单价限价（元）</w:t>
            </w:r>
          </w:p>
        </w:tc>
      </w:tr>
      <w:tr w14:paraId="1733F750">
        <w:tblPrEx>
          <w:tblCellMar>
            <w:top w:w="0" w:type="dxa"/>
            <w:left w:w="108" w:type="dxa"/>
            <w:bottom w:w="0" w:type="dxa"/>
            <w:right w:w="108" w:type="dxa"/>
          </w:tblCellMar>
        </w:tblPrEx>
        <w:trPr>
          <w:trHeight w:val="1006"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FF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E514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7FE0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整蛋白型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4D9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全营养粉剂（口服）</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（特医）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4133">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6F6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0.35</w:t>
            </w:r>
          </w:p>
        </w:tc>
      </w:tr>
      <w:tr w14:paraId="1186327C">
        <w:tblPrEx>
          <w:tblCellMar>
            <w:top w:w="0" w:type="dxa"/>
            <w:left w:w="108" w:type="dxa"/>
            <w:bottom w:w="0" w:type="dxa"/>
            <w:right w:w="108" w:type="dxa"/>
          </w:tblCellMar>
        </w:tblPrEx>
        <w:trPr>
          <w:trHeight w:val="72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18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A29C5">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0D953">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996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全营养粉剂（管喂）</w:t>
            </w:r>
          </w:p>
          <w:p w14:paraId="324B52E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（特医）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3E57">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ADE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0.4</w:t>
            </w:r>
          </w:p>
        </w:tc>
      </w:tr>
      <w:tr w14:paraId="12555E9C">
        <w:tblPrEx>
          <w:tblCellMar>
            <w:top w:w="0" w:type="dxa"/>
            <w:left w:w="108" w:type="dxa"/>
            <w:bottom w:w="0" w:type="dxa"/>
            <w:right w:w="108" w:type="dxa"/>
          </w:tblCellMar>
        </w:tblPrEx>
        <w:trPr>
          <w:trHeight w:val="81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0E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173D">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D1D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621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儿童全营养制剂</w:t>
            </w:r>
          </w:p>
          <w:p w14:paraId="3FA94B4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（特医）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4266">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928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00AD2335">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296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5889F">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A80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2C2D">
            <w:pPr>
              <w:widowControl/>
              <w:ind w:firstLine="240" w:firstLineChars="10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匀浆膳</w:t>
            </w:r>
          </w:p>
          <w:p w14:paraId="6365FFF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（常规型 ）</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098D">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712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0.12</w:t>
            </w:r>
          </w:p>
        </w:tc>
      </w:tr>
      <w:tr w14:paraId="5DE854F3">
        <w:tblPrEx>
          <w:tblCellMar>
            <w:top w:w="0" w:type="dxa"/>
            <w:left w:w="108" w:type="dxa"/>
            <w:bottom w:w="0" w:type="dxa"/>
            <w:right w:w="108" w:type="dxa"/>
          </w:tblCellMar>
        </w:tblPrEx>
        <w:trPr>
          <w:trHeight w:val="72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5B8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3E4E6">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5DF1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5494">
            <w:pPr>
              <w:widowControl/>
              <w:ind w:firstLine="240" w:firstLineChars="10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匀浆膳</w:t>
            </w:r>
          </w:p>
          <w:p w14:paraId="763ED9C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（纤维型）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FE7">
            <w:pPr>
              <w:spacing w:before="140" w:line="22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E52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0.12</w:t>
            </w:r>
          </w:p>
        </w:tc>
      </w:tr>
      <w:tr w14:paraId="1BE02427">
        <w:tblPrEx>
          <w:tblCellMar>
            <w:top w:w="0" w:type="dxa"/>
            <w:left w:w="108" w:type="dxa"/>
            <w:bottom w:w="0" w:type="dxa"/>
            <w:right w:w="108" w:type="dxa"/>
          </w:tblCellMar>
        </w:tblPrEx>
        <w:trPr>
          <w:trHeight w:val="75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98C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B864">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19ED7">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276">
            <w:pPr>
              <w:widowControl/>
              <w:ind w:firstLine="240" w:firstLineChars="10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勾浆膳</w:t>
            </w:r>
          </w:p>
          <w:p w14:paraId="1192F38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（低渗型）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F732">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59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0.12</w:t>
            </w:r>
          </w:p>
        </w:tc>
      </w:tr>
      <w:tr w14:paraId="54004FBB">
        <w:tblPrEx>
          <w:tblCellMar>
            <w:top w:w="0" w:type="dxa"/>
            <w:left w:w="108" w:type="dxa"/>
            <w:bottom w:w="0" w:type="dxa"/>
            <w:right w:w="108" w:type="dxa"/>
          </w:tblCellMar>
        </w:tblPrEx>
        <w:trPr>
          <w:trHeight w:val="9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D18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E2FD1">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3E4B1">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DA1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全营养粉剂</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1189">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9EA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0.35</w:t>
            </w:r>
          </w:p>
        </w:tc>
      </w:tr>
      <w:tr w14:paraId="28EA04F3">
        <w:tblPrEx>
          <w:tblCellMar>
            <w:top w:w="0" w:type="dxa"/>
            <w:left w:w="108" w:type="dxa"/>
            <w:bottom w:w="0" w:type="dxa"/>
            <w:right w:w="108" w:type="dxa"/>
          </w:tblCellMar>
        </w:tblPrEx>
        <w:trPr>
          <w:trHeight w:val="76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3B9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912E8">
            <w:pPr>
              <w:widowControl/>
              <w:jc w:val="center"/>
              <w:textAlignment w:val="center"/>
              <w:rPr>
                <w:rFonts w:hint="eastAsia" w:ascii="宋体" w:hAnsi="宋体" w:eastAsia="宋体" w:cs="宋体"/>
                <w:color w:val="000000"/>
                <w:kern w:val="0"/>
                <w:sz w:val="24"/>
                <w:szCs w:val="24"/>
                <w:lang w:bidi="ar"/>
              </w:rPr>
            </w:pP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E56D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预消化型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8E3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短肽类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0C3D">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C2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0F1373C5">
        <w:tblPrEx>
          <w:tblCellMar>
            <w:top w:w="0" w:type="dxa"/>
            <w:left w:w="108" w:type="dxa"/>
            <w:bottom w:w="0" w:type="dxa"/>
            <w:right w:w="108" w:type="dxa"/>
          </w:tblCellMar>
        </w:tblPrEx>
        <w:trPr>
          <w:trHeight w:val="9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8EC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EDD1F">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38F9">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8A8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低升糖短肽类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7818">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ED1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0.6</w:t>
            </w:r>
          </w:p>
        </w:tc>
      </w:tr>
      <w:tr w14:paraId="332C62C4">
        <w:tblPrEx>
          <w:tblCellMar>
            <w:top w:w="0" w:type="dxa"/>
            <w:left w:w="108" w:type="dxa"/>
            <w:bottom w:w="0" w:type="dxa"/>
            <w:right w:w="108" w:type="dxa"/>
          </w:tblCellMar>
        </w:tblPrEx>
        <w:trPr>
          <w:trHeight w:val="9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D96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762C">
            <w:pPr>
              <w:widowControl/>
              <w:jc w:val="center"/>
              <w:textAlignment w:val="center"/>
              <w:rPr>
                <w:rFonts w:hint="eastAsia" w:ascii="宋体" w:hAnsi="宋体" w:eastAsia="宋体" w:cs="宋体"/>
                <w:color w:val="000000"/>
                <w:kern w:val="0"/>
                <w:sz w:val="24"/>
                <w:szCs w:val="24"/>
                <w:lang w:bidi="ar"/>
              </w:rPr>
            </w:pP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DB22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特殊疾病型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B0A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糖尿病型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40E3">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903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0.4</w:t>
            </w:r>
          </w:p>
        </w:tc>
      </w:tr>
      <w:tr w14:paraId="0AF63609">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35F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FD5E">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30A0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38F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肾病型（特膳）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007C">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06B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4E942D43">
        <w:tblPrEx>
          <w:tblCellMar>
            <w:top w:w="0" w:type="dxa"/>
            <w:left w:w="108" w:type="dxa"/>
            <w:bottom w:w="0" w:type="dxa"/>
            <w:right w:w="108" w:type="dxa"/>
          </w:tblCellMar>
        </w:tblPrEx>
        <w:trPr>
          <w:trHeight w:val="64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FB4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917E8">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E81E">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673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低脂肪型（特膳）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ACF7">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CF4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6F84FB4A">
        <w:tblPrEx>
          <w:tblCellMar>
            <w:top w:w="0" w:type="dxa"/>
            <w:left w:w="108" w:type="dxa"/>
            <w:bottom w:w="0" w:type="dxa"/>
            <w:right w:w="108" w:type="dxa"/>
          </w:tblCellMar>
        </w:tblPrEx>
        <w:trPr>
          <w:trHeight w:val="64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234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318A">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7582D">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CC4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肝病型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043">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D09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7BC3F24D">
        <w:tblPrEx>
          <w:tblCellMar>
            <w:top w:w="0" w:type="dxa"/>
            <w:left w:w="108" w:type="dxa"/>
            <w:bottom w:w="0" w:type="dxa"/>
            <w:right w:w="108" w:type="dxa"/>
          </w:tblCellMar>
        </w:tblPrEx>
        <w:trPr>
          <w:trHeight w:val="4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D4B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C75C">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D054">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E95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肿瘤专用型（特膳）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105D">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FB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2B49FC4C">
        <w:tblPrEx>
          <w:tblCellMar>
            <w:top w:w="0" w:type="dxa"/>
            <w:left w:w="108" w:type="dxa"/>
            <w:bottom w:w="0" w:type="dxa"/>
            <w:right w:w="108" w:type="dxa"/>
          </w:tblCellMar>
        </w:tblPrEx>
        <w:trPr>
          <w:trHeight w:val="62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813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7386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组件</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A06E5">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21E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乳清蛋白</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6E0B">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B4C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0.7</w:t>
            </w:r>
          </w:p>
        </w:tc>
      </w:tr>
      <w:tr w14:paraId="7EE8B85D">
        <w:tblPrEx>
          <w:tblCellMar>
            <w:top w:w="0" w:type="dxa"/>
            <w:left w:w="108" w:type="dxa"/>
            <w:bottom w:w="0" w:type="dxa"/>
            <w:right w:w="108" w:type="dxa"/>
          </w:tblCellMar>
        </w:tblPrEx>
        <w:trPr>
          <w:trHeight w:val="39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1D1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0D0A">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2035">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C53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水解乳清蛋白</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73C4">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45F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0.8</w:t>
            </w:r>
          </w:p>
        </w:tc>
      </w:tr>
      <w:tr w14:paraId="02C54F6B">
        <w:tblPrEx>
          <w:tblCellMar>
            <w:top w:w="0" w:type="dxa"/>
            <w:left w:w="108" w:type="dxa"/>
            <w:bottom w:w="0" w:type="dxa"/>
            <w:right w:w="108" w:type="dxa"/>
          </w:tblCellMar>
        </w:tblPrEx>
        <w:trPr>
          <w:trHeight w:val="428"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158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8634">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4DBBC">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0C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谷氨酰胺</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8D4">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40F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7E726B9B">
        <w:tblPrEx>
          <w:tblCellMar>
            <w:top w:w="0" w:type="dxa"/>
            <w:left w:w="108" w:type="dxa"/>
            <w:bottom w:w="0" w:type="dxa"/>
            <w:right w:w="108" w:type="dxa"/>
          </w:tblCellMar>
        </w:tblPrEx>
        <w:trPr>
          <w:trHeight w:val="37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9C2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18551">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4D227">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E8B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水溶性膳食纤维</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730B">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17D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3B3948C3">
        <w:tblPrEx>
          <w:tblCellMar>
            <w:top w:w="0" w:type="dxa"/>
            <w:left w:w="108" w:type="dxa"/>
            <w:bottom w:w="0" w:type="dxa"/>
            <w:right w:w="108" w:type="dxa"/>
          </w:tblCellMar>
        </w:tblPrEx>
        <w:trPr>
          <w:trHeight w:val="62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718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37B31">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AC154">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8A6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水溶性维生素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2F94">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E86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3C0BE18E">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891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7CF4">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75687">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05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微量元素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182">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68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r>
      <w:tr w14:paraId="579D764D">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192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2E5E3">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FF78">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53B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维生素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B5EE">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E6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r>
      <w:tr w14:paraId="5C51A4AC">
        <w:tblPrEx>
          <w:tblCellMar>
            <w:top w:w="0" w:type="dxa"/>
            <w:left w:w="108" w:type="dxa"/>
            <w:bottom w:w="0" w:type="dxa"/>
            <w:right w:w="108" w:type="dxa"/>
          </w:tblCellMar>
        </w:tblPrEx>
        <w:trPr>
          <w:trHeight w:val="37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20C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A206A">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9695">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E74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麦芽糊精(低钠)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D313">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67C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w:t>
            </w:r>
          </w:p>
        </w:tc>
      </w:tr>
      <w:tr w14:paraId="4A6648DA">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33B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F20B">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11D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B37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益生菌</w:t>
            </w:r>
          </w:p>
          <w:p w14:paraId="72D702C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(成人型 )</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CB2B">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34F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r>
      <w:tr w14:paraId="170F90C2">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8A2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FC0F">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1FD1">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163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益生菌</w:t>
            </w:r>
          </w:p>
          <w:p w14:paraId="1888546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(儿童型 )</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7B5">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DD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r>
      <w:tr w14:paraId="50BB2B22">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5AA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86813">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E222A">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374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酶解米粉</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070">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F16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0.15</w:t>
            </w:r>
          </w:p>
        </w:tc>
      </w:tr>
      <w:tr w14:paraId="51B27CE9">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EC3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4FE0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减重代餐粉</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043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代餐奶昔</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4FD">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71E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677E8DAA">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BA5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2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248C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配制容器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BF1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350ml</w:t>
            </w:r>
          </w:p>
          <w:p w14:paraId="7E37888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营养泵袋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6064">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个</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C3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r>
      <w:tr w14:paraId="495893BF">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DC2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2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69E4">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019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500ml</w:t>
            </w:r>
          </w:p>
          <w:p w14:paraId="427E13A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营养泵袋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E949">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个</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536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14:paraId="136B076E">
        <w:tblPrEx>
          <w:tblCellMar>
            <w:top w:w="0" w:type="dxa"/>
            <w:left w:w="108" w:type="dxa"/>
            <w:bottom w:w="0" w:type="dxa"/>
            <w:right w:w="108" w:type="dxa"/>
          </w:tblCellMar>
        </w:tblPrEx>
        <w:trPr>
          <w:trHeight w:val="426"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369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2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CDA92">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F45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铝箔密封袋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FDB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70F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bl>
    <w:p w14:paraId="162A5AD7">
      <w:pPr>
        <w:keepNext w:val="0"/>
        <w:keepLines w:val="0"/>
        <w:pageBreakBefore w:val="0"/>
        <w:widowControl w:val="0"/>
        <w:kinsoku/>
        <w:wordWrap/>
        <w:overflowPunct/>
        <w:topLinePunct w:val="0"/>
        <w:autoSpaceDE w:val="0"/>
        <w:autoSpaceDN w:val="0"/>
        <w:bidi w:val="0"/>
        <w:adjustRightInd w:val="0"/>
        <w:snapToGrid/>
        <w:spacing w:line="520" w:lineRule="exact"/>
        <w:ind w:left="1"/>
        <w:contextualSpacing/>
        <w:textAlignment w:val="auto"/>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2</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7BD41F3A">
      <w:pPr>
        <w:keepNext w:val="0"/>
        <w:keepLines w:val="0"/>
        <w:pageBreakBefore w:val="0"/>
        <w:widowControl w:val="0"/>
        <w:kinsoku/>
        <w:wordWrap/>
        <w:overflowPunct/>
        <w:topLinePunct w:val="0"/>
        <w:bidi w:val="0"/>
        <w:snapToGrid/>
        <w:spacing w:line="520" w:lineRule="exact"/>
        <w:textAlignment w:val="auto"/>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3</w:t>
      </w:r>
      <w:r>
        <w:rPr>
          <w:rFonts w:ascii="Times New Roman" w:hAnsi="Times New Roman"/>
          <w:color w:val="auto"/>
          <w:sz w:val="24"/>
          <w:szCs w:val="24"/>
        </w:rPr>
        <w:t>月</w:t>
      </w:r>
      <w:r>
        <w:rPr>
          <w:rFonts w:hint="eastAsia" w:ascii="Times New Roman" w:hAnsi="Times New Roman"/>
          <w:color w:val="auto"/>
          <w:sz w:val="24"/>
          <w:szCs w:val="24"/>
          <w:lang w:val="en-US" w:eastAsia="zh-CN"/>
        </w:rPr>
        <w:t>7</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12：00</w:t>
      </w:r>
      <w:r>
        <w:rPr>
          <w:rFonts w:ascii="Times New Roman" w:hAnsi="Times New Roman"/>
          <w:color w:val="auto"/>
          <w:kern w:val="0"/>
          <w:sz w:val="24"/>
          <w:szCs w:val="24"/>
        </w:rPr>
        <w:t>（北京时间）。</w:t>
      </w:r>
    </w:p>
    <w:p w14:paraId="55A8097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ascii="Times New Roman" w:hAnsi="Times New Roman"/>
          <w:b/>
          <w:color w:val="auto"/>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w:t>
      </w:r>
      <w:r>
        <w:rPr>
          <w:rFonts w:hint="eastAsia" w:ascii="Times New Roman" w:hAnsi="Times New Roman"/>
          <w:b/>
          <w:bCs/>
          <w:color w:val="auto"/>
          <w:sz w:val="24"/>
          <w:szCs w:val="24"/>
          <w:lang w:eastAsia="zh-CN"/>
        </w:rPr>
        <w:t>要求</w:t>
      </w:r>
      <w:r>
        <w:rPr>
          <w:rFonts w:hint="eastAsia" w:ascii="Times New Roman" w:hAnsi="Times New Roman"/>
          <w:b/>
          <w:bCs/>
          <w:color w:val="auto"/>
          <w:sz w:val="24"/>
          <w:szCs w:val="24"/>
        </w:rPr>
        <w:t>、</w:t>
      </w:r>
      <w:r>
        <w:rPr>
          <w:rFonts w:hint="eastAsia" w:ascii="Times New Roman" w:hAnsi="Times New Roman"/>
          <w:b/>
          <w:bCs/>
          <w:color w:val="auto"/>
          <w:sz w:val="24"/>
          <w:szCs w:val="24"/>
          <w:lang w:eastAsia="zh-CN"/>
        </w:rPr>
        <w:t>及递交</w:t>
      </w:r>
      <w:r>
        <w:rPr>
          <w:rFonts w:hint="eastAsia" w:ascii="Times New Roman" w:hAnsi="Times New Roman"/>
          <w:b/>
          <w:bCs/>
          <w:color w:val="auto"/>
          <w:sz w:val="24"/>
          <w:szCs w:val="24"/>
        </w:rPr>
        <w:t>方式</w:t>
      </w:r>
      <w:r>
        <w:rPr>
          <w:rFonts w:ascii="Times New Roman" w:hAnsi="Times New Roman"/>
          <w:b/>
          <w:color w:val="auto"/>
          <w:sz w:val="24"/>
          <w:szCs w:val="24"/>
        </w:rPr>
        <w:t>：</w:t>
      </w:r>
    </w:p>
    <w:p w14:paraId="00D461A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1、响应文件要求：按照本项要求提供资料，</w:t>
      </w:r>
      <w:r>
        <w:rPr>
          <w:rFonts w:hint="eastAsia" w:ascii="宋体" w:hAnsi="宋体" w:eastAsia="宋体" w:cs="宋体"/>
          <w:color w:val="000000"/>
          <w:kern w:val="0"/>
          <w:sz w:val="28"/>
          <w:szCs w:val="28"/>
          <w:shd w:val="clear" w:color="auto" w:fill="FFFFFF"/>
          <w:lang w:bidi="ar"/>
        </w:rPr>
        <w:t>响应文件正本1份、副本1份</w:t>
      </w:r>
      <w:r>
        <w:rPr>
          <w:rFonts w:hint="eastAsia" w:ascii="宋体" w:hAnsi="宋体" w:eastAsia="宋体" w:cs="宋体"/>
          <w:color w:val="000000"/>
          <w:kern w:val="0"/>
          <w:sz w:val="28"/>
          <w:szCs w:val="28"/>
          <w:shd w:val="clear" w:color="auto" w:fill="FFFFFF"/>
          <w:lang w:val="en-US" w:eastAsia="zh-CN" w:bidi="ar"/>
        </w:rPr>
        <w:t>,</w:t>
      </w:r>
      <w:r>
        <w:rPr>
          <w:rFonts w:hint="eastAsia" w:ascii="宋体" w:hAnsi="宋体" w:eastAsia="宋体" w:cs="宋体"/>
          <w:i w:val="0"/>
          <w:iCs w:val="0"/>
          <w:caps w:val="0"/>
          <w:color w:val="000000"/>
          <w:spacing w:val="0"/>
          <w:kern w:val="0"/>
          <w:sz w:val="28"/>
          <w:szCs w:val="28"/>
          <w:shd w:val="clear" w:color="auto" w:fill="FFFFFF"/>
          <w:lang w:val="en-US" w:eastAsia="zh-CN" w:bidi="ar"/>
        </w:rPr>
        <w:t>所有资料均须加盖本公司鲜章，资料需编缉目录及页码，装订成册并封装在一个文件袋中，密封袋上应注明投标人名称、项目名称，密封袋的封口处应粘贴牢固，并加盖密封章，具体格式参照附件。</w:t>
      </w:r>
    </w:p>
    <w:p w14:paraId="4C0A29F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2、递交响应文件地点、方式：响应文件必须在截止时间前邮寄（顺丰快递）至三台县人民医院采购办（赵老师收，收件电话：0816-5222252），</w:t>
      </w:r>
      <w:r>
        <w:rPr>
          <w:rFonts w:hint="eastAsia" w:ascii="宋体" w:hAnsi="宋体" w:eastAsia="宋体" w:cs="宋体"/>
          <w:b/>
          <w:bCs/>
          <w:i w:val="0"/>
          <w:iCs w:val="0"/>
          <w:caps w:val="0"/>
          <w:color w:val="000000"/>
          <w:spacing w:val="0"/>
          <w:kern w:val="0"/>
          <w:sz w:val="28"/>
          <w:szCs w:val="28"/>
          <w:shd w:val="clear" w:color="auto" w:fill="FFFFFF"/>
          <w:lang w:val="en-US" w:eastAsia="zh-CN" w:bidi="ar"/>
        </w:rPr>
        <w:t>本次比选只接受邮寄的响应文件(供应商无需到现场）</w:t>
      </w:r>
      <w:r>
        <w:rPr>
          <w:rFonts w:hint="eastAsia" w:ascii="宋体" w:hAnsi="宋体" w:eastAsia="宋体" w:cs="宋体"/>
          <w:i w:val="0"/>
          <w:iCs w:val="0"/>
          <w:caps w:val="0"/>
          <w:color w:val="000000"/>
          <w:spacing w:val="0"/>
          <w:kern w:val="0"/>
          <w:sz w:val="28"/>
          <w:szCs w:val="28"/>
          <w:shd w:val="clear" w:color="auto" w:fill="FFFFFF"/>
          <w:lang w:val="en-US" w:eastAsia="zh-CN" w:bidi="ar"/>
        </w:rPr>
        <w:t>，邮件封面注明项目名称。逾期送达或密封和标注不符合采购文件规定的恕不接受。</w:t>
      </w:r>
    </w:p>
    <w:p w14:paraId="54DEFD3E">
      <w:pPr>
        <w:keepNext w:val="0"/>
        <w:keepLines w:val="0"/>
        <w:pageBreakBefore w:val="0"/>
        <w:widowControl w:val="0"/>
        <w:kinsoku/>
        <w:wordWrap/>
        <w:overflowPunct/>
        <w:topLinePunct w:val="0"/>
        <w:bidi w:val="0"/>
        <w:snapToGrid/>
        <w:spacing w:line="52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14:paraId="478FE025">
      <w:pPr>
        <w:keepNext w:val="0"/>
        <w:keepLines w:val="0"/>
        <w:pageBreakBefore w:val="0"/>
        <w:widowControl w:val="0"/>
        <w:kinsoku/>
        <w:wordWrap/>
        <w:overflowPunct/>
        <w:topLinePunct w:val="0"/>
        <w:bidi w:val="0"/>
        <w:snapToGrid/>
        <w:spacing w:line="52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230D4F8C">
      <w:pPr>
        <w:keepNext w:val="0"/>
        <w:keepLines w:val="0"/>
        <w:pageBreakBefore w:val="0"/>
        <w:widowControl w:val="0"/>
        <w:kinsoku/>
        <w:wordWrap/>
        <w:overflowPunct/>
        <w:topLinePunct w:val="0"/>
        <w:bidi w:val="0"/>
        <w:snapToGrid/>
        <w:spacing w:line="520" w:lineRule="exact"/>
        <w:textAlignment w:val="auto"/>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14:paraId="0A449154">
      <w:pPr>
        <w:spacing w:line="440" w:lineRule="exact"/>
        <w:rPr>
          <w:rFonts w:hint="eastAsia" w:ascii="Times New Roman" w:hAnsi="Times New Roman"/>
          <w:b/>
          <w:bCs/>
          <w:color w:val="auto"/>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7A25E80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Times New Roman" w:hAnsi="Times New Roman" w:eastAsia="宋体"/>
          <w:b w:val="0"/>
          <w:bCs/>
          <w:color w:val="auto"/>
          <w:sz w:val="24"/>
          <w:szCs w:val="24"/>
          <w:lang w:val="en-US" w:eastAsia="zh-CN"/>
        </w:rPr>
      </w:pPr>
      <w:r>
        <w:rPr>
          <w:rFonts w:hint="eastAsia" w:ascii="Times New Roman" w:hAnsi="Times New Roman"/>
          <w:b/>
          <w:bCs/>
          <w:color w:val="auto"/>
          <w:sz w:val="24"/>
          <w:szCs w:val="24"/>
          <w:lang w:eastAsia="zh-CN"/>
        </w:rPr>
        <w:t>十一、</w:t>
      </w:r>
      <w:r>
        <w:rPr>
          <w:rFonts w:hint="eastAsia" w:ascii="宋体" w:hAnsi="宋体" w:eastAsia="宋体" w:cs="宋体"/>
          <w:b/>
          <w:bCs/>
          <w:color w:val="000000"/>
          <w:sz w:val="24"/>
          <w:szCs w:val="24"/>
          <w:highlight w:val="none"/>
          <w:lang w:val="en-US" w:eastAsia="zh-CN"/>
        </w:rPr>
        <w:t>项目咨询人、联系电话：</w:t>
      </w:r>
      <w:r>
        <w:rPr>
          <w:rFonts w:hint="eastAsia" w:ascii="Times New Roman" w:hAnsi="Times New Roman" w:eastAsia="宋体"/>
          <w:b w:val="0"/>
          <w:bCs/>
          <w:color w:val="auto"/>
          <w:sz w:val="24"/>
          <w:szCs w:val="24"/>
          <w:lang w:val="en-US" w:eastAsia="zh-CN"/>
        </w:rPr>
        <w:t>何老师</w:t>
      </w:r>
      <w:r>
        <w:rPr>
          <w:rFonts w:hint="eastAsia" w:ascii="Times New Roman" w:hAnsi="Times New Roman" w:eastAsia="宋体"/>
          <w:b w:val="0"/>
          <w:bCs/>
          <w:color w:val="auto"/>
          <w:sz w:val="24"/>
          <w:szCs w:val="24"/>
        </w:rPr>
        <w:t>158-8278-5533</w:t>
      </w:r>
    </w:p>
    <w:p w14:paraId="391F8F19">
      <w:pPr>
        <w:spacing w:line="440" w:lineRule="exact"/>
        <w:rPr>
          <w:rFonts w:hint="eastAsia" w:ascii="Times New Roman" w:hAnsi="Times New Roman" w:eastAsia="宋体"/>
          <w:b/>
          <w:bCs/>
          <w:color w:val="auto"/>
          <w:sz w:val="24"/>
          <w:szCs w:val="24"/>
          <w:lang w:eastAsia="zh-CN"/>
        </w:rPr>
      </w:pPr>
    </w:p>
    <w:p w14:paraId="58EF401D">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24852E7F">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27</w:t>
      </w:r>
      <w:r>
        <w:rPr>
          <w:rFonts w:ascii="Times New Roman" w:hAnsi="Times New Roman"/>
          <w:b w:val="0"/>
          <w:bCs/>
          <w:color w:val="auto"/>
          <w:kern w:val="0"/>
          <w:sz w:val="24"/>
          <w:szCs w:val="24"/>
        </w:rPr>
        <w:t>日</w:t>
      </w:r>
    </w:p>
    <w:p w14:paraId="2221CAED">
      <w:pPr>
        <w:rPr>
          <w:rFonts w:hint="eastAsia" w:ascii="Times New Roman" w:hAnsi="Times New Roman"/>
          <w:color w:val="auto"/>
          <w:sz w:val="36"/>
          <w:szCs w:val="36"/>
        </w:rPr>
      </w:pPr>
      <w:r>
        <w:rPr>
          <w:rFonts w:hint="eastAsia" w:ascii="Times New Roman" w:hAnsi="Times New Roman"/>
          <w:color w:val="auto"/>
          <w:sz w:val="36"/>
          <w:szCs w:val="36"/>
        </w:rPr>
        <w:br w:type="page"/>
      </w:r>
    </w:p>
    <w:p w14:paraId="2FCE0B6F">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14:paraId="4FB94855">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22487D83">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肠内营养制剂及包装材料</w:t>
      </w:r>
      <w:r>
        <w:rPr>
          <w:rFonts w:hint="eastAsia" w:ascii="Times New Roman" w:hAnsi="Times New Roman"/>
          <w:color w:val="auto"/>
          <w:sz w:val="32"/>
          <w:szCs w:val="32"/>
          <w:lang w:eastAsia="zh-CN"/>
        </w:rPr>
        <w:t>采购的比选文件</w:t>
      </w:r>
    </w:p>
    <w:p w14:paraId="5DEBB77F">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2"/>
          <w:szCs w:val="32"/>
        </w:rPr>
        <w:t>第一章  比选邀请函</w:t>
      </w:r>
      <w:bookmarkEnd w:id="0"/>
    </w:p>
    <w:p w14:paraId="7DC4CB0B">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1BB2967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肠内营养制剂及包装材料，</w:t>
      </w:r>
      <w:r>
        <w:rPr>
          <w:rFonts w:hint="eastAsia" w:ascii="Times New Roman" w:hAnsi="Times New Roman"/>
          <w:color w:val="000000"/>
          <w:sz w:val="24"/>
          <w:szCs w:val="24"/>
        </w:rPr>
        <w:t>兹以公告方式邀请符合要求的供应商参加比选。</w:t>
      </w:r>
    </w:p>
    <w:p w14:paraId="32BF93F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eastAsia="宋体"/>
          <w:bCs/>
          <w:sz w:val="24"/>
          <w:szCs w:val="24"/>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Cs/>
          <w:sz w:val="24"/>
          <w:szCs w:val="24"/>
          <w:lang w:eastAsia="zh-CN"/>
        </w:rPr>
        <w:t>肠内营养制剂及包装材料</w:t>
      </w:r>
      <w:r>
        <w:rPr>
          <w:rFonts w:ascii="Times New Roman" w:hAnsi="Times New Roman"/>
          <w:bCs/>
          <w:sz w:val="24"/>
          <w:szCs w:val="24"/>
        </w:rPr>
        <w:t>采购项目</w:t>
      </w:r>
      <w:r>
        <w:rPr>
          <w:rFonts w:hint="eastAsia" w:ascii="Times New Roman" w:hAnsi="Times New Roman"/>
          <w:bCs/>
          <w:sz w:val="24"/>
          <w:szCs w:val="24"/>
          <w:lang w:eastAsia="zh-CN"/>
        </w:rPr>
        <w:t>（第二次）</w:t>
      </w:r>
    </w:p>
    <w:p w14:paraId="0947E94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ascii="Times New Roman" w:hAnsi="Times New Roman"/>
          <w:b/>
          <w:bCs/>
          <w:sz w:val="24"/>
          <w:szCs w:val="24"/>
        </w:rPr>
      </w:pPr>
      <w:r>
        <w:rPr>
          <w:rFonts w:hint="eastAsia" w:ascii="Times New Roman" w:hAnsi="Times New Roman"/>
          <w:b/>
          <w:bCs w:val="0"/>
          <w:sz w:val="24"/>
          <w:szCs w:val="24"/>
          <w:lang w:eastAsia="zh-CN"/>
        </w:rPr>
        <w:t>二、合同期限及采购限价：本次采购为单价采购，合同期限</w:t>
      </w:r>
      <w:r>
        <w:rPr>
          <w:rFonts w:hint="eastAsia" w:ascii="Times New Roman" w:hAnsi="Times New Roman"/>
          <w:b/>
          <w:bCs w:val="0"/>
          <w:sz w:val="24"/>
          <w:szCs w:val="24"/>
          <w:lang w:val="en-US" w:eastAsia="zh-CN"/>
        </w:rPr>
        <w:t>1年，</w:t>
      </w:r>
      <w:r>
        <w:rPr>
          <w:rFonts w:hint="eastAsia" w:ascii="宋体" w:hAnsi="宋体" w:eastAsia="宋体" w:cs="宋体"/>
          <w:b/>
          <w:bCs/>
          <w:sz w:val="24"/>
          <w:szCs w:val="24"/>
          <w:lang w:val="en-US" w:eastAsia="zh-CN"/>
        </w:rPr>
        <w:t>总执行金额限价25万元</w:t>
      </w:r>
      <w:r>
        <w:rPr>
          <w:rFonts w:hint="eastAsia" w:ascii="宋体" w:hAnsi="宋体" w:cs="宋体"/>
          <w:b/>
          <w:bCs/>
          <w:sz w:val="24"/>
          <w:szCs w:val="24"/>
          <w:lang w:val="en-US" w:eastAsia="zh-CN"/>
        </w:rPr>
        <w:t>(以先到为准）</w:t>
      </w:r>
      <w:r>
        <w:rPr>
          <w:rFonts w:hint="eastAsia" w:ascii="宋体" w:hAnsi="宋体" w:eastAsia="宋体" w:cs="宋体"/>
          <w:b/>
          <w:bCs/>
          <w:sz w:val="24"/>
          <w:szCs w:val="24"/>
          <w:lang w:val="en-US" w:eastAsia="zh-CN"/>
        </w:rPr>
        <w:t>。</w:t>
      </w:r>
    </w:p>
    <w:p w14:paraId="4F4FD7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3"/>
        <w:tblW w:w="8798" w:type="dxa"/>
        <w:jc w:val="center"/>
        <w:tblLayout w:type="autofit"/>
        <w:tblCellMar>
          <w:top w:w="0" w:type="dxa"/>
          <w:left w:w="108" w:type="dxa"/>
          <w:bottom w:w="0" w:type="dxa"/>
          <w:right w:w="108" w:type="dxa"/>
        </w:tblCellMar>
      </w:tblPr>
      <w:tblGrid>
        <w:gridCol w:w="892"/>
        <w:gridCol w:w="1089"/>
        <w:gridCol w:w="1571"/>
        <w:gridCol w:w="2265"/>
        <w:gridCol w:w="1235"/>
        <w:gridCol w:w="1746"/>
      </w:tblGrid>
      <w:tr w14:paraId="590AE4BA">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B7B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BFD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分类</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141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制剂类别</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906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产品</w:t>
            </w:r>
            <w:r>
              <w:rPr>
                <w:rFonts w:hint="eastAsia" w:ascii="宋体" w:hAnsi="宋体" w:eastAsia="宋体" w:cs="宋体"/>
                <w:color w:val="000000"/>
                <w:kern w:val="0"/>
                <w:sz w:val="24"/>
                <w:szCs w:val="24"/>
                <w:lang w:bidi="ar"/>
              </w:rPr>
              <w:t>名称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CA4">
            <w:pPr>
              <w:widowControl/>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计量单位</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C0F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单价限价（元）</w:t>
            </w:r>
          </w:p>
        </w:tc>
      </w:tr>
      <w:tr w14:paraId="36DC97FD">
        <w:tblPrEx>
          <w:tblCellMar>
            <w:top w:w="0" w:type="dxa"/>
            <w:left w:w="108" w:type="dxa"/>
            <w:bottom w:w="0" w:type="dxa"/>
            <w:right w:w="108" w:type="dxa"/>
          </w:tblCellMar>
        </w:tblPrEx>
        <w:trPr>
          <w:trHeight w:val="1006"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42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0E44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B6F0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整蛋白型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C55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全营养粉剂（口服）</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（特医）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227A">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124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0.35</w:t>
            </w:r>
          </w:p>
        </w:tc>
      </w:tr>
      <w:tr w14:paraId="681CA647">
        <w:tblPrEx>
          <w:tblCellMar>
            <w:top w:w="0" w:type="dxa"/>
            <w:left w:w="108" w:type="dxa"/>
            <w:bottom w:w="0" w:type="dxa"/>
            <w:right w:w="108" w:type="dxa"/>
          </w:tblCellMar>
        </w:tblPrEx>
        <w:trPr>
          <w:trHeight w:val="72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7D1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2F75">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73BD4">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00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全营养粉剂（管喂）</w:t>
            </w:r>
          </w:p>
          <w:p w14:paraId="153292D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（特医）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DCAF">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C19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0.4</w:t>
            </w:r>
          </w:p>
        </w:tc>
      </w:tr>
      <w:tr w14:paraId="26F58330">
        <w:tblPrEx>
          <w:tblCellMar>
            <w:top w:w="0" w:type="dxa"/>
            <w:left w:w="108" w:type="dxa"/>
            <w:bottom w:w="0" w:type="dxa"/>
            <w:right w:w="108" w:type="dxa"/>
          </w:tblCellMar>
        </w:tblPrEx>
        <w:trPr>
          <w:trHeight w:val="1274"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4D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26B7F">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D0CE">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E3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儿童全营养制剂</w:t>
            </w:r>
          </w:p>
          <w:p w14:paraId="57452A1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（特医）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133">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8BE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463D4DC8">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F25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D2D82">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8FD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7DFF">
            <w:pPr>
              <w:widowControl/>
              <w:ind w:firstLine="240" w:firstLineChars="10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匀浆膳</w:t>
            </w:r>
          </w:p>
          <w:p w14:paraId="40D355E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（常规型 ）</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0553">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424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0.12</w:t>
            </w:r>
          </w:p>
        </w:tc>
      </w:tr>
      <w:tr w14:paraId="06AAA9BE">
        <w:tblPrEx>
          <w:tblCellMar>
            <w:top w:w="0" w:type="dxa"/>
            <w:left w:w="108" w:type="dxa"/>
            <w:bottom w:w="0" w:type="dxa"/>
            <w:right w:w="108" w:type="dxa"/>
          </w:tblCellMar>
        </w:tblPrEx>
        <w:trPr>
          <w:trHeight w:val="72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862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CD99A">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E89BF">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3231">
            <w:pPr>
              <w:widowControl/>
              <w:ind w:firstLine="240" w:firstLineChars="10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匀浆膳</w:t>
            </w:r>
          </w:p>
          <w:p w14:paraId="00FFC7E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（纤维型）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79A1">
            <w:pPr>
              <w:spacing w:before="140" w:line="22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68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0.12</w:t>
            </w:r>
          </w:p>
        </w:tc>
      </w:tr>
      <w:tr w14:paraId="7CF025B2">
        <w:tblPrEx>
          <w:tblCellMar>
            <w:top w:w="0" w:type="dxa"/>
            <w:left w:w="108" w:type="dxa"/>
            <w:bottom w:w="0" w:type="dxa"/>
            <w:right w:w="108" w:type="dxa"/>
          </w:tblCellMar>
        </w:tblPrEx>
        <w:trPr>
          <w:trHeight w:val="75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ADD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2EE9">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1143">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6FB4">
            <w:pPr>
              <w:widowControl/>
              <w:ind w:firstLine="240" w:firstLineChars="10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勾浆膳</w:t>
            </w:r>
          </w:p>
          <w:p w14:paraId="52DEF6C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（低渗型）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128">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12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0.12</w:t>
            </w:r>
          </w:p>
        </w:tc>
      </w:tr>
      <w:tr w14:paraId="61E6E435">
        <w:tblPrEx>
          <w:tblCellMar>
            <w:top w:w="0" w:type="dxa"/>
            <w:left w:w="108" w:type="dxa"/>
            <w:bottom w:w="0" w:type="dxa"/>
            <w:right w:w="108" w:type="dxa"/>
          </w:tblCellMar>
        </w:tblPrEx>
        <w:trPr>
          <w:trHeight w:val="9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432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3CB1">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25C7">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22E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全营养粉剂</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8A3D">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84C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0.35</w:t>
            </w:r>
          </w:p>
        </w:tc>
      </w:tr>
      <w:tr w14:paraId="03DB9F14">
        <w:tblPrEx>
          <w:tblCellMar>
            <w:top w:w="0" w:type="dxa"/>
            <w:left w:w="108" w:type="dxa"/>
            <w:bottom w:w="0" w:type="dxa"/>
            <w:right w:w="108" w:type="dxa"/>
          </w:tblCellMar>
        </w:tblPrEx>
        <w:trPr>
          <w:trHeight w:val="9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512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4A1B">
            <w:pPr>
              <w:widowControl/>
              <w:jc w:val="center"/>
              <w:textAlignment w:val="center"/>
              <w:rPr>
                <w:rFonts w:hint="eastAsia" w:ascii="宋体" w:hAnsi="宋体" w:eastAsia="宋体" w:cs="宋体"/>
                <w:color w:val="000000"/>
                <w:kern w:val="0"/>
                <w:sz w:val="24"/>
                <w:szCs w:val="24"/>
                <w:lang w:bidi="ar"/>
              </w:rPr>
            </w:pP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B261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预消化型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6FE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短肽类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BB76">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EDA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7090453A">
        <w:tblPrEx>
          <w:tblCellMar>
            <w:top w:w="0" w:type="dxa"/>
            <w:left w:w="108" w:type="dxa"/>
            <w:bottom w:w="0" w:type="dxa"/>
            <w:right w:w="108" w:type="dxa"/>
          </w:tblCellMar>
        </w:tblPrEx>
        <w:trPr>
          <w:trHeight w:val="9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81F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0A7F">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EF715">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A79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低升糖短肽类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C422">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5C1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0.6</w:t>
            </w:r>
          </w:p>
        </w:tc>
      </w:tr>
      <w:tr w14:paraId="5213F185">
        <w:tblPrEx>
          <w:tblCellMar>
            <w:top w:w="0" w:type="dxa"/>
            <w:left w:w="108" w:type="dxa"/>
            <w:bottom w:w="0" w:type="dxa"/>
            <w:right w:w="108" w:type="dxa"/>
          </w:tblCellMar>
        </w:tblPrEx>
        <w:trPr>
          <w:trHeight w:val="9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A2A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6B202">
            <w:pPr>
              <w:widowControl/>
              <w:jc w:val="center"/>
              <w:textAlignment w:val="center"/>
              <w:rPr>
                <w:rFonts w:hint="eastAsia" w:ascii="宋体" w:hAnsi="宋体" w:eastAsia="宋体" w:cs="宋体"/>
                <w:color w:val="000000"/>
                <w:kern w:val="0"/>
                <w:sz w:val="24"/>
                <w:szCs w:val="24"/>
                <w:lang w:bidi="ar"/>
              </w:rPr>
            </w:pP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CCC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特殊疾病型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212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糖尿病型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D280">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463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0.4</w:t>
            </w:r>
          </w:p>
        </w:tc>
      </w:tr>
      <w:tr w14:paraId="58A7E9BC">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9A3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49A4">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2C4E">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3CF0">
            <w:pPr>
              <w:widowControl/>
              <w:ind w:firstLine="240" w:firstLineChars="10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肾病型</w:t>
            </w:r>
          </w:p>
          <w:p w14:paraId="7E6BBD5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（特膳）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97D3">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CC7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46E1C20C">
        <w:tblPrEx>
          <w:tblCellMar>
            <w:top w:w="0" w:type="dxa"/>
            <w:left w:w="108" w:type="dxa"/>
            <w:bottom w:w="0" w:type="dxa"/>
            <w:right w:w="108" w:type="dxa"/>
          </w:tblCellMar>
        </w:tblPrEx>
        <w:trPr>
          <w:trHeight w:val="64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080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03C5">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797CD">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F08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低脂肪型（特膳）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BB1B">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C1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08091673">
        <w:tblPrEx>
          <w:tblCellMar>
            <w:top w:w="0" w:type="dxa"/>
            <w:left w:w="108" w:type="dxa"/>
            <w:bottom w:w="0" w:type="dxa"/>
            <w:right w:w="108" w:type="dxa"/>
          </w:tblCellMar>
        </w:tblPrEx>
        <w:trPr>
          <w:trHeight w:val="64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9B0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DC77">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E711">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656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肝病型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8AB9">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26C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5575DA23">
        <w:tblPrEx>
          <w:tblCellMar>
            <w:top w:w="0" w:type="dxa"/>
            <w:left w:w="108" w:type="dxa"/>
            <w:bottom w:w="0" w:type="dxa"/>
            <w:right w:w="108" w:type="dxa"/>
          </w:tblCellMar>
        </w:tblPrEx>
        <w:trPr>
          <w:trHeight w:val="4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397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8A93">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C68C">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E93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肿瘤专用型（特膳）</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DCB7">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7C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r w14:paraId="00478BCC">
        <w:tblPrEx>
          <w:tblCellMar>
            <w:top w:w="0" w:type="dxa"/>
            <w:left w:w="108" w:type="dxa"/>
            <w:bottom w:w="0" w:type="dxa"/>
            <w:right w:w="108" w:type="dxa"/>
          </w:tblCellMar>
        </w:tblPrEx>
        <w:trPr>
          <w:trHeight w:val="62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5DC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902F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组件</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6A96C">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B2F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乳清蛋白</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7CF3">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58A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0.7</w:t>
            </w:r>
          </w:p>
        </w:tc>
      </w:tr>
      <w:tr w14:paraId="5110EDFD">
        <w:tblPrEx>
          <w:tblCellMar>
            <w:top w:w="0" w:type="dxa"/>
            <w:left w:w="108" w:type="dxa"/>
            <w:bottom w:w="0" w:type="dxa"/>
            <w:right w:w="108" w:type="dxa"/>
          </w:tblCellMar>
        </w:tblPrEx>
        <w:trPr>
          <w:trHeight w:val="39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99B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13969">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E4D8">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CB8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水解乳清蛋白</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244F">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5F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0.8</w:t>
            </w:r>
          </w:p>
        </w:tc>
      </w:tr>
      <w:tr w14:paraId="102CBB79">
        <w:tblPrEx>
          <w:tblCellMar>
            <w:top w:w="0" w:type="dxa"/>
            <w:left w:w="108" w:type="dxa"/>
            <w:bottom w:w="0" w:type="dxa"/>
            <w:right w:w="108" w:type="dxa"/>
          </w:tblCellMar>
        </w:tblPrEx>
        <w:trPr>
          <w:trHeight w:val="428"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DB7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308C">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3B52">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B5D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谷氨酰胺</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E149">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AAA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3C5DBBB0">
        <w:tblPrEx>
          <w:tblCellMar>
            <w:top w:w="0" w:type="dxa"/>
            <w:left w:w="108" w:type="dxa"/>
            <w:bottom w:w="0" w:type="dxa"/>
            <w:right w:w="108" w:type="dxa"/>
          </w:tblCellMar>
        </w:tblPrEx>
        <w:trPr>
          <w:trHeight w:val="37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602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9E3D">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CD6E2">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58A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水溶性膳食纤维</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E48">
            <w:pPr>
              <w:spacing w:before="140" w:line="200"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B4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0ECA348F">
        <w:tblPrEx>
          <w:tblCellMar>
            <w:top w:w="0" w:type="dxa"/>
            <w:left w:w="108" w:type="dxa"/>
            <w:bottom w:w="0" w:type="dxa"/>
            <w:right w:w="108" w:type="dxa"/>
          </w:tblCellMar>
        </w:tblPrEx>
        <w:trPr>
          <w:trHeight w:val="62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C35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80F1E">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92D71">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9C2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水溶性维生素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F833">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C2B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6A7FE281">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9AC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B602">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9E0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8B4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微量元素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E3C5">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83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r>
      <w:tr w14:paraId="7FD3991D">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062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1099B">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A0A9">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75E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维生素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9F60">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1AB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r>
      <w:tr w14:paraId="6AAC9F8E">
        <w:tblPrEx>
          <w:tblCellMar>
            <w:top w:w="0" w:type="dxa"/>
            <w:left w:w="108" w:type="dxa"/>
            <w:bottom w:w="0" w:type="dxa"/>
            <w:right w:w="108" w:type="dxa"/>
          </w:tblCellMar>
        </w:tblPrEx>
        <w:trPr>
          <w:trHeight w:val="37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495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928A">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CF6D">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D8D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麦芽糊精(低钠)</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AB8E">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E7E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w:t>
            </w:r>
          </w:p>
        </w:tc>
      </w:tr>
      <w:tr w14:paraId="7AE4F123">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287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6FEE4">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80CA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892">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益生菌</w:t>
            </w:r>
          </w:p>
          <w:p w14:paraId="4FEEA30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(成人型 )</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FA86">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BB3D">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r>
      <w:tr w14:paraId="01FF202E">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50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2A769">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40A6">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F7A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益生菌</w:t>
            </w:r>
          </w:p>
          <w:p w14:paraId="079AC23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(儿童型 )</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4CAF">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48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r>
      <w:tr w14:paraId="0CD1A0B3">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BEA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0552">
            <w:pPr>
              <w:widowControl/>
              <w:jc w:val="center"/>
              <w:textAlignment w:val="center"/>
              <w:rPr>
                <w:rFonts w:hint="eastAsia" w:ascii="宋体" w:hAnsi="宋体" w:eastAsia="宋体" w:cs="宋体"/>
                <w:color w:val="000000"/>
                <w:kern w:val="0"/>
                <w:sz w:val="24"/>
                <w:szCs w:val="24"/>
                <w:lang w:bidi="ar"/>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3BDF4">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D19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酶解米粉</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82E8">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78E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0.15</w:t>
            </w:r>
          </w:p>
        </w:tc>
      </w:tr>
      <w:tr w14:paraId="3F1B3719">
        <w:tblPrEx>
          <w:tblCellMar>
            <w:top w:w="0" w:type="dxa"/>
            <w:left w:w="108" w:type="dxa"/>
            <w:bottom w:w="0" w:type="dxa"/>
            <w:right w:w="108" w:type="dxa"/>
          </w:tblCellMar>
        </w:tblPrEx>
        <w:trPr>
          <w:trHeight w:val="35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CBC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F03EA">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减重代餐粉</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04E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代餐奶昔</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8F36">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g</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CEF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57873A43">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1AE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2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4E0C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配制容器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973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350ml</w:t>
            </w:r>
          </w:p>
          <w:p w14:paraId="72DF4879">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营养泵袋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CB03">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个</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31E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r>
      <w:tr w14:paraId="25BB2AF0">
        <w:tblPrEx>
          <w:tblCellMar>
            <w:top w:w="0" w:type="dxa"/>
            <w:left w:w="108" w:type="dxa"/>
            <w:bottom w:w="0" w:type="dxa"/>
            <w:right w:w="108" w:type="dxa"/>
          </w:tblCellMar>
        </w:tblPrEx>
        <w:trPr>
          <w:trHeight w:val="66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7C0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2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749FC">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D7B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500ml</w:t>
            </w:r>
          </w:p>
          <w:p w14:paraId="3F5B9397">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营养泵袋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1517">
            <w:pPr>
              <w:spacing w:before="140" w:line="186" w:lineRule="exact"/>
              <w:jc w:val="center"/>
              <w:rPr>
                <w:rFonts w:hint="eastAsia" w:ascii="宋体" w:hAnsi="宋体" w:eastAsia="宋体" w:cs="宋体"/>
                <w:position w:val="1"/>
                <w:sz w:val="24"/>
                <w:szCs w:val="24"/>
              </w:rPr>
            </w:pPr>
            <w:r>
              <w:rPr>
                <w:rFonts w:hint="eastAsia" w:ascii="宋体" w:hAnsi="宋体" w:eastAsia="宋体" w:cs="宋体"/>
                <w:position w:val="1"/>
                <w:sz w:val="24"/>
                <w:szCs w:val="24"/>
              </w:rPr>
              <w:t>个</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B8C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14:paraId="4953A407">
        <w:tblPrEx>
          <w:tblCellMar>
            <w:top w:w="0" w:type="dxa"/>
            <w:left w:w="108" w:type="dxa"/>
            <w:bottom w:w="0" w:type="dxa"/>
            <w:right w:w="108" w:type="dxa"/>
          </w:tblCellMar>
        </w:tblPrEx>
        <w:trPr>
          <w:trHeight w:val="426"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203F">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2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A93B">
            <w:pPr>
              <w:widowControl/>
              <w:jc w:val="center"/>
              <w:textAlignment w:val="center"/>
              <w:rPr>
                <w:rFonts w:hint="eastAsia" w:ascii="宋体" w:hAnsi="宋体" w:eastAsia="宋体" w:cs="宋体"/>
                <w:color w:val="000000"/>
                <w:kern w:val="0"/>
                <w:sz w:val="24"/>
                <w:szCs w:val="24"/>
                <w:lang w:bidi="ar"/>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97A6">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铝箔密封袋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899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642C">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0.5</w:t>
            </w:r>
          </w:p>
        </w:tc>
      </w:tr>
    </w:tbl>
    <w:p w14:paraId="6300DA39">
      <w:pPr>
        <w:pStyle w:val="7"/>
      </w:pPr>
    </w:p>
    <w:p w14:paraId="483D9956">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四、</w:t>
      </w:r>
      <w:r>
        <w:rPr>
          <w:rFonts w:ascii="Times New Roman" w:hAnsi="Times New Roman"/>
          <w:b/>
          <w:bCs/>
          <w:sz w:val="24"/>
          <w:szCs w:val="24"/>
        </w:rPr>
        <w:t>合格比选申请人资格要求</w:t>
      </w:r>
    </w:p>
    <w:p w14:paraId="1911D05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14:paraId="3B66C41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14:paraId="67D1755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14:paraId="7B77540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14:paraId="311C1CA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14:paraId="52ACD93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6、与其他蹉商申请人供应商之间，单位负责人不为同一人而且不存在直接控股、管理关系；</w:t>
      </w:r>
    </w:p>
    <w:p w14:paraId="58FEF5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p>
    <w:p w14:paraId="64CED86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8.本项目（不允许）联合体参加。</w:t>
      </w:r>
    </w:p>
    <w:p w14:paraId="33450377">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五、</w:t>
      </w:r>
      <w:r>
        <w:rPr>
          <w:rFonts w:ascii="Times New Roman" w:hAnsi="Times New Roman"/>
          <w:b/>
          <w:color w:val="0D0D0D"/>
          <w:kern w:val="0"/>
          <w:sz w:val="24"/>
          <w:szCs w:val="24"/>
          <w:lang w:val="zh-CN"/>
        </w:rPr>
        <w:t>比选申请人资格证明文件</w:t>
      </w:r>
    </w:p>
    <w:p w14:paraId="2512C1C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1、具有独立承担民事责任的能力：提供营业执照；</w:t>
      </w:r>
    </w:p>
    <w:p w14:paraId="1F56647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lang w:val="en-US" w:eastAsia="zh-CN"/>
        </w:rPr>
        <w:t>:提供承诺函；</w:t>
      </w:r>
    </w:p>
    <w:p w14:paraId="1F60638D">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lang w:val="en-US" w:eastAsia="zh-CN"/>
        </w:rPr>
        <w:t>:提供承诺函；</w:t>
      </w:r>
    </w:p>
    <w:p w14:paraId="1DF6162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lang w:val="en-US" w:eastAsia="zh-CN"/>
        </w:rPr>
        <w:t>:提供承诺函；</w:t>
      </w:r>
    </w:p>
    <w:p w14:paraId="08B7A06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lang w:val="en-US" w:eastAsia="zh-CN"/>
        </w:rPr>
        <w:t>:提供承诺函；</w:t>
      </w:r>
    </w:p>
    <w:p w14:paraId="0502DD1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6、与其他蹉商申请人供应商之间，单位负责人不为同一人而且不存在直接控股、管理关系</w:t>
      </w:r>
      <w:r>
        <w:rPr>
          <w:rFonts w:hint="eastAsia" w:ascii="宋体" w:hAnsi="宋体" w:eastAsia="宋体" w:cs="宋体"/>
          <w:sz w:val="24"/>
          <w:szCs w:val="24"/>
          <w:lang w:val="en-US" w:eastAsia="zh-CN"/>
        </w:rPr>
        <w:t>:提供承诺函；</w:t>
      </w:r>
    </w:p>
    <w:p w14:paraId="208988A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：提供</w:t>
      </w:r>
      <w:r>
        <w:rPr>
          <w:rFonts w:hint="eastAsia" w:ascii="宋体" w:hAnsi="宋体" w:eastAsia="宋体" w:cs="宋体"/>
          <w:color w:val="000000"/>
          <w:kern w:val="0"/>
          <w:sz w:val="24"/>
          <w:szCs w:val="24"/>
          <w:lang w:val="en-US" w:eastAsia="zh-CN" w:bidi="ar"/>
        </w:rPr>
        <w:t>1）法人代表授权委托书（包含授权期限、联系电话、电子邮箱信息、法人及业务代表的身份证复印件）</w:t>
      </w:r>
      <w:r>
        <w:rPr>
          <w:rFonts w:hint="eastAsia" w:ascii="宋体" w:hAnsi="宋体" w:eastAsia="宋体" w:cs="宋体"/>
          <w:sz w:val="24"/>
          <w:szCs w:val="24"/>
          <w:lang w:val="en-US" w:eastAsia="zh-CN"/>
        </w:rPr>
        <w:t>；（2）生产厂家及上级代理授权书；（3）生产厂家/上级代理商的证件，包括营业执照、食品生产/经营许可证</w:t>
      </w:r>
      <w:r>
        <w:rPr>
          <w:rFonts w:hint="eastAsia" w:ascii="宋体" w:hAnsi="宋体" w:eastAsia="宋体" w:cs="宋体"/>
          <w:sz w:val="24"/>
          <w:szCs w:val="24"/>
        </w:rPr>
        <w:t>或食品经营许可证电子证书或销售预包装食品经营者备案证明，经营范围包含特殊医学用途配方食品</w:t>
      </w:r>
      <w:r>
        <w:rPr>
          <w:rFonts w:hint="eastAsia" w:ascii="宋体" w:hAnsi="宋体" w:cs="宋体"/>
          <w:sz w:val="24"/>
          <w:szCs w:val="24"/>
          <w:lang w:eastAsia="zh-CN"/>
        </w:rPr>
        <w:t>；（</w:t>
      </w:r>
      <w:r>
        <w:rPr>
          <w:rFonts w:hint="eastAsia" w:ascii="宋体" w:hAnsi="宋体" w:cs="宋体"/>
          <w:sz w:val="24"/>
          <w:szCs w:val="24"/>
          <w:lang w:val="en-US" w:eastAsia="zh-CN"/>
        </w:rPr>
        <w:t>4）特殊医学用途配方食品需提供特殊医学用途配方食品注册证书</w:t>
      </w:r>
      <w:r>
        <w:rPr>
          <w:rFonts w:hint="eastAsia" w:ascii="宋体" w:hAnsi="宋体" w:eastAsia="宋体" w:cs="宋体"/>
          <w:sz w:val="24"/>
          <w:szCs w:val="24"/>
        </w:rPr>
        <w:t>。</w:t>
      </w:r>
    </w:p>
    <w:p w14:paraId="3709AC18">
      <w:pPr>
        <w:keepNext w:val="0"/>
        <w:keepLines w:val="0"/>
        <w:pageBreakBefore w:val="0"/>
        <w:widowControl w:val="0"/>
        <w:kinsoku/>
        <w:wordWrap/>
        <w:overflowPunct/>
        <w:topLinePunct w:val="0"/>
        <w:autoSpaceDE w:val="0"/>
        <w:autoSpaceDN w:val="0"/>
        <w:bidi w:val="0"/>
        <w:adjustRightInd w:val="0"/>
        <w:snapToGrid/>
        <w:spacing w:line="520" w:lineRule="exact"/>
        <w:ind w:left="1"/>
        <w:contextualSpacing/>
        <w:textAlignment w:val="auto"/>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六、</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2</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4DE3CC10">
      <w:pPr>
        <w:keepNext w:val="0"/>
        <w:keepLines w:val="0"/>
        <w:pageBreakBefore w:val="0"/>
        <w:widowControl w:val="0"/>
        <w:kinsoku/>
        <w:wordWrap/>
        <w:overflowPunct/>
        <w:topLinePunct w:val="0"/>
        <w:bidi w:val="0"/>
        <w:snapToGrid/>
        <w:spacing w:line="520" w:lineRule="exact"/>
        <w:textAlignment w:val="auto"/>
        <w:rPr>
          <w:rFonts w:ascii="Times New Roman" w:hAnsi="Times New Roman"/>
          <w:b/>
          <w:bCs/>
          <w:color w:val="auto"/>
          <w:sz w:val="24"/>
          <w:szCs w:val="24"/>
        </w:rPr>
      </w:pPr>
      <w:r>
        <w:rPr>
          <w:rFonts w:hint="eastAsia" w:ascii="Times New Roman" w:hAnsi="Times New Roman"/>
          <w:b/>
          <w:bCs w:val="0"/>
          <w:color w:val="auto"/>
          <w:sz w:val="24"/>
          <w:szCs w:val="24"/>
          <w:lang w:eastAsia="zh-CN"/>
        </w:rPr>
        <w:t>七</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3</w:t>
      </w:r>
      <w:r>
        <w:rPr>
          <w:rFonts w:ascii="Times New Roman" w:hAnsi="Times New Roman"/>
          <w:color w:val="auto"/>
          <w:sz w:val="24"/>
          <w:szCs w:val="24"/>
        </w:rPr>
        <w:t>月</w:t>
      </w:r>
      <w:r>
        <w:rPr>
          <w:rFonts w:hint="eastAsia" w:ascii="Times New Roman" w:hAnsi="Times New Roman"/>
          <w:color w:val="auto"/>
          <w:sz w:val="24"/>
          <w:szCs w:val="24"/>
          <w:lang w:val="en-US" w:eastAsia="zh-CN"/>
        </w:rPr>
        <w:t>7</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12：00</w:t>
      </w:r>
      <w:r>
        <w:rPr>
          <w:rFonts w:ascii="Times New Roman" w:hAnsi="Times New Roman"/>
          <w:color w:val="auto"/>
          <w:kern w:val="0"/>
          <w:sz w:val="24"/>
          <w:szCs w:val="24"/>
        </w:rPr>
        <w:t>（北京时间）。</w:t>
      </w:r>
    </w:p>
    <w:p w14:paraId="180DC5D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ascii="Times New Roman" w:hAnsi="Times New Roman"/>
          <w:b/>
          <w:color w:val="auto"/>
          <w:sz w:val="24"/>
          <w:szCs w:val="24"/>
        </w:rPr>
      </w:pPr>
      <w:r>
        <w:rPr>
          <w:rFonts w:hint="eastAsia" w:ascii="Times New Roman" w:hAnsi="Times New Roman"/>
          <w:b/>
          <w:bCs/>
          <w:color w:val="auto"/>
          <w:sz w:val="24"/>
          <w:szCs w:val="24"/>
          <w:lang w:eastAsia="zh-CN"/>
        </w:rPr>
        <w:t>八</w:t>
      </w:r>
      <w:r>
        <w:rPr>
          <w:rFonts w:hint="eastAsia" w:ascii="Times New Roman" w:hAnsi="Times New Roman"/>
          <w:b/>
          <w:bCs/>
          <w:color w:val="auto"/>
          <w:sz w:val="24"/>
          <w:szCs w:val="24"/>
        </w:rPr>
        <w:t>、</w:t>
      </w:r>
      <w:r>
        <w:rPr>
          <w:rFonts w:ascii="Times New Roman" w:hAnsi="Times New Roman"/>
          <w:b/>
          <w:bCs/>
          <w:color w:val="auto"/>
          <w:sz w:val="24"/>
          <w:szCs w:val="24"/>
        </w:rPr>
        <w:t>响应文件</w:t>
      </w:r>
      <w:r>
        <w:rPr>
          <w:rFonts w:hint="eastAsia" w:ascii="Times New Roman" w:hAnsi="Times New Roman"/>
          <w:b/>
          <w:bCs/>
          <w:color w:val="auto"/>
          <w:sz w:val="24"/>
          <w:szCs w:val="24"/>
          <w:lang w:eastAsia="zh-CN"/>
        </w:rPr>
        <w:t>要求及递交</w:t>
      </w:r>
      <w:r>
        <w:rPr>
          <w:rFonts w:hint="eastAsia" w:ascii="Times New Roman" w:hAnsi="Times New Roman"/>
          <w:b/>
          <w:bCs/>
          <w:color w:val="auto"/>
          <w:sz w:val="24"/>
          <w:szCs w:val="24"/>
        </w:rPr>
        <w:t>方式</w:t>
      </w:r>
      <w:r>
        <w:rPr>
          <w:rFonts w:ascii="Times New Roman" w:hAnsi="Times New Roman"/>
          <w:b/>
          <w:color w:val="auto"/>
          <w:sz w:val="24"/>
          <w:szCs w:val="24"/>
        </w:rPr>
        <w:t>：</w:t>
      </w:r>
    </w:p>
    <w:p w14:paraId="65C7B4A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1、响应文件要求：按照本项要求提供资料，</w:t>
      </w:r>
      <w:r>
        <w:rPr>
          <w:rFonts w:hint="eastAsia" w:ascii="宋体" w:hAnsi="宋体" w:eastAsia="宋体" w:cs="宋体"/>
          <w:color w:val="000000"/>
          <w:kern w:val="0"/>
          <w:sz w:val="28"/>
          <w:szCs w:val="28"/>
          <w:shd w:val="clear" w:color="auto" w:fill="FFFFFF"/>
          <w:lang w:bidi="ar"/>
        </w:rPr>
        <w:t>响应文件正本1份、副本1份</w:t>
      </w:r>
      <w:r>
        <w:rPr>
          <w:rFonts w:hint="eastAsia" w:ascii="宋体" w:hAnsi="宋体" w:eastAsia="宋体" w:cs="宋体"/>
          <w:color w:val="000000"/>
          <w:kern w:val="0"/>
          <w:sz w:val="28"/>
          <w:szCs w:val="28"/>
          <w:shd w:val="clear" w:color="auto" w:fill="FFFFFF"/>
          <w:lang w:val="en-US" w:eastAsia="zh-CN" w:bidi="ar"/>
        </w:rPr>
        <w:t>,</w:t>
      </w:r>
      <w:r>
        <w:rPr>
          <w:rFonts w:hint="eastAsia" w:ascii="宋体" w:hAnsi="宋体" w:eastAsia="宋体" w:cs="宋体"/>
          <w:i w:val="0"/>
          <w:iCs w:val="0"/>
          <w:caps w:val="0"/>
          <w:color w:val="000000"/>
          <w:spacing w:val="0"/>
          <w:kern w:val="0"/>
          <w:sz w:val="28"/>
          <w:szCs w:val="28"/>
          <w:shd w:val="clear" w:color="auto" w:fill="FFFFFF"/>
          <w:lang w:val="en-US" w:eastAsia="zh-CN" w:bidi="ar"/>
        </w:rPr>
        <w:t>所有资料均须加盖本公司鲜章，资料需编缉目录及页码，装订成册并封装在一个文件袋中，密封袋上应注明投标人名称、项目名称，密封袋的封口处应粘贴牢固，并加盖密封章，具体格式参照附件。</w:t>
      </w:r>
    </w:p>
    <w:p w14:paraId="71760076">
      <w:pPr>
        <w:keepNext w:val="0"/>
        <w:keepLines w:val="0"/>
        <w:pageBreakBefore w:val="0"/>
        <w:widowControl w:val="0"/>
        <w:kinsoku/>
        <w:wordWrap/>
        <w:overflowPunct/>
        <w:topLinePunct w:val="0"/>
        <w:bidi w:val="0"/>
        <w:snapToGrid/>
        <w:spacing w:line="520" w:lineRule="exact"/>
        <w:textAlignment w:val="auto"/>
        <w:rPr>
          <w:rFonts w:hint="eastAsia" w:ascii="Times New Roman" w:hAnsi="Times New Roman" w:eastAsia="宋体"/>
          <w:color w:val="auto"/>
          <w:kern w:val="0"/>
          <w:sz w:val="24"/>
          <w:szCs w:val="24"/>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2、递交响应文件地点、方式：响应文件必须在截止时间前邮寄（顺丰快递）至三台县人民医院采购办（赵老师收，收件电话：0816-5222252），</w:t>
      </w:r>
      <w:r>
        <w:rPr>
          <w:rFonts w:hint="eastAsia" w:ascii="宋体" w:hAnsi="宋体" w:eastAsia="宋体" w:cs="宋体"/>
          <w:b/>
          <w:bCs/>
          <w:i w:val="0"/>
          <w:iCs w:val="0"/>
          <w:caps w:val="0"/>
          <w:color w:val="000000"/>
          <w:spacing w:val="0"/>
          <w:kern w:val="0"/>
          <w:sz w:val="28"/>
          <w:szCs w:val="28"/>
          <w:shd w:val="clear" w:color="auto" w:fill="FFFFFF"/>
          <w:lang w:val="en-US" w:eastAsia="zh-CN" w:bidi="ar"/>
        </w:rPr>
        <w:t>本次比选只接受邮寄的响应文件(供应商无需到现场）</w:t>
      </w:r>
      <w:r>
        <w:rPr>
          <w:rFonts w:hint="eastAsia" w:ascii="宋体" w:hAnsi="宋体" w:eastAsia="宋体" w:cs="宋体"/>
          <w:i w:val="0"/>
          <w:iCs w:val="0"/>
          <w:caps w:val="0"/>
          <w:color w:val="000000"/>
          <w:spacing w:val="0"/>
          <w:kern w:val="0"/>
          <w:sz w:val="28"/>
          <w:szCs w:val="28"/>
          <w:shd w:val="clear" w:color="auto" w:fill="FFFFFF"/>
          <w:lang w:val="en-US" w:eastAsia="zh-CN" w:bidi="ar"/>
        </w:rPr>
        <w:t>，邮件封面注明项目名称。逾期送达或密封和标注不符合采购文件规定的恕不接受</w:t>
      </w:r>
      <w:r>
        <w:rPr>
          <w:rFonts w:hint="eastAsia" w:ascii="Times New Roman" w:hAnsi="Times New Roman"/>
          <w:b w:val="0"/>
          <w:bCs/>
          <w:color w:val="auto"/>
          <w:sz w:val="24"/>
          <w:szCs w:val="24"/>
          <w:lang w:eastAsia="zh-CN"/>
        </w:rPr>
        <w:t>。</w:t>
      </w:r>
    </w:p>
    <w:p w14:paraId="6CD234FA">
      <w:pPr>
        <w:keepNext w:val="0"/>
        <w:keepLines w:val="0"/>
        <w:pageBreakBefore w:val="0"/>
        <w:widowControl w:val="0"/>
        <w:kinsoku/>
        <w:wordWrap/>
        <w:overflowPunct/>
        <w:topLinePunct w:val="0"/>
        <w:bidi w:val="0"/>
        <w:snapToGrid/>
        <w:spacing w:line="52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14:paraId="1002CDB0">
      <w:pPr>
        <w:keepNext w:val="0"/>
        <w:keepLines w:val="0"/>
        <w:pageBreakBefore w:val="0"/>
        <w:widowControl w:val="0"/>
        <w:kinsoku/>
        <w:wordWrap/>
        <w:overflowPunct/>
        <w:topLinePunct w:val="0"/>
        <w:bidi w:val="0"/>
        <w:snapToGrid/>
        <w:spacing w:line="520" w:lineRule="exact"/>
        <w:textAlignment w:val="auto"/>
        <w:rPr>
          <w:rFonts w:ascii="Times New Roman" w:hAnsi="Times New Roman"/>
          <w:b/>
          <w:color w:val="auto"/>
          <w:kern w:val="0"/>
          <w:sz w:val="24"/>
          <w:szCs w:val="24"/>
        </w:rPr>
      </w:pPr>
      <w:r>
        <w:rPr>
          <w:rFonts w:hint="eastAsia" w:ascii="Times New Roman" w:hAnsi="Times New Roman"/>
          <w:b/>
          <w:color w:val="auto"/>
          <w:kern w:val="0"/>
          <w:sz w:val="24"/>
          <w:szCs w:val="24"/>
          <w:lang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023A9582">
      <w:pPr>
        <w:keepNext w:val="0"/>
        <w:keepLines w:val="0"/>
        <w:pageBreakBefore w:val="0"/>
        <w:widowControl w:val="0"/>
        <w:kinsoku/>
        <w:wordWrap/>
        <w:overflowPunct/>
        <w:topLinePunct w:val="0"/>
        <w:bidi w:val="0"/>
        <w:snapToGrid/>
        <w:spacing w:line="520" w:lineRule="exact"/>
        <w:textAlignment w:val="auto"/>
        <w:rPr>
          <w:rFonts w:ascii="Times New Roman" w:hAnsi="Times New Roman"/>
          <w:b/>
          <w:bCs/>
          <w:color w:val="auto"/>
          <w:sz w:val="24"/>
          <w:szCs w:val="24"/>
        </w:rPr>
      </w:pPr>
      <w:r>
        <w:rPr>
          <w:rFonts w:hint="eastAsia" w:ascii="Times New Roman" w:hAnsi="Times New Roman"/>
          <w:b/>
          <w:color w:val="auto"/>
          <w:kern w:val="0"/>
          <w:sz w:val="24"/>
          <w:szCs w:val="24"/>
          <w:lang w:eastAsia="zh-CN"/>
        </w:rPr>
        <w:t>十一</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14:paraId="47EBED88">
      <w:pPr>
        <w:pageBreakBefore w:val="0"/>
        <w:kinsoku/>
        <w:wordWrap/>
        <w:overflowPunct/>
        <w:topLinePunct w:val="0"/>
        <w:bidi w:val="0"/>
        <w:snapToGrid/>
        <w:spacing w:line="400" w:lineRule="exact"/>
        <w:textAlignment w:val="auto"/>
        <w:rPr>
          <w:rFonts w:hint="default" w:ascii="Times New Roman" w:hAnsi="Times New Roman" w:eastAsia="宋体"/>
          <w:b w:val="0"/>
          <w:bCs/>
          <w:color w:val="auto"/>
          <w:sz w:val="24"/>
          <w:szCs w:val="24"/>
          <w:lang w:val="en-US" w:eastAsia="zh-CN"/>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二</w:t>
      </w:r>
      <w:r>
        <w:rPr>
          <w:rFonts w:hint="eastAsia" w:ascii="Times New Roman" w:hAnsi="Times New Roman"/>
          <w:b/>
          <w:kern w:val="0"/>
          <w:sz w:val="24"/>
          <w:szCs w:val="24"/>
        </w:rPr>
        <w:t>、</w:t>
      </w:r>
      <w:bookmarkStart w:id="1" w:name="_Toc52036324"/>
      <w:r>
        <w:rPr>
          <w:rFonts w:hint="eastAsia" w:ascii="宋体" w:hAnsi="宋体" w:eastAsia="宋体" w:cs="宋体"/>
          <w:b/>
          <w:bCs/>
          <w:color w:val="000000"/>
          <w:sz w:val="24"/>
          <w:szCs w:val="24"/>
          <w:highlight w:val="none"/>
          <w:lang w:val="en-US" w:eastAsia="zh-CN"/>
        </w:rPr>
        <w:t>项目咨询人、联系电话：</w:t>
      </w:r>
      <w:r>
        <w:rPr>
          <w:rFonts w:hint="eastAsia" w:ascii="Times New Roman" w:hAnsi="Times New Roman" w:eastAsia="宋体"/>
          <w:b w:val="0"/>
          <w:bCs/>
          <w:color w:val="auto"/>
          <w:sz w:val="24"/>
          <w:szCs w:val="24"/>
          <w:lang w:val="en-US" w:eastAsia="zh-CN"/>
        </w:rPr>
        <w:t>何老师</w:t>
      </w:r>
      <w:r>
        <w:rPr>
          <w:rFonts w:hint="eastAsia" w:ascii="Times New Roman" w:hAnsi="Times New Roman" w:eastAsia="宋体"/>
          <w:b w:val="0"/>
          <w:bCs/>
          <w:color w:val="auto"/>
          <w:sz w:val="24"/>
          <w:szCs w:val="24"/>
        </w:rPr>
        <w:t>158-8278-5533</w:t>
      </w:r>
    </w:p>
    <w:p w14:paraId="45291D3C">
      <w:pPr>
        <w:rPr>
          <w:sz w:val="24"/>
          <w:szCs w:val="24"/>
        </w:rPr>
      </w:pPr>
      <w:r>
        <w:rPr>
          <w:sz w:val="24"/>
          <w:szCs w:val="24"/>
        </w:rPr>
        <w:br w:type="page"/>
      </w:r>
    </w:p>
    <w:p w14:paraId="36D5752F">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比选项目技术、服务、及其他商务要求</w:t>
      </w:r>
      <w:bookmarkEnd w:id="1"/>
    </w:p>
    <w:p w14:paraId="6DAD7791">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一、参数要求</w:t>
      </w:r>
      <w:bookmarkStart w:id="2" w:name="_Toc233048245"/>
      <w:bookmarkStart w:id="3" w:name="_Toc350964160"/>
    </w:p>
    <w:tbl>
      <w:tblPr>
        <w:tblStyle w:val="23"/>
        <w:tblW w:w="941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064"/>
        <w:gridCol w:w="1502"/>
        <w:gridCol w:w="2306"/>
        <w:gridCol w:w="3793"/>
      </w:tblGrid>
      <w:tr w14:paraId="505A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2D7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序号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2A6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分类</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372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制剂类别</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231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Cs w:val="21"/>
                <w:lang w:eastAsia="zh-CN" w:bidi="ar"/>
              </w:rPr>
              <w:t>产品</w:t>
            </w:r>
            <w:r>
              <w:rPr>
                <w:rFonts w:hint="eastAsia" w:ascii="宋体" w:hAnsi="宋体" w:eastAsia="宋体" w:cs="宋体"/>
                <w:color w:val="000000"/>
                <w:kern w:val="0"/>
                <w:szCs w:val="21"/>
                <w:lang w:bidi="ar"/>
              </w:rPr>
              <w:t>名称</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A960">
            <w:pPr>
              <w:widowControl/>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产品参数</w:t>
            </w:r>
          </w:p>
        </w:tc>
      </w:tr>
      <w:tr w14:paraId="0F1A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261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0021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全营养</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22F3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整蛋白型</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FF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全营养粉剂（口服）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（特医）</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8978">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▲1.每100g能量≥400Kcal；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2.每100g蛋白质≥16g；</w:t>
            </w:r>
          </w:p>
          <w:p w14:paraId="4647D2F5">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3.脂肪≥15g；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★4.牛磺酸≥40mg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5.三种及以上脂肪来源、可管饲 </w:t>
            </w:r>
          </w:p>
        </w:tc>
      </w:tr>
      <w:tr w14:paraId="6DB7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281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2141">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9767">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45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全营养粉剂（管喂）</w:t>
            </w:r>
          </w:p>
          <w:p w14:paraId="22446CB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（特医）</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F9B3">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▲1.每100g含蛋白质≥18g，膳食纤维≥5g，供能≥450kcal；</w:t>
            </w:r>
          </w:p>
        </w:tc>
      </w:tr>
      <w:tr w14:paraId="278A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6"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49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3</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9436F">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551C2">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26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儿童全营养制剂</w:t>
            </w:r>
          </w:p>
          <w:p w14:paraId="4DDF68A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（特医）</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302">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1.蛋白特点：蛋白来源于水解乳清蛋白；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2.脂肪含量：每100g≥17g，碳水含量：每100g≥60g；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3.脂肪特点：MCT；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▲4.LCT=1：1，添加 DHA，ARA；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碳水含量：每100g碳水含量≥60g；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乳糖含量：未添加乳糖，≤0.5g/100g，（无乳糖）；     </w:t>
            </w:r>
          </w:p>
        </w:tc>
      </w:tr>
      <w:tr w14:paraId="2399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3"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68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4</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F7284">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ED56">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4824">
            <w:pPr>
              <w:widowControl/>
              <w:ind w:firstLine="210" w:firstLineChars="100"/>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匀浆膳</w:t>
            </w:r>
          </w:p>
          <w:p w14:paraId="72D99F3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（常规型 ）</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951A">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▲1.蛋白质≥17g，脂肪≥10g，碳水化合物≥60g，膳食纤维≥3g ；                                         2.蛋白质来源：大豆分离蛋白、浓缩乳清蛋白；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3.100g提供能量≥430Kcal。</w:t>
            </w:r>
          </w:p>
        </w:tc>
      </w:tr>
      <w:tr w14:paraId="3861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CC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5</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75543">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A9D0">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C96A">
            <w:pPr>
              <w:widowControl/>
              <w:ind w:firstLine="210" w:firstLineChars="100"/>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匀浆膳</w:t>
            </w:r>
          </w:p>
          <w:p w14:paraId="241999D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（纤维型）</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5666">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▲1.蛋白质≥18g，脂肪≥13g，碳水化合物≥50g，膳食纤维≥6g；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★2.特别添加富铬酵母；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3.100g提供能量≥430Kcal。</w:t>
            </w:r>
          </w:p>
        </w:tc>
      </w:tr>
      <w:tr w14:paraId="49B4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16F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6</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4EE5">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CE507">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0F6C">
            <w:pPr>
              <w:widowControl/>
              <w:ind w:firstLine="210" w:firstLineChars="100"/>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勾浆膳</w:t>
            </w:r>
          </w:p>
          <w:p w14:paraId="611D866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（低渗型）</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1AA">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▲1.蛋白质≥13g，脂肪≥7g，碳水化合物≥70g，膳食纤维≥3g；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★2.渗透压≤250mOmsm/L；</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3.100g提供能量≥400Kcal。</w:t>
            </w:r>
          </w:p>
        </w:tc>
      </w:tr>
      <w:tr w14:paraId="7FB8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1E9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7</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D25A6">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9587">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3E03">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全营养粉剂</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A965">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▲1.蛋白质≥15g，脂肪≥10g，碳水化合物≥60g，膳食纤维≥4g；</w:t>
            </w:r>
          </w:p>
          <w:p w14:paraId="666861D0">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2.蛋白质来源：大豆分离蛋白、浓缩乳清蛋白；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3.100g提供能量≥420Kcal。</w:t>
            </w:r>
          </w:p>
        </w:tc>
      </w:tr>
      <w:tr w14:paraId="4B06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E7D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8</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D094B">
            <w:pPr>
              <w:widowControl/>
              <w:jc w:val="center"/>
              <w:textAlignment w:val="center"/>
              <w:rPr>
                <w:rFonts w:hint="eastAsia" w:ascii="宋体" w:hAnsi="宋体" w:eastAsia="宋体" w:cs="宋体"/>
                <w:i w:val="0"/>
                <w:iCs w:val="0"/>
                <w:color w:val="000000"/>
                <w:sz w:val="22"/>
                <w:szCs w:val="22"/>
                <w:u w:val="none"/>
              </w:rPr>
            </w:pP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7E4C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预消化型</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DF8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短肽类</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4768">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▲1.蛋白质≥15g，脂肪≤3g，碳水化合物≥70g；                                         ★2.蛋白质来源：鱼胶原低聚肽粉、水解乳清蛋白、酪蛋白磷酸肽（CPP）；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3.100g提供能量≥380Kcal。</w:t>
            </w:r>
          </w:p>
        </w:tc>
      </w:tr>
      <w:tr w14:paraId="1C29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6D5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9</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614D">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5C9B8">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B1F8">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低升糖短肽类</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9281">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1.每100g含蛋白≥19g，蛋白产热比≥20%，每100g含脂肪≥2.9g；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2.脂肪产热比≥7%，每100g含碳水≥70.5g，碳水产热比≥73%。</w:t>
            </w:r>
          </w:p>
        </w:tc>
      </w:tr>
      <w:tr w14:paraId="0233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D52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10</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B2A1B">
            <w:pPr>
              <w:widowControl/>
              <w:jc w:val="center"/>
              <w:textAlignment w:val="center"/>
              <w:rPr>
                <w:rFonts w:hint="eastAsia" w:ascii="宋体" w:hAnsi="宋体" w:eastAsia="宋体" w:cs="宋体"/>
                <w:i w:val="0"/>
                <w:iCs w:val="0"/>
                <w:color w:val="000000"/>
                <w:sz w:val="22"/>
                <w:szCs w:val="22"/>
                <w:u w:val="none"/>
              </w:rPr>
            </w:pP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7043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特殊疾病型</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E96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糖尿病型</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DAA">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▲1.蛋白质≥20g，脂肪≥15g，碳水化合物≥45g，膳食纤维≥6g；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★2.GI值≤37；</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3.100g提供能量≥430Kcal。</w:t>
            </w:r>
          </w:p>
        </w:tc>
      </w:tr>
      <w:tr w14:paraId="354F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BA7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11</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10A8">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842A">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FFDE">
            <w:pPr>
              <w:widowControl/>
              <w:ind w:firstLine="21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肾病型（特膳）</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127F">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1.蛋白质≤4g，脂肪≥14g，碳水化合物≥70g</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100g提供能量≥430Kcal。</w:t>
            </w:r>
          </w:p>
        </w:tc>
      </w:tr>
      <w:tr w14:paraId="370F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22F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12</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0332">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C056A">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1C30">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低脂肪型（特膳）</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3406">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1.蛋白质≥14g，脂肪≤2g，碳水化合物≥71g</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100g提供能量≥373Kcal。</w:t>
            </w:r>
          </w:p>
        </w:tc>
      </w:tr>
      <w:tr w14:paraId="7D1A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29C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13</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CADE4">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7AB9">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0D8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肝病型</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F8EC">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1.蛋白质≥22g，脂肪≥8g，碳水化合物≤60g，膳食纤维≥5g；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2.100g提供能量≥400Kcal。</w:t>
            </w:r>
          </w:p>
        </w:tc>
      </w:tr>
      <w:tr w14:paraId="19D9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F5D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14</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4DED0">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16450">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559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肿瘤专用型（特膳）</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84F9">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1.蛋白质≥25g，脂肪≥16g，碳水化合物≥43g，100g提供能量≥430Kcal。</w:t>
            </w:r>
          </w:p>
        </w:tc>
      </w:tr>
      <w:tr w14:paraId="668C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C1C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15</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E957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组件</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E7FF4">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ADEC">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乳清蛋白</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BBB5">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▲1.每100g蛋白质≥82g，蛋白产热比≥82%；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2.每100g含脂肪5g，脂肪产热比≥11%；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3.每100g碳水产热比≥7%。</w:t>
            </w:r>
          </w:p>
        </w:tc>
      </w:tr>
      <w:tr w14:paraId="7E0F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3C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16</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537B">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541BD">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E2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水解乳清蛋白</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604C">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★1.蛋白质≥80g，脂肪≥5g，碳水化合物≥7g。</w:t>
            </w:r>
          </w:p>
        </w:tc>
      </w:tr>
      <w:tr w14:paraId="5C4D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7F9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17</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6A62F">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6B01">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E5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谷氨酰胺</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7782">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1.蛋白质≥95g，碳水化合物≤3g；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★2.谷氨酰胺含量≥95%。</w:t>
            </w:r>
          </w:p>
        </w:tc>
      </w:tr>
      <w:tr w14:paraId="660D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22B6">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18</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2D7C6">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141B1">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D24A">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水溶性膳食纤维</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7024">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1.碳水化合物≤20g；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★2.膳食纤维≥80g。</w:t>
            </w:r>
          </w:p>
        </w:tc>
      </w:tr>
      <w:tr w14:paraId="2B2E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C7E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19</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4B45">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080EE">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974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水溶性维生素</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9C35">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含维生素C、维生素B1、维生素B2、维生素B6、维生素B12、叶酸、烟酸、生物素、泛酸等水溶性维生素。</w:t>
            </w:r>
          </w:p>
        </w:tc>
      </w:tr>
      <w:tr w14:paraId="11DB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E14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20</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B818">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225C8">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052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微量元素</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BB01">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含铁、锌、碘、硒、铜、锰等微量元素。</w:t>
            </w:r>
          </w:p>
        </w:tc>
      </w:tr>
      <w:tr w14:paraId="27B4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D871">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21</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FCE8">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F795">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61F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维生素</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C5C">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含多种水溶、脂溶性维生素。</w:t>
            </w:r>
          </w:p>
        </w:tc>
      </w:tr>
      <w:tr w14:paraId="0FC2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242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22</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331B">
            <w:pPr>
              <w:widowControl/>
              <w:jc w:val="center"/>
              <w:textAlignment w:val="center"/>
              <w:rPr>
                <w:rFonts w:hint="default" w:ascii="宋体" w:hAnsi="宋体" w:eastAsia="宋体" w:cs="宋体"/>
                <w:i w:val="0"/>
                <w:iCs w:val="0"/>
                <w:color w:val="000000"/>
                <w:sz w:val="22"/>
                <w:szCs w:val="22"/>
                <w:u w:val="none"/>
                <w:lang w:val="en-US"/>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35AD">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93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麦芽糊精(低钠)</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A00B">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碳水化合物≥95g。</w:t>
            </w:r>
          </w:p>
        </w:tc>
      </w:tr>
      <w:tr w14:paraId="33FA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BCE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23</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2D31">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2FF2D">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A62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益生菌</w:t>
            </w:r>
          </w:p>
          <w:p w14:paraId="63BCD75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(成人型 )</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2490">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1.碳水化合物≥90g；                                       2.每g添加活菌数≥50亿CFU；                                  3.含长岐双杆菌、植物乳杆菌、瑞士乳杆菌、动物双歧杆菌。</w:t>
            </w:r>
          </w:p>
        </w:tc>
      </w:tr>
      <w:tr w14:paraId="545B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EFE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24</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1737E">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FCB1">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1C4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益生菌</w:t>
            </w:r>
          </w:p>
          <w:p w14:paraId="07AE91E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(儿童型 )</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496E">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1.碳水化合物≥90g；                                        2.每g添加活菌数≥50亿CFU；                                   3.含长菌株、鼠李糖乳杆菌、动物双歧杆菌。</w:t>
            </w:r>
          </w:p>
        </w:tc>
      </w:tr>
      <w:tr w14:paraId="56D5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FDB">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25</w:t>
            </w: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6112">
            <w:pPr>
              <w:widowControl/>
              <w:jc w:val="center"/>
              <w:textAlignment w:val="center"/>
              <w:rPr>
                <w:rFonts w:hint="eastAsia" w:ascii="宋体" w:hAnsi="宋体" w:eastAsia="宋体" w:cs="宋体"/>
                <w:i w:val="0"/>
                <w:iCs w:val="0"/>
                <w:color w:val="000000"/>
                <w:sz w:val="22"/>
                <w:szCs w:val="22"/>
                <w:u w:val="none"/>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3A679">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0C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酶解米粉</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280">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碳水化合物≥90g，维生素C≥50mg。</w:t>
            </w:r>
          </w:p>
        </w:tc>
      </w:tr>
      <w:tr w14:paraId="7467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BD14">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26</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CE84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减重代餐粉</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6D75">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代餐奶昔</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F400">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蛋白质≥45g，脂肪≤3g，碳水化合物≤40g。</w:t>
            </w:r>
          </w:p>
        </w:tc>
      </w:tr>
      <w:tr w14:paraId="592C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3F9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27</w:t>
            </w:r>
          </w:p>
        </w:tc>
        <w:tc>
          <w:tcPr>
            <w:tcW w:w="2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F5F5D">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配制容器</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ED6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350ml</w:t>
            </w:r>
          </w:p>
          <w:p w14:paraId="6FB3AF69">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营养泵袋</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7BE5">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标准型</w:t>
            </w:r>
          </w:p>
        </w:tc>
      </w:tr>
      <w:tr w14:paraId="3B6B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A9B2">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28</w:t>
            </w:r>
          </w:p>
        </w:tc>
        <w:tc>
          <w:tcPr>
            <w:tcW w:w="2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08538">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33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500ml</w:t>
            </w:r>
          </w:p>
          <w:p w14:paraId="042F38A7">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营养泵袋</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1C7">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标准型</w:t>
            </w:r>
          </w:p>
        </w:tc>
      </w:tr>
      <w:tr w14:paraId="3F20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C6BF">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29</w:t>
            </w:r>
          </w:p>
        </w:tc>
        <w:tc>
          <w:tcPr>
            <w:tcW w:w="2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46C6">
            <w:pPr>
              <w:widowControl/>
              <w:jc w:val="center"/>
              <w:textAlignment w:val="center"/>
              <w:rPr>
                <w:rFonts w:hint="eastAsia" w:ascii="宋体" w:hAnsi="宋体" w:eastAsia="宋体" w:cs="宋体"/>
                <w:i w:val="0"/>
                <w:iCs w:val="0"/>
                <w:color w:val="000000"/>
                <w:sz w:val="22"/>
                <w:szCs w:val="22"/>
                <w:u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2D6E">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Cs w:val="21"/>
                <w:lang w:bidi="ar"/>
              </w:rPr>
              <w:t>铝箔密封袋</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094">
            <w:pPr>
              <w:widowControl/>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1"/>
                <w:lang w:bidi="ar"/>
              </w:rPr>
              <w:t>标准型</w:t>
            </w:r>
          </w:p>
        </w:tc>
      </w:tr>
    </w:tbl>
    <w:p w14:paraId="0F46D52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lang w:val="en-US" w:eastAsia="zh-CN"/>
        </w:rPr>
      </w:pPr>
      <w:r>
        <w:rPr>
          <w:rFonts w:hint="eastAsia" w:cs="Times New Roman" w:asciiTheme="minorEastAsia" w:hAnsiTheme="minorEastAsia" w:eastAsiaTheme="minorEastAsia"/>
          <w:b/>
          <w:bCs/>
          <w:color w:val="auto"/>
          <w:kern w:val="2"/>
          <w:sz w:val="30"/>
          <w:szCs w:val="30"/>
          <w:lang w:val="en-US" w:eastAsia="zh-CN" w:bidi="ar-SA"/>
        </w:rPr>
        <w:t>二、</w:t>
      </w:r>
      <w:r>
        <w:rPr>
          <w:rFonts w:hint="eastAsia" w:ascii="宋体" w:hAnsi="宋体" w:cs="宋体"/>
          <w:color w:val="auto"/>
          <w:sz w:val="28"/>
          <w:szCs w:val="28"/>
          <w:lang w:eastAsia="zh-CN"/>
        </w:rPr>
        <w:t>★</w:t>
      </w:r>
      <w:r>
        <w:rPr>
          <w:rFonts w:hint="eastAsia" w:cs="Times New Roman" w:asciiTheme="minorEastAsia" w:hAnsiTheme="minorEastAsia" w:eastAsiaTheme="minorEastAsia"/>
          <w:b/>
          <w:bCs/>
          <w:color w:val="auto"/>
          <w:kern w:val="2"/>
          <w:sz w:val="30"/>
          <w:szCs w:val="30"/>
          <w:lang w:val="en-US" w:eastAsia="zh-CN" w:bidi="ar-SA"/>
        </w:rPr>
        <w:t>服务要求</w:t>
      </w:r>
    </w:p>
    <w:p w14:paraId="2A104B17">
      <w:pPr>
        <w:ind w:firstLine="480" w:firstLineChars="200"/>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本采购项目所有产品应符合《中华人民共和国食品安全法》及食品安全国家标准中相应的标准。涉及特殊医学用途配方食品应符合GB29922-2013《特殊医学用途配方食品通则》或GB25596-2010《特殊医学用途婴儿配方食品通则》。</w:t>
      </w:r>
      <w:r>
        <w:rPr>
          <w:rFonts w:hint="eastAsia" w:ascii="宋体" w:hAnsi="宋体" w:eastAsia="宋体" w:cs="宋体"/>
          <w:b/>
          <w:bCs/>
          <w:color w:val="000000"/>
          <w:kern w:val="0"/>
          <w:sz w:val="24"/>
          <w:szCs w:val="24"/>
          <w:lang w:bidi="ar"/>
        </w:rPr>
        <w:t>（投标人在投标文件中提供单独承诺函，格式自拟）</w:t>
      </w:r>
    </w:p>
    <w:p w14:paraId="1339B053">
      <w:pPr>
        <w:pStyle w:val="77"/>
        <w:ind w:firstLine="480" w:firstLineChars="200"/>
        <w:rPr>
          <w:b/>
          <w:bCs/>
          <w:color w:val="000000"/>
          <w:kern w:val="0"/>
          <w:sz w:val="24"/>
          <w:szCs w:val="24"/>
          <w:lang w:eastAsia="zh-CN" w:bidi="ar"/>
        </w:rPr>
      </w:pPr>
      <w:r>
        <w:rPr>
          <w:rFonts w:hint="eastAsia"/>
          <w:color w:val="000000"/>
          <w:kern w:val="0"/>
          <w:sz w:val="24"/>
          <w:szCs w:val="24"/>
          <w:lang w:eastAsia="zh-CN" w:bidi="ar"/>
        </w:rPr>
        <w:t>（</w:t>
      </w:r>
      <w:r>
        <w:rPr>
          <w:rFonts w:hint="eastAsia"/>
          <w:color w:val="000000"/>
          <w:kern w:val="0"/>
          <w:sz w:val="24"/>
          <w:szCs w:val="24"/>
          <w:lang w:val="en-US" w:eastAsia="zh-CN" w:bidi="ar"/>
        </w:rPr>
        <w:t>2</w:t>
      </w:r>
      <w:r>
        <w:rPr>
          <w:rFonts w:hint="eastAsia"/>
          <w:color w:val="000000"/>
          <w:kern w:val="0"/>
          <w:sz w:val="24"/>
          <w:szCs w:val="24"/>
          <w:lang w:eastAsia="zh-CN" w:bidi="ar"/>
        </w:rPr>
        <w:t>）供应商应承诺能够按照采购合同规定及时供货</w:t>
      </w:r>
      <w:r>
        <w:rPr>
          <w:rFonts w:hint="eastAsia"/>
          <w:color w:val="000000"/>
          <w:kern w:val="0"/>
          <w:sz w:val="24"/>
          <w:szCs w:val="24"/>
          <w:lang w:val="en-US" w:eastAsia="zh-CN" w:bidi="ar"/>
        </w:rPr>
        <w:t>至采购人库房</w:t>
      </w:r>
      <w:r>
        <w:rPr>
          <w:rFonts w:hint="eastAsia"/>
          <w:color w:val="000000"/>
          <w:kern w:val="0"/>
          <w:sz w:val="24"/>
          <w:szCs w:val="24"/>
          <w:lang w:eastAsia="zh-CN" w:bidi="ar"/>
        </w:rPr>
        <w:t>，不得擅自变更配送商品(含品牌、名称、产地、包装、规格和重量等),</w:t>
      </w:r>
      <w:r>
        <w:rPr>
          <w:rFonts w:hint="eastAsia"/>
          <w:color w:val="000000"/>
          <w:kern w:val="0"/>
          <w:sz w:val="24"/>
          <w:szCs w:val="24"/>
          <w:lang w:val="en-US" w:eastAsia="zh-CN" w:bidi="ar"/>
        </w:rPr>
        <w:t>并提供产品质量检验报告，</w:t>
      </w:r>
      <w:r>
        <w:rPr>
          <w:rFonts w:hint="eastAsia"/>
          <w:color w:val="000000"/>
          <w:kern w:val="0"/>
          <w:sz w:val="24"/>
          <w:szCs w:val="24"/>
          <w:lang w:eastAsia="zh-CN" w:bidi="ar"/>
        </w:rPr>
        <w:t>否则采购人有权拒收。如中标后因供应商自身原因，直接影响采购人工作，对采购人造成直接或间接经济损失及负面影响的，采购人有权要求其停止配送，并按照相关法律及规定要求其承担赔偿责任。</w:t>
      </w:r>
      <w:r>
        <w:rPr>
          <w:rFonts w:hint="eastAsia"/>
          <w:b/>
          <w:bCs/>
          <w:color w:val="000000"/>
          <w:kern w:val="0"/>
          <w:sz w:val="24"/>
          <w:szCs w:val="24"/>
          <w:lang w:eastAsia="zh-CN" w:bidi="ar"/>
        </w:rPr>
        <w:t>(投标时须提供单独承诺函，格式自拟，并加盖供应商公章)</w:t>
      </w:r>
    </w:p>
    <w:p w14:paraId="0A4496CD">
      <w:pPr>
        <w:pStyle w:val="77"/>
        <w:ind w:firstLine="480" w:firstLineChars="200"/>
        <w:rPr>
          <w:b/>
          <w:bCs/>
          <w:color w:val="000000"/>
          <w:kern w:val="0"/>
          <w:sz w:val="24"/>
          <w:szCs w:val="24"/>
          <w:lang w:eastAsia="zh-CN" w:bidi="ar"/>
        </w:rPr>
      </w:pPr>
      <w:r>
        <w:rPr>
          <w:rFonts w:hint="eastAsia"/>
          <w:color w:val="auto"/>
          <w:kern w:val="0"/>
          <w:sz w:val="24"/>
          <w:szCs w:val="24"/>
          <w:lang w:eastAsia="zh-CN" w:bidi="ar"/>
        </w:rPr>
        <w:t>（</w:t>
      </w:r>
      <w:r>
        <w:rPr>
          <w:rFonts w:hint="eastAsia"/>
          <w:color w:val="auto"/>
          <w:kern w:val="0"/>
          <w:sz w:val="24"/>
          <w:szCs w:val="24"/>
          <w:lang w:val="en-US" w:eastAsia="zh-CN" w:bidi="ar"/>
        </w:rPr>
        <w:t>3</w:t>
      </w:r>
      <w:r>
        <w:rPr>
          <w:rFonts w:hint="eastAsia"/>
          <w:color w:val="auto"/>
          <w:kern w:val="0"/>
          <w:sz w:val="24"/>
          <w:szCs w:val="24"/>
          <w:lang w:eastAsia="zh-CN" w:bidi="ar"/>
        </w:rPr>
        <w:t>）</w:t>
      </w:r>
      <w:r>
        <w:rPr>
          <w:rFonts w:hint="eastAsia"/>
          <w:color w:val="000000"/>
          <w:kern w:val="0"/>
          <w:sz w:val="24"/>
          <w:szCs w:val="24"/>
          <w:lang w:eastAsia="zh-CN" w:bidi="ar"/>
        </w:rPr>
        <w:t>人员要求：供应商须提供项目负责人1名负责该项目的对接工作，专职配送人员1名，负责该项目的配送工作。供应商须向采购人公示配送人员姓名、联系方式。配送人员无犯罪、吸毒史，持有有效的健康证，配送时着工装并佩戴工作牌。</w:t>
      </w:r>
      <w:r>
        <w:rPr>
          <w:rFonts w:hint="eastAsia"/>
          <w:b/>
          <w:bCs/>
          <w:color w:val="000000"/>
          <w:kern w:val="0"/>
          <w:sz w:val="24"/>
          <w:szCs w:val="24"/>
          <w:lang w:eastAsia="zh-CN" w:bidi="ar"/>
        </w:rPr>
        <w:t>(投标时须提供人员名单、身份证或工作证和单独承诺函，格式自拟，并加盖供应商公章)</w:t>
      </w:r>
    </w:p>
    <w:p w14:paraId="7D059776">
      <w:pPr>
        <w:pStyle w:val="77"/>
        <w:ind w:firstLine="480" w:firstLineChars="200"/>
        <w:rPr>
          <w:b/>
          <w:bCs/>
          <w:color w:val="000000"/>
          <w:kern w:val="0"/>
          <w:sz w:val="24"/>
          <w:szCs w:val="24"/>
          <w:lang w:eastAsia="zh-CN" w:bidi="ar"/>
        </w:rPr>
      </w:pPr>
      <w:r>
        <w:rPr>
          <w:rFonts w:hint="eastAsia"/>
          <w:color w:val="000000"/>
          <w:kern w:val="0"/>
          <w:sz w:val="24"/>
          <w:szCs w:val="24"/>
          <w:lang w:eastAsia="zh-CN" w:bidi="ar"/>
        </w:rPr>
        <w:t>（</w:t>
      </w:r>
      <w:r>
        <w:rPr>
          <w:rFonts w:hint="eastAsia"/>
          <w:color w:val="000000"/>
          <w:kern w:val="0"/>
          <w:sz w:val="24"/>
          <w:szCs w:val="24"/>
          <w:lang w:val="en-US" w:eastAsia="zh-CN" w:bidi="ar"/>
        </w:rPr>
        <w:t>4</w:t>
      </w:r>
      <w:r>
        <w:rPr>
          <w:rFonts w:hint="eastAsia"/>
          <w:color w:val="000000"/>
          <w:kern w:val="0"/>
          <w:sz w:val="24"/>
          <w:szCs w:val="24"/>
          <w:lang w:eastAsia="zh-CN" w:bidi="ar"/>
        </w:rPr>
        <w:t>）包装与标志要求：货物的包装均应有防潮、防湿、防锈、防雨及防撞等措施，并标明品种、规格、产地、生产单位、地址、生 产日期、保质期限等信息。包装容器(罐、箱、袋)要求清洁、干燥、牢固、透气，无破损、无污染、无异味。采购人有权拒收包装及标识不达标的货物。凡包装不良造成的损失和由此产生的费用均由供应商承担。</w:t>
      </w:r>
      <w:r>
        <w:rPr>
          <w:rFonts w:hint="eastAsia"/>
          <w:b/>
          <w:bCs/>
          <w:color w:val="000000"/>
          <w:kern w:val="0"/>
          <w:sz w:val="24"/>
          <w:szCs w:val="24"/>
          <w:lang w:eastAsia="zh-CN" w:bidi="ar"/>
        </w:rPr>
        <w:t>(投标时须提供单独承诺函，格式自拟，并加盖供应商公章)</w:t>
      </w:r>
    </w:p>
    <w:p w14:paraId="13F92B92">
      <w:pPr>
        <w:pStyle w:val="77"/>
        <w:ind w:firstLine="480" w:firstLineChars="200"/>
        <w:rPr>
          <w:b/>
          <w:bCs/>
          <w:color w:val="000000"/>
          <w:kern w:val="0"/>
          <w:sz w:val="24"/>
          <w:szCs w:val="24"/>
          <w:lang w:eastAsia="zh-CN" w:bidi="ar"/>
        </w:rPr>
      </w:pPr>
      <w:r>
        <w:rPr>
          <w:rFonts w:hint="eastAsia"/>
          <w:color w:val="000000"/>
          <w:kern w:val="0"/>
          <w:sz w:val="24"/>
          <w:szCs w:val="24"/>
          <w:lang w:eastAsia="zh-CN" w:bidi="ar"/>
        </w:rPr>
        <w:t>（</w:t>
      </w:r>
      <w:r>
        <w:rPr>
          <w:rFonts w:hint="eastAsia"/>
          <w:color w:val="000000"/>
          <w:kern w:val="0"/>
          <w:sz w:val="24"/>
          <w:szCs w:val="24"/>
          <w:lang w:val="en-US" w:eastAsia="zh-CN" w:bidi="ar"/>
        </w:rPr>
        <w:t>5</w:t>
      </w:r>
      <w:r>
        <w:rPr>
          <w:rFonts w:hint="eastAsia"/>
          <w:color w:val="000000"/>
          <w:kern w:val="0"/>
          <w:sz w:val="24"/>
          <w:szCs w:val="24"/>
          <w:lang w:eastAsia="zh-CN" w:bidi="ar"/>
        </w:rPr>
        <w:t>）品种数量要求：供应商应保证配送产品种类和数量的准确性,以采购人下单品种及数量为准。若采购清单上有部分货物因为季节或其他特殊原因无法提供，须及时报送采购人。严禁少量配送、 超量配送、延时配送或者配送非采购合同内产品。</w:t>
      </w:r>
      <w:r>
        <w:rPr>
          <w:rFonts w:hint="eastAsia"/>
          <w:color w:val="000000"/>
          <w:kern w:val="0"/>
          <w:sz w:val="24"/>
          <w:szCs w:val="24"/>
          <w:lang w:val="en-US" w:eastAsia="zh-CN" w:bidi="ar"/>
        </w:rPr>
        <w:t>如供应商供货不及时、货物缺少、不能按照合同价格供货等情况，应由供应商全权负责，否则采购人有权无条件解除合同。</w:t>
      </w:r>
      <w:r>
        <w:rPr>
          <w:rFonts w:hint="eastAsia"/>
          <w:b/>
          <w:bCs/>
          <w:color w:val="000000"/>
          <w:kern w:val="0"/>
          <w:sz w:val="24"/>
          <w:szCs w:val="24"/>
          <w:lang w:eastAsia="zh-CN" w:bidi="ar"/>
        </w:rPr>
        <w:t>(投标时须提供 单独承诺函，格式自拟，并加盖供应商公章)</w:t>
      </w:r>
    </w:p>
    <w:p w14:paraId="33008A2F">
      <w:pPr>
        <w:pStyle w:val="77"/>
        <w:ind w:firstLine="480" w:firstLineChars="200"/>
        <w:rPr>
          <w:b/>
          <w:bCs/>
          <w:color w:val="000000"/>
          <w:kern w:val="0"/>
          <w:sz w:val="24"/>
          <w:szCs w:val="24"/>
          <w:lang w:eastAsia="zh-CN" w:bidi="ar"/>
        </w:rPr>
      </w:pPr>
      <w:r>
        <w:rPr>
          <w:rFonts w:hint="eastAsia"/>
          <w:color w:val="000000"/>
          <w:kern w:val="0"/>
          <w:sz w:val="24"/>
          <w:szCs w:val="24"/>
          <w:lang w:eastAsia="zh-CN" w:bidi="ar"/>
        </w:rPr>
        <w:t>（</w:t>
      </w:r>
      <w:r>
        <w:rPr>
          <w:rFonts w:hint="eastAsia"/>
          <w:color w:val="000000"/>
          <w:kern w:val="0"/>
          <w:sz w:val="24"/>
          <w:szCs w:val="24"/>
          <w:lang w:val="en-US" w:eastAsia="zh-CN" w:bidi="ar"/>
        </w:rPr>
        <w:t>6</w:t>
      </w:r>
      <w:r>
        <w:rPr>
          <w:rFonts w:hint="eastAsia"/>
          <w:color w:val="000000"/>
          <w:kern w:val="0"/>
          <w:sz w:val="24"/>
          <w:szCs w:val="24"/>
          <w:lang w:eastAsia="zh-CN" w:bidi="ar"/>
        </w:rPr>
        <w:t>）送货时间要求：采购合同签订后，按采购人通知，从正式供货之日起，供应商须按照采购人要求的产品种类及数量，保质保量准时送至采购人指定地点，否则采购人有权拒收。供应商在收到采购人供货通知后，</w:t>
      </w:r>
      <w:r>
        <w:rPr>
          <w:rFonts w:hint="eastAsia"/>
          <w:color w:val="auto"/>
          <w:kern w:val="0"/>
          <w:sz w:val="24"/>
          <w:szCs w:val="24"/>
          <w:lang w:eastAsia="zh-CN" w:bidi="ar"/>
        </w:rPr>
        <w:t>常规产品应在</w:t>
      </w:r>
      <w:r>
        <w:rPr>
          <w:color w:val="auto"/>
          <w:kern w:val="0"/>
          <w:sz w:val="24"/>
          <w:szCs w:val="24"/>
          <w:lang w:eastAsia="zh-CN" w:bidi="ar"/>
        </w:rPr>
        <w:t>5</w:t>
      </w:r>
      <w:r>
        <w:rPr>
          <w:rFonts w:hint="eastAsia"/>
          <w:color w:val="auto"/>
          <w:kern w:val="0"/>
          <w:sz w:val="24"/>
          <w:szCs w:val="24"/>
          <w:lang w:eastAsia="zh-CN" w:bidi="ar"/>
        </w:rPr>
        <w:t>个工作日内送达采购单位指定地点。对紧急情况的，在收到供货通知后，</w:t>
      </w:r>
      <w:r>
        <w:rPr>
          <w:color w:val="auto"/>
          <w:kern w:val="0"/>
          <w:sz w:val="24"/>
          <w:szCs w:val="24"/>
          <w:lang w:eastAsia="zh-CN" w:bidi="ar"/>
        </w:rPr>
        <w:t>24</w:t>
      </w:r>
      <w:r>
        <w:rPr>
          <w:rFonts w:hint="eastAsia"/>
          <w:color w:val="auto"/>
          <w:kern w:val="0"/>
          <w:sz w:val="24"/>
          <w:szCs w:val="24"/>
          <w:lang w:eastAsia="zh-CN" w:bidi="ar"/>
        </w:rPr>
        <w:t>小时内送达。</w:t>
      </w:r>
      <w:r>
        <w:rPr>
          <w:rFonts w:hint="eastAsia"/>
          <w:color w:val="000000"/>
          <w:kern w:val="0"/>
          <w:sz w:val="24"/>
          <w:szCs w:val="24"/>
          <w:lang w:eastAsia="zh-CN" w:bidi="ar"/>
        </w:rPr>
        <w:t>如遇不可抗力造成送货延误的，经采购人同意后，供应商应按采购人另行指定的时间及时送达。</w:t>
      </w:r>
      <w:r>
        <w:rPr>
          <w:rFonts w:hint="eastAsia"/>
          <w:b/>
          <w:bCs/>
          <w:color w:val="000000"/>
          <w:kern w:val="0"/>
          <w:sz w:val="24"/>
          <w:szCs w:val="24"/>
          <w:lang w:eastAsia="zh-CN" w:bidi="ar"/>
        </w:rPr>
        <w:t>(投标时须提供单独承诺函，格式自拟，并加盖供应商公章)</w:t>
      </w:r>
    </w:p>
    <w:p w14:paraId="63E895D2">
      <w:pPr>
        <w:pStyle w:val="77"/>
        <w:ind w:firstLine="480" w:firstLineChars="200"/>
        <w:rPr>
          <w:b/>
          <w:bCs/>
          <w:color w:val="000000"/>
          <w:kern w:val="0"/>
          <w:sz w:val="24"/>
          <w:szCs w:val="24"/>
          <w:lang w:eastAsia="zh-CN" w:bidi="ar"/>
        </w:rPr>
      </w:pPr>
      <w:r>
        <w:rPr>
          <w:rFonts w:hint="eastAsia"/>
          <w:color w:val="000000"/>
          <w:kern w:val="0"/>
          <w:sz w:val="24"/>
          <w:szCs w:val="24"/>
          <w:lang w:eastAsia="zh-CN" w:bidi="ar"/>
        </w:rPr>
        <w:t>（</w:t>
      </w:r>
      <w:r>
        <w:rPr>
          <w:rFonts w:hint="eastAsia"/>
          <w:color w:val="000000"/>
          <w:kern w:val="0"/>
          <w:sz w:val="24"/>
          <w:szCs w:val="24"/>
          <w:lang w:val="en-US" w:eastAsia="zh-CN" w:bidi="ar"/>
        </w:rPr>
        <w:t>7</w:t>
      </w:r>
      <w:r>
        <w:rPr>
          <w:rFonts w:hint="eastAsia"/>
          <w:color w:val="000000"/>
          <w:kern w:val="0"/>
          <w:sz w:val="24"/>
          <w:szCs w:val="24"/>
          <w:lang w:eastAsia="zh-CN" w:bidi="ar"/>
        </w:rPr>
        <w:t>）供应商负责对货物配送及交付全过程的装卸、运输、仓储等一切事宜，费用包含在投标总价内，采购人不再另行支付费用。并应充分考虑在产品装卸、运输、仓储过程中可能遇到的各种情况，保证配送产品的安全及质量完好，同时需注意避免危害他人人身财产安全情况的发生。如在装卸、运输、仓储过程中出现任何产品损坏、变质、丢失或人身财产安全等情况，一切责任由</w:t>
      </w:r>
      <w:r>
        <w:rPr>
          <w:rFonts w:hint="eastAsia"/>
          <w:color w:val="000000"/>
          <w:kern w:val="0"/>
          <w:sz w:val="24"/>
          <w:szCs w:val="24"/>
          <w:lang w:val="en-US" w:eastAsia="zh-CN" w:bidi="ar"/>
        </w:rPr>
        <w:t>供应商</w:t>
      </w:r>
      <w:r>
        <w:rPr>
          <w:rFonts w:hint="eastAsia"/>
          <w:color w:val="000000"/>
          <w:kern w:val="0"/>
          <w:sz w:val="24"/>
          <w:szCs w:val="24"/>
          <w:lang w:eastAsia="zh-CN" w:bidi="ar"/>
        </w:rPr>
        <w:t>承担。</w:t>
      </w:r>
      <w:r>
        <w:rPr>
          <w:rFonts w:hint="eastAsia"/>
          <w:b/>
          <w:bCs/>
          <w:color w:val="000000"/>
          <w:kern w:val="0"/>
          <w:sz w:val="24"/>
          <w:szCs w:val="24"/>
          <w:lang w:eastAsia="zh-CN" w:bidi="ar"/>
        </w:rPr>
        <w:t>(投标时须提供单独承诺函，格式自拟，并加盖供应商公章)</w:t>
      </w:r>
    </w:p>
    <w:p w14:paraId="4987B885">
      <w:pPr>
        <w:pStyle w:val="77"/>
        <w:ind w:firstLine="480" w:firstLineChars="200"/>
        <w:rPr>
          <w:rFonts w:hint="eastAsia"/>
          <w:sz w:val="24"/>
          <w:szCs w:val="24"/>
          <w:lang w:val="en-US" w:eastAsia="zh-CN"/>
        </w:rPr>
      </w:pPr>
      <w:r>
        <w:rPr>
          <w:rFonts w:hint="eastAsia"/>
          <w:color w:val="000000"/>
          <w:kern w:val="0"/>
          <w:sz w:val="24"/>
          <w:szCs w:val="24"/>
          <w:lang w:eastAsia="zh-CN" w:bidi="ar"/>
        </w:rPr>
        <w:t>（</w:t>
      </w:r>
      <w:r>
        <w:rPr>
          <w:rFonts w:hint="eastAsia"/>
          <w:color w:val="000000"/>
          <w:kern w:val="0"/>
          <w:sz w:val="24"/>
          <w:szCs w:val="24"/>
          <w:lang w:val="en-US" w:eastAsia="zh-CN" w:bidi="ar"/>
        </w:rPr>
        <w:t>8</w:t>
      </w:r>
      <w:r>
        <w:rPr>
          <w:rFonts w:hint="eastAsia"/>
          <w:color w:val="000000"/>
          <w:kern w:val="0"/>
          <w:sz w:val="24"/>
          <w:szCs w:val="24"/>
          <w:lang w:eastAsia="zh-CN" w:bidi="ar"/>
        </w:rPr>
        <w:t>）采购人</w:t>
      </w:r>
      <w:r>
        <w:rPr>
          <w:rFonts w:hint="eastAsia"/>
          <w:color w:val="000000"/>
          <w:kern w:val="0"/>
          <w:sz w:val="24"/>
          <w:szCs w:val="24"/>
          <w:lang w:val="en-US" w:eastAsia="zh-CN" w:bidi="ar"/>
        </w:rPr>
        <w:t>有权</w:t>
      </w:r>
      <w:r>
        <w:rPr>
          <w:rFonts w:hint="eastAsia"/>
          <w:color w:val="000000"/>
          <w:kern w:val="0"/>
          <w:sz w:val="24"/>
          <w:szCs w:val="24"/>
          <w:lang w:eastAsia="zh-CN" w:bidi="ar"/>
        </w:rPr>
        <w:t>对供应商所配送产品进行抽样检查，如发现与所投产品不符产品投标响应要求，医院有权拒收，对有问题的批次进行退货处理，同时已经使用的有产品质量问题的产品不予付款，由此造成的损失由供应商负全责。情节严重可终止合同执行，并追究法律责任。</w:t>
      </w:r>
      <w:r>
        <w:rPr>
          <w:rFonts w:hint="eastAsia"/>
          <w:b/>
          <w:bCs/>
          <w:color w:val="000000"/>
          <w:kern w:val="0"/>
          <w:sz w:val="24"/>
          <w:szCs w:val="24"/>
          <w:lang w:eastAsia="zh-CN" w:bidi="ar"/>
        </w:rPr>
        <w:t>(投标时须提供单独承诺函，格式自拟，并加盖供应商公章)</w:t>
      </w:r>
    </w:p>
    <w:p w14:paraId="5293C1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三、商务要求</w:t>
      </w:r>
    </w:p>
    <w:p w14:paraId="6DCD2EA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14:paraId="6F4B420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14:paraId="0B04A57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14:paraId="49C817E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2、验收：按国家相关规定以及采购文件的质量要求和技术指标、响应文件、合同约定标准进行验收。</w:t>
      </w:r>
    </w:p>
    <w:p w14:paraId="1EDE3783">
      <w:pPr>
        <w:pStyle w:val="77"/>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3、售后服务： </w:t>
      </w:r>
    </w:p>
    <w:p w14:paraId="3AC1872E">
      <w:pPr>
        <w:pStyle w:val="77"/>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3.1供应商须提供7×24小时服务，负责配送、更换等相关事宜。 </w:t>
      </w:r>
    </w:p>
    <w:p w14:paraId="0A2A5AB6">
      <w:pPr>
        <w:pStyle w:val="77"/>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3.2关于投标产品的技术培训； </w:t>
      </w:r>
    </w:p>
    <w:p w14:paraId="31B3C680">
      <w:pPr>
        <w:pStyle w:val="77"/>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 xml:space="preserve">3.3定期收集使用方的使用意见； </w:t>
      </w:r>
    </w:p>
    <w:p w14:paraId="3751756C">
      <w:pPr>
        <w:pStyle w:val="77"/>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3.4提供退换货服务：</w:t>
      </w:r>
    </w:p>
    <w:p w14:paraId="3256273E">
      <w:pPr>
        <w:pStyle w:val="77"/>
        <w:ind w:firstLine="480" w:firstLineChars="200"/>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供应商送货的产品质保期不低于18月，配送的产品不超过生产日期3个月。供应商配送的产品如果滞销或临近保质期(剩余6个月)且还未开封使用，供应商无条件提供退货或换货服务，并配送新批次产品到指定地点，费用包含在投标总价内。</w:t>
      </w:r>
      <w:r>
        <w:rPr>
          <w:rFonts w:hint="eastAsia" w:cs="Times New Roman" w:asciiTheme="minorEastAsia" w:hAnsiTheme="minorEastAsia" w:eastAsiaTheme="minorEastAsia"/>
          <w:b/>
          <w:bCs/>
          <w:color w:val="auto"/>
          <w:kern w:val="2"/>
          <w:sz w:val="24"/>
          <w:szCs w:val="24"/>
          <w:lang w:val="en-US" w:eastAsia="zh-CN" w:bidi="ar-SA"/>
        </w:rPr>
        <w:t>(投标时须提供单独承诺函，格式自拟，并加盖供应商公章)</w:t>
      </w:r>
    </w:p>
    <w:p w14:paraId="156DADD2">
      <w:pPr>
        <w:pStyle w:val="77"/>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(2)质保期内由于产品质量原因或非人为因素造成的损害，供应商负责包换、包退，费用包含在投标总价内，采购人不再另行支付费用。</w:t>
      </w:r>
      <w:r>
        <w:rPr>
          <w:rFonts w:hint="eastAsia" w:cs="Times New Roman" w:asciiTheme="minorEastAsia" w:hAnsiTheme="minorEastAsia" w:eastAsiaTheme="minorEastAsia"/>
          <w:b/>
          <w:bCs/>
          <w:color w:val="auto"/>
          <w:kern w:val="2"/>
          <w:sz w:val="24"/>
          <w:szCs w:val="24"/>
          <w:lang w:val="en-US" w:eastAsia="zh-CN" w:bidi="ar-SA"/>
        </w:rPr>
        <w:t>(投标时须提供单独承诺函，格式自拟，并加盖供应商公章)</w:t>
      </w:r>
    </w:p>
    <w:p w14:paraId="4D516F1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bookmarkStart w:id="4" w:name="_Toc52036325"/>
      <w:bookmarkStart w:id="5" w:name="_Toc520455383"/>
      <w:r>
        <w:rPr>
          <w:rFonts w:hint="eastAsia" w:cs="Times New Roman" w:asciiTheme="minorEastAsia" w:hAnsiTheme="minorEastAsia" w:eastAsiaTheme="minorEastAsia"/>
          <w:color w:val="auto"/>
          <w:kern w:val="2"/>
          <w:sz w:val="24"/>
          <w:szCs w:val="24"/>
          <w:lang w:val="en-US" w:eastAsia="zh-CN" w:bidi="ar-SA"/>
        </w:rPr>
        <w:t>4、付款方式</w:t>
      </w:r>
    </w:p>
    <w:p w14:paraId="139E2C72">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转账、电汇等非现金方式。每3个月为一个周期，按批次，以实际验收数量进行结算支付。</w:t>
      </w:r>
    </w:p>
    <w:p w14:paraId="32BA0CD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color w:val="000000" w:themeColor="text1"/>
          <w:kern w:val="0"/>
          <w:sz w:val="32"/>
          <w:szCs w:val="32"/>
          <w14:textFill>
            <w14:solidFill>
              <w14:schemeClr w14:val="tx1"/>
            </w14:solidFill>
          </w14:textFill>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宋体" w:hAnsi="宋体" w:cs="宋体"/>
          <w:color w:val="auto"/>
          <w:sz w:val="28"/>
          <w:szCs w:val="28"/>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6" w:name="_Toc520455385"/>
    </w:p>
    <w:p w14:paraId="699D1965">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14:paraId="6B876681">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14:paraId="300DA524">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eastAsia="宋体"/>
          <w:bCs/>
          <w:color w:val="auto"/>
          <w:kern w:val="0"/>
          <w:sz w:val="24"/>
          <w:szCs w:val="20"/>
          <w:lang w:eastAsia="zh-CN"/>
        </w:rPr>
        <w:t>。</w:t>
      </w:r>
      <w:bookmarkStart w:id="48" w:name="_GoBack"/>
      <w:bookmarkEnd w:id="48"/>
    </w:p>
    <w:p w14:paraId="0C09BAD3">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6"/>
    </w:p>
    <w:tbl>
      <w:tblPr>
        <w:tblStyle w:val="23"/>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87"/>
        <w:gridCol w:w="668"/>
        <w:gridCol w:w="3105"/>
        <w:gridCol w:w="2410"/>
      </w:tblGrid>
      <w:tr w14:paraId="274A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37935A9E">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14:paraId="3481364A">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07CC1E0E">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8D85F4F">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410" w:type="dxa"/>
            <w:tcBorders>
              <w:top w:val="single" w:color="auto" w:sz="4" w:space="0"/>
              <w:left w:val="single" w:color="auto" w:sz="4" w:space="0"/>
              <w:bottom w:val="single" w:color="auto" w:sz="4" w:space="0"/>
              <w:right w:val="single" w:color="auto" w:sz="4" w:space="0"/>
            </w:tcBorders>
            <w:vAlign w:val="center"/>
          </w:tcPr>
          <w:p w14:paraId="51D155AD">
            <w:pPr>
              <w:spacing w:line="0" w:lineRule="atLeast"/>
              <w:jc w:val="center"/>
              <w:rPr>
                <w:rFonts w:ascii="宋体" w:hAnsi="宋体"/>
                <w:b/>
                <w:bCs/>
                <w:color w:val="auto"/>
                <w:szCs w:val="21"/>
              </w:rPr>
            </w:pPr>
            <w:r>
              <w:rPr>
                <w:rFonts w:hint="eastAsia" w:ascii="宋体" w:hAnsi="宋体"/>
                <w:b/>
                <w:bCs/>
                <w:color w:val="auto"/>
                <w:szCs w:val="21"/>
              </w:rPr>
              <w:t>说明</w:t>
            </w:r>
          </w:p>
        </w:tc>
      </w:tr>
      <w:tr w14:paraId="1C61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6C11F87B">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14:paraId="306E33C9">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96A1730">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751586F6">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410" w:type="dxa"/>
            <w:tcBorders>
              <w:top w:val="single" w:color="auto" w:sz="4" w:space="0"/>
              <w:left w:val="single" w:color="auto" w:sz="4" w:space="0"/>
              <w:bottom w:val="single" w:color="auto" w:sz="4" w:space="0"/>
              <w:right w:val="single" w:color="auto" w:sz="4" w:space="0"/>
            </w:tcBorders>
            <w:vAlign w:val="center"/>
          </w:tcPr>
          <w:p w14:paraId="47AE5B12">
            <w:pPr>
              <w:spacing w:line="0" w:lineRule="atLeast"/>
              <w:jc w:val="left"/>
              <w:rPr>
                <w:rFonts w:ascii="宋体" w:hAnsi="宋体"/>
                <w:color w:val="auto"/>
                <w:sz w:val="24"/>
                <w:szCs w:val="24"/>
              </w:rPr>
            </w:pPr>
            <w:r>
              <w:rPr>
                <w:rFonts w:hint="eastAsia" w:ascii="宋体" w:hAnsi="宋体" w:eastAsia="宋体"/>
                <w:color w:val="auto"/>
                <w:sz w:val="24"/>
                <w:szCs w:val="24"/>
                <w:lang w:eastAsia="zh-CN"/>
              </w:rPr>
              <w:t>评分的取值按四舍五入法，保留小数点后两位。</w:t>
            </w:r>
          </w:p>
        </w:tc>
      </w:tr>
      <w:tr w14:paraId="06AA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494485E4">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14:paraId="4DAC94FD">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参数及要求</w:t>
            </w:r>
            <w:r>
              <w:rPr>
                <w:rFonts w:hint="eastAsia" w:ascii="宋体" w:hAnsi="宋体"/>
                <w:bCs/>
                <w:color w:val="auto"/>
                <w:sz w:val="24"/>
                <w:szCs w:val="24"/>
                <w:lang w:val="en-US" w:eastAsia="zh-CN"/>
              </w:rPr>
              <w:t>40%</w:t>
            </w:r>
          </w:p>
        </w:tc>
        <w:tc>
          <w:tcPr>
            <w:tcW w:w="668" w:type="dxa"/>
            <w:tcBorders>
              <w:top w:val="single" w:color="auto" w:sz="4" w:space="0"/>
              <w:left w:val="single" w:color="auto" w:sz="4" w:space="0"/>
              <w:bottom w:val="single" w:color="auto" w:sz="4" w:space="0"/>
              <w:right w:val="single" w:color="auto" w:sz="4" w:space="0"/>
            </w:tcBorders>
            <w:vAlign w:val="center"/>
          </w:tcPr>
          <w:p w14:paraId="7C09DE22">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40</w:t>
            </w:r>
          </w:p>
        </w:tc>
        <w:tc>
          <w:tcPr>
            <w:tcW w:w="3105" w:type="dxa"/>
            <w:tcBorders>
              <w:top w:val="single" w:color="auto" w:sz="4" w:space="0"/>
              <w:left w:val="single" w:color="auto" w:sz="4" w:space="0"/>
              <w:bottom w:val="single" w:color="auto" w:sz="4" w:space="0"/>
              <w:right w:val="single" w:color="auto" w:sz="4" w:space="0"/>
            </w:tcBorders>
            <w:vAlign w:val="center"/>
          </w:tcPr>
          <w:p w14:paraId="4700F062">
            <w:pPr>
              <w:spacing w:line="0" w:lineRule="atLeast"/>
              <w:rPr>
                <w:rFonts w:hint="eastAsia" w:ascii="宋体" w:hAnsi="宋体" w:eastAsia="宋体"/>
                <w:color w:val="auto"/>
                <w:sz w:val="24"/>
                <w:szCs w:val="24"/>
                <w:lang w:eastAsia="zh-CN"/>
              </w:rPr>
            </w:pPr>
            <w:r>
              <w:rPr>
                <w:rFonts w:hint="eastAsia" w:ascii="宋体" w:hAnsi="宋体" w:eastAsia="宋体"/>
                <w:color w:val="auto"/>
                <w:sz w:val="24"/>
                <w:szCs w:val="24"/>
              </w:rPr>
              <w:t>完全符合招标文件要求没有负偏离得</w:t>
            </w:r>
            <w:r>
              <w:rPr>
                <w:rFonts w:hint="eastAsia" w:ascii="宋体" w:hAnsi="宋体"/>
                <w:color w:val="auto"/>
                <w:sz w:val="24"/>
                <w:szCs w:val="24"/>
                <w:lang w:val="en-US" w:eastAsia="zh-CN"/>
              </w:rPr>
              <w:t>40</w:t>
            </w:r>
            <w:r>
              <w:rPr>
                <w:rFonts w:hint="eastAsia" w:ascii="宋体" w:hAnsi="宋体" w:eastAsia="宋体"/>
                <w:color w:val="auto"/>
                <w:sz w:val="24"/>
                <w:szCs w:val="24"/>
              </w:rPr>
              <w:t>分</w:t>
            </w:r>
            <w:r>
              <w:rPr>
                <w:rFonts w:hint="eastAsia" w:ascii="宋体" w:hAnsi="宋体" w:eastAsia="宋体"/>
                <w:color w:val="auto"/>
                <w:sz w:val="24"/>
                <w:szCs w:val="24"/>
                <w:lang w:eastAsia="zh-CN"/>
              </w:rPr>
              <w:t>。“★”号的条款为实质性要求，不满足作无效响应处理。标“▲”的参数共</w:t>
            </w:r>
            <w:r>
              <w:rPr>
                <w:rFonts w:hint="eastAsia" w:ascii="宋体" w:hAnsi="宋体" w:eastAsia="宋体"/>
                <w:color w:val="auto"/>
                <w:sz w:val="24"/>
                <w:szCs w:val="24"/>
                <w:lang w:val="en-US" w:eastAsia="zh-CN"/>
              </w:rPr>
              <w:t>10</w:t>
            </w:r>
            <w:r>
              <w:rPr>
                <w:rFonts w:hint="eastAsia" w:ascii="宋体" w:hAnsi="宋体" w:eastAsia="宋体"/>
                <w:color w:val="auto"/>
                <w:sz w:val="24"/>
                <w:szCs w:val="24"/>
                <w:lang w:eastAsia="zh-CN"/>
              </w:rPr>
              <w:t>条，共</w:t>
            </w:r>
            <w:r>
              <w:rPr>
                <w:rFonts w:hint="eastAsia" w:ascii="宋体" w:hAnsi="宋体" w:eastAsia="宋体"/>
                <w:color w:val="auto"/>
                <w:sz w:val="24"/>
                <w:szCs w:val="24"/>
                <w:lang w:val="en-US" w:eastAsia="zh-CN"/>
              </w:rPr>
              <w:t>20</w:t>
            </w:r>
            <w:r>
              <w:rPr>
                <w:rFonts w:hint="eastAsia" w:ascii="宋体" w:hAnsi="宋体" w:eastAsia="宋体"/>
                <w:color w:val="auto"/>
                <w:sz w:val="24"/>
                <w:szCs w:val="24"/>
                <w:lang w:eastAsia="zh-CN"/>
              </w:rPr>
              <w:t>分，每有一条负偏离的扣</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eastAsia="zh-CN"/>
              </w:rPr>
              <w:t>分扣完为止</w:t>
            </w:r>
            <w:r>
              <w:rPr>
                <w:rFonts w:hint="eastAsia" w:ascii="宋体" w:hAnsi="宋体"/>
                <w:color w:val="auto"/>
                <w:sz w:val="24"/>
                <w:szCs w:val="24"/>
                <w:lang w:val="en-US" w:eastAsia="zh-CN"/>
              </w:rPr>
              <w:t>；</w:t>
            </w:r>
            <w:r>
              <w:rPr>
                <w:rFonts w:hint="eastAsia" w:ascii="宋体" w:hAnsi="宋体" w:eastAsia="宋体"/>
                <w:color w:val="auto"/>
                <w:sz w:val="24"/>
                <w:szCs w:val="24"/>
                <w:lang w:eastAsia="zh-CN"/>
              </w:rPr>
              <w:t>其他不带符号标识的技术参数为一般技术参数</w:t>
            </w:r>
            <w:r>
              <w:rPr>
                <w:rFonts w:hint="eastAsia" w:ascii="宋体" w:hAnsi="宋体" w:eastAsia="宋体"/>
                <w:color w:val="auto"/>
                <w:sz w:val="24"/>
                <w:szCs w:val="24"/>
                <w:lang w:val="en-US" w:eastAsia="zh-CN"/>
              </w:rPr>
              <w:t>40</w:t>
            </w:r>
            <w:r>
              <w:rPr>
                <w:rFonts w:hint="eastAsia" w:ascii="宋体" w:hAnsi="宋体" w:eastAsia="宋体"/>
                <w:color w:val="auto"/>
                <w:sz w:val="24"/>
                <w:szCs w:val="24"/>
                <w:lang w:eastAsia="zh-CN"/>
              </w:rPr>
              <w:t>条，共</w:t>
            </w:r>
            <w:r>
              <w:rPr>
                <w:rFonts w:hint="eastAsia" w:ascii="宋体" w:hAnsi="宋体" w:eastAsia="宋体"/>
                <w:color w:val="auto"/>
                <w:sz w:val="24"/>
                <w:szCs w:val="24"/>
                <w:lang w:val="en-US" w:eastAsia="zh-CN"/>
              </w:rPr>
              <w:t>20</w:t>
            </w:r>
            <w:r>
              <w:rPr>
                <w:rFonts w:hint="eastAsia" w:ascii="宋体" w:hAnsi="宋体" w:eastAsia="宋体"/>
                <w:color w:val="auto"/>
                <w:sz w:val="24"/>
                <w:szCs w:val="24"/>
                <w:lang w:eastAsia="zh-CN"/>
              </w:rPr>
              <w:t>分，每有一条负偏离的扣</w:t>
            </w:r>
            <w:r>
              <w:rPr>
                <w:rFonts w:hint="eastAsia" w:ascii="宋体" w:hAnsi="宋体" w:eastAsia="宋体"/>
                <w:color w:val="auto"/>
                <w:sz w:val="24"/>
                <w:szCs w:val="24"/>
                <w:lang w:val="en-US" w:eastAsia="zh-CN"/>
              </w:rPr>
              <w:t>0.5</w:t>
            </w:r>
            <w:r>
              <w:rPr>
                <w:rFonts w:hint="eastAsia" w:ascii="宋体" w:hAnsi="宋体" w:eastAsia="宋体"/>
                <w:color w:val="auto"/>
                <w:sz w:val="24"/>
                <w:szCs w:val="24"/>
                <w:lang w:eastAsia="zh-CN"/>
              </w:rPr>
              <w:t xml:space="preserve">分，扣完为止。 </w:t>
            </w:r>
          </w:p>
        </w:tc>
        <w:tc>
          <w:tcPr>
            <w:tcW w:w="2410" w:type="dxa"/>
            <w:tcBorders>
              <w:top w:val="single" w:color="auto" w:sz="4" w:space="0"/>
              <w:left w:val="single" w:color="auto" w:sz="4" w:space="0"/>
              <w:bottom w:val="single" w:color="auto" w:sz="4" w:space="0"/>
              <w:right w:val="single" w:color="auto" w:sz="4" w:space="0"/>
            </w:tcBorders>
            <w:vAlign w:val="center"/>
          </w:tcPr>
          <w:p w14:paraId="294CBF9B">
            <w:pPr>
              <w:spacing w:line="0" w:lineRule="atLeast"/>
              <w:jc w:val="left"/>
              <w:rPr>
                <w:rFonts w:ascii="宋体" w:hAnsi="宋体"/>
                <w:color w:val="auto"/>
                <w:sz w:val="24"/>
                <w:szCs w:val="24"/>
              </w:rPr>
            </w:pPr>
            <w:r>
              <w:rPr>
                <w:rFonts w:hint="eastAsia" w:ascii="宋体" w:hAnsi="宋体" w:eastAsia="宋体"/>
                <w:color w:val="auto"/>
                <w:sz w:val="24"/>
                <w:szCs w:val="24"/>
                <w:lang w:eastAsia="zh-CN"/>
              </w:rPr>
              <w:t>“★”</w:t>
            </w:r>
            <w:r>
              <w:rPr>
                <w:rFonts w:hint="eastAsia" w:ascii="宋体" w:hAnsi="宋体"/>
                <w:color w:val="auto"/>
                <w:sz w:val="24"/>
                <w:szCs w:val="24"/>
                <w:lang w:val="en-US" w:eastAsia="zh-CN"/>
              </w:rPr>
              <w:t>和</w:t>
            </w:r>
            <w:r>
              <w:rPr>
                <w:rFonts w:hint="eastAsia" w:ascii="宋体" w:hAnsi="宋体" w:eastAsia="宋体"/>
                <w:color w:val="auto"/>
                <w:sz w:val="24"/>
                <w:szCs w:val="24"/>
                <w:lang w:eastAsia="zh-CN"/>
              </w:rPr>
              <w:t>“▲”号</w:t>
            </w:r>
            <w:r>
              <w:rPr>
                <w:rFonts w:hint="eastAsia" w:ascii="宋体" w:hAnsi="宋体"/>
                <w:color w:val="auto"/>
                <w:sz w:val="24"/>
                <w:szCs w:val="24"/>
                <w:lang w:eastAsia="zh-CN"/>
              </w:rPr>
              <w:t>条款</w:t>
            </w:r>
            <w:r>
              <w:rPr>
                <w:rFonts w:hint="eastAsia" w:ascii="宋体" w:hAnsi="宋体" w:eastAsia="宋体"/>
                <w:color w:val="auto"/>
                <w:sz w:val="24"/>
                <w:szCs w:val="24"/>
                <w:lang w:eastAsia="zh-CN"/>
              </w:rPr>
              <w:t>提供经国家认可的第三方检测机构出具的检测报告或提供厂家彩页（外包装彩页或宣传彩页）</w:t>
            </w:r>
            <w:r>
              <w:rPr>
                <w:rFonts w:hint="eastAsia" w:ascii="宋体" w:hAnsi="宋体" w:eastAsia="宋体"/>
                <w:color w:val="auto"/>
                <w:sz w:val="24"/>
                <w:szCs w:val="24"/>
                <w:lang w:val="en-US" w:eastAsia="zh-CN"/>
              </w:rPr>
              <w:t>或</w:t>
            </w:r>
            <w:r>
              <w:rPr>
                <w:rFonts w:hint="eastAsia" w:ascii="宋体" w:hAnsi="宋体" w:eastAsia="宋体"/>
                <w:color w:val="auto"/>
                <w:sz w:val="24"/>
                <w:szCs w:val="24"/>
                <w:lang w:eastAsia="zh-CN"/>
              </w:rPr>
              <w:t>产品说明书扫描件，</w:t>
            </w:r>
            <w:r>
              <w:rPr>
                <w:rFonts w:hint="eastAsia" w:ascii="宋体" w:hAnsi="宋体"/>
                <w:color w:val="auto"/>
                <w:sz w:val="24"/>
                <w:szCs w:val="24"/>
                <w:lang w:eastAsia="zh-CN"/>
              </w:rPr>
              <w:t>否则视为负偏离。</w:t>
            </w:r>
          </w:p>
        </w:tc>
      </w:tr>
      <w:tr w14:paraId="2DD6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29CF818">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3</w:t>
            </w:r>
          </w:p>
        </w:tc>
        <w:tc>
          <w:tcPr>
            <w:tcW w:w="1787" w:type="dxa"/>
            <w:tcBorders>
              <w:top w:val="single" w:color="auto" w:sz="4" w:space="0"/>
              <w:left w:val="single" w:color="auto" w:sz="4" w:space="0"/>
              <w:bottom w:val="single" w:color="auto" w:sz="4" w:space="0"/>
              <w:right w:val="single" w:color="auto" w:sz="4" w:space="0"/>
            </w:tcBorders>
            <w:vAlign w:val="center"/>
          </w:tcPr>
          <w:p w14:paraId="2DC4649A">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服务方案</w:t>
            </w:r>
            <w:r>
              <w:rPr>
                <w:rFonts w:hint="eastAsia" w:ascii="宋体" w:hAnsi="宋体"/>
                <w:bCs/>
                <w:color w:val="auto"/>
                <w:sz w:val="24"/>
                <w:szCs w:val="24"/>
                <w:lang w:val="en-US" w:eastAsia="zh-CN"/>
              </w:rPr>
              <w:t>25%</w:t>
            </w:r>
          </w:p>
        </w:tc>
        <w:tc>
          <w:tcPr>
            <w:tcW w:w="668" w:type="dxa"/>
            <w:tcBorders>
              <w:top w:val="single" w:color="auto" w:sz="4" w:space="0"/>
              <w:left w:val="single" w:color="auto" w:sz="4" w:space="0"/>
              <w:bottom w:val="single" w:color="auto" w:sz="4" w:space="0"/>
              <w:right w:val="single" w:color="auto" w:sz="4" w:space="0"/>
            </w:tcBorders>
            <w:vAlign w:val="center"/>
          </w:tcPr>
          <w:p w14:paraId="634952B2">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25</w:t>
            </w:r>
          </w:p>
        </w:tc>
        <w:tc>
          <w:tcPr>
            <w:tcW w:w="3105" w:type="dxa"/>
            <w:tcBorders>
              <w:top w:val="single" w:color="auto" w:sz="4" w:space="0"/>
              <w:left w:val="single" w:color="auto" w:sz="4" w:space="0"/>
              <w:bottom w:val="single" w:color="auto" w:sz="4" w:space="0"/>
              <w:right w:val="single" w:color="auto" w:sz="4" w:space="0"/>
            </w:tcBorders>
            <w:vAlign w:val="center"/>
          </w:tcPr>
          <w:p w14:paraId="6BFE929B">
            <w:pPr>
              <w:pStyle w:val="7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根据供应商对本项目制定的项目服务方案进行综合评审，方案包括：①总体实施方案包括：1）项目团队组织保障，明确提出团队管理架构与职责分工，2）总体工作计划、总体工作流程、进度安排等；②质量保证方案包括：1）食品质量与安全管理制度、食品安全事故应急处理方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）食品配送管理制度及食品台账登记制度；③配送服务方案包括：1）详细的供货流程、配送实施计划，</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）配送保障措施等；④应急服务方案包括：1）应急管理机构、应急工作队伍及联系方式，</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）应急保障措施； ⑤售后服务方案包括：1）售后服务保障体系、售后服务计划、售后服务管理制度，</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）退换货机制。</w:t>
            </w:r>
            <w:r>
              <w:rPr>
                <w:rFonts w:hint="eastAsia" w:ascii="宋体" w:hAnsi="宋体" w:eastAsia="宋体" w:cs="宋体"/>
                <w:color w:val="auto"/>
                <w:sz w:val="24"/>
                <w:szCs w:val="24"/>
                <w:lang w:val="en-US" w:eastAsia="zh-CN"/>
              </w:rPr>
              <w:t>以上要素内容齐全得25分；每缺少一项内容的扣5分，</w:t>
            </w:r>
            <w:r>
              <w:rPr>
                <w:rFonts w:hint="eastAsia" w:ascii="宋体" w:hAnsi="宋体" w:eastAsia="宋体" w:cs="宋体"/>
                <w:color w:val="auto"/>
                <w:sz w:val="24"/>
                <w:szCs w:val="24"/>
                <w:lang w:eastAsia="zh-CN"/>
              </w:rPr>
              <w:t>每有一项内容存在不足或缺陷扣2.5分，直到扣完为止，未提供不得分。</w:t>
            </w:r>
            <w:r>
              <w:rPr>
                <w:rFonts w:hint="eastAsia" w:ascii="宋体" w:hAnsi="宋体" w:eastAsia="宋体" w:cs="宋体"/>
                <w:color w:val="auto"/>
                <w:sz w:val="24"/>
                <w:szCs w:val="24"/>
                <w:lang w:val="en-US" w:eastAsia="zh-CN"/>
              </w:rPr>
              <w:t xml:space="preserve"> </w:t>
            </w:r>
          </w:p>
          <w:p w14:paraId="6DA1F680">
            <w:pPr>
              <w:pStyle w:val="77"/>
              <w:rPr>
                <w:rFonts w:hint="default" w:ascii="宋体" w:hAnsi="宋体" w:eastAsia="宋体"/>
                <w:color w:val="auto"/>
                <w:sz w:val="24"/>
                <w:szCs w:val="24"/>
                <w:lang w:val="en-US" w:eastAsia="zh-CN"/>
              </w:rPr>
            </w:pP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rPr>
              <w:t>服务方案存在</w:t>
            </w:r>
            <w:r>
              <w:rPr>
                <w:rFonts w:hint="eastAsia" w:ascii="宋体" w:hAnsi="宋体" w:eastAsia="宋体" w:cs="宋体"/>
                <w:color w:val="auto"/>
                <w:sz w:val="24"/>
                <w:szCs w:val="24"/>
                <w:lang w:eastAsia="zh-CN"/>
              </w:rPr>
              <w:t>不足是指：对应单项中的内容缺失（不完整）、与对应单项的要求缺少重要节点（如仅有框架或标题、单项内容仅有复制招标内容的要求)</w:t>
            </w:r>
            <w:r>
              <w:rPr>
                <w:rFonts w:hint="eastAsia" w:cs="宋体"/>
                <w:color w:val="auto"/>
                <w:sz w:val="24"/>
                <w:szCs w:val="24"/>
                <w:lang w:eastAsia="zh-CN"/>
              </w:rPr>
              <w:t>；服务方案存在</w:t>
            </w:r>
            <w:r>
              <w:rPr>
                <w:rFonts w:hint="eastAsia" w:ascii="宋体" w:hAnsi="宋体" w:eastAsia="宋体" w:cs="宋体"/>
                <w:color w:val="auto"/>
                <w:sz w:val="24"/>
                <w:szCs w:val="24"/>
                <w:lang w:eastAsia="zh-CN"/>
              </w:rPr>
              <w:t>缺陷是指：单项方案中出现套用其他项目方案或内容、内容中出现前后描述不一致现象或语言描述出现有错误、内容涉及适用的规范及标准（方法）出现错误、实施地点区域错误等任意一种情形</w:t>
            </w:r>
            <w:r>
              <w:rPr>
                <w:rFonts w:hint="eastAsia" w:cs="宋体"/>
                <w:color w:val="auto"/>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vAlign w:val="center"/>
          </w:tcPr>
          <w:p w14:paraId="65DB6547">
            <w:pPr>
              <w:spacing w:line="0" w:lineRule="atLeast"/>
              <w:jc w:val="center"/>
              <w:rPr>
                <w:rFonts w:hint="eastAsia" w:ascii="宋体" w:hAnsi="宋体" w:eastAsia="宋体"/>
                <w:color w:val="auto"/>
                <w:sz w:val="24"/>
                <w:szCs w:val="24"/>
                <w:lang w:eastAsia="zh-CN"/>
              </w:rPr>
            </w:pPr>
          </w:p>
        </w:tc>
      </w:tr>
      <w:tr w14:paraId="2F5D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063E496A">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1787" w:type="dxa"/>
            <w:tcBorders>
              <w:top w:val="single" w:color="auto" w:sz="4" w:space="0"/>
              <w:left w:val="single" w:color="auto" w:sz="4" w:space="0"/>
              <w:bottom w:val="single" w:color="auto" w:sz="4" w:space="0"/>
              <w:right w:val="single" w:color="auto" w:sz="4" w:space="0"/>
            </w:tcBorders>
            <w:vAlign w:val="center"/>
          </w:tcPr>
          <w:p w14:paraId="452A6017">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14:paraId="1AE81B0F">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14:paraId="58659C79">
            <w:pPr>
              <w:spacing w:line="0" w:lineRule="atLeast"/>
              <w:rPr>
                <w:rFonts w:hint="eastAsia" w:ascii="宋体" w:hAnsi="宋体" w:eastAsia="宋体"/>
                <w:color w:val="auto"/>
                <w:sz w:val="24"/>
                <w:szCs w:val="24"/>
              </w:rPr>
            </w:pPr>
            <w:r>
              <w:rPr>
                <w:rFonts w:hint="eastAsia" w:ascii="宋体" w:hAnsi="宋体" w:eastAsia="宋体"/>
                <w:color w:val="auto"/>
                <w:sz w:val="24"/>
                <w:szCs w:val="24"/>
                <w:lang w:eastAsia="zh-CN"/>
              </w:rPr>
              <w:t>提供2023年1月1日（含1日）以来承接过同类项目（指含本项目三种及以上类型肠内营养制剂）的业绩，每有一个类似业绩得1分，最多得5分。</w:t>
            </w:r>
          </w:p>
        </w:tc>
        <w:tc>
          <w:tcPr>
            <w:tcW w:w="2410" w:type="dxa"/>
            <w:tcBorders>
              <w:top w:val="single" w:color="auto" w:sz="4" w:space="0"/>
              <w:left w:val="single" w:color="auto" w:sz="4" w:space="0"/>
              <w:bottom w:val="single" w:color="auto" w:sz="4" w:space="0"/>
              <w:right w:val="single" w:color="auto" w:sz="4" w:space="0"/>
            </w:tcBorders>
            <w:vAlign w:val="center"/>
          </w:tcPr>
          <w:p w14:paraId="0F7E0019">
            <w:pPr>
              <w:spacing w:line="0" w:lineRule="atLeast"/>
              <w:rPr>
                <w:rFonts w:hint="eastAsia" w:ascii="宋体" w:hAnsi="宋体" w:eastAsia="宋体"/>
                <w:color w:val="auto"/>
                <w:sz w:val="24"/>
                <w:szCs w:val="24"/>
              </w:rPr>
            </w:pPr>
            <w:r>
              <w:rPr>
                <w:rFonts w:hint="eastAsia" w:ascii="宋体" w:hAnsi="宋体" w:eastAsia="宋体"/>
                <w:color w:val="auto"/>
                <w:sz w:val="24"/>
                <w:szCs w:val="24"/>
                <w:lang w:eastAsia="zh-CN"/>
              </w:rPr>
              <w:t>提供合同复印件并加盖公章</w:t>
            </w:r>
          </w:p>
        </w:tc>
      </w:tr>
    </w:tbl>
    <w:p w14:paraId="6A6DDD15">
      <w:pPr>
        <w:rPr>
          <w:rFonts w:hint="eastAsia" w:ascii="Times New Roman" w:hAnsi="Times New Roman"/>
          <w:b/>
          <w:bCs/>
          <w:color w:val="FF0000"/>
          <w:kern w:val="0"/>
          <w:sz w:val="24"/>
          <w:szCs w:val="20"/>
          <w:lang w:eastAsia="zh-CN"/>
        </w:rPr>
      </w:pPr>
    </w:p>
    <w:p w14:paraId="2611D8AF">
      <w:pPr>
        <w:rPr>
          <w:rFonts w:hint="eastAsia" w:ascii="Times New Roman" w:hAnsi="Times New Roman"/>
          <w:b/>
          <w:bCs/>
          <w:color w:val="FF0000"/>
          <w:kern w:val="0"/>
          <w:sz w:val="24"/>
          <w:szCs w:val="20"/>
          <w:lang w:eastAsia="zh-CN"/>
        </w:rPr>
      </w:pPr>
      <w:r>
        <w:rPr>
          <w:rFonts w:hint="eastAsia"/>
          <w:b/>
          <w:bCs/>
          <w:color w:val="auto"/>
          <w:kern w:val="0"/>
          <w:sz w:val="24"/>
          <w:szCs w:val="20"/>
          <w:lang w:val="en-US" w:eastAsia="zh-CN"/>
        </w:rPr>
        <w:br w:type="page"/>
      </w:r>
    </w:p>
    <w:p w14:paraId="713E5291">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val="en-US" w:eastAsia="zh-CN"/>
        </w:rPr>
        <w:t xml:space="preserve">第四章 </w:t>
      </w:r>
      <w:r>
        <w:rPr>
          <w:rFonts w:ascii="Times New Roman" w:hAnsi="Times New Roman"/>
          <w:sz w:val="32"/>
          <w:szCs w:val="32"/>
        </w:rPr>
        <w:t>响应文件格式</w:t>
      </w:r>
      <w:bookmarkEnd w:id="4"/>
      <w:bookmarkEnd w:id="5"/>
      <w:r>
        <w:rPr>
          <w:rFonts w:hint="eastAsia" w:ascii="Times New Roman" w:hAnsi="Times New Roman"/>
          <w:sz w:val="32"/>
          <w:szCs w:val="32"/>
        </w:rPr>
        <w:t>和要求</w:t>
      </w:r>
    </w:p>
    <w:p w14:paraId="2C2D1079">
      <w:pPr>
        <w:numPr>
          <w:ilvl w:val="0"/>
          <w:numId w:val="0"/>
        </w:numPr>
      </w:pPr>
    </w:p>
    <w:p w14:paraId="002D49A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27C9CEE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w:t>
      </w:r>
      <w:r>
        <w:rPr>
          <w:rFonts w:hint="eastAsia" w:ascii="Times New Roman" w:hAnsi="Times New Roman"/>
          <w:b/>
          <w:bCs/>
          <w:kern w:val="0"/>
          <w:sz w:val="24"/>
          <w:szCs w:val="24"/>
          <w:lang w:val="en-US" w:eastAsia="zh-CN"/>
        </w:rPr>
        <w:t>项目</w:t>
      </w:r>
      <w:r>
        <w:rPr>
          <w:rFonts w:hint="eastAsia" w:ascii="Times New Roman" w:hAnsi="Times New Roman"/>
          <w:b/>
          <w:bCs/>
          <w:kern w:val="0"/>
          <w:sz w:val="24"/>
          <w:szCs w:val="24"/>
          <w:lang w:val="zh-CN"/>
        </w:rPr>
        <w:t>名称，</w:t>
      </w:r>
      <w:r>
        <w:rPr>
          <w:rFonts w:hint="eastAsia" w:ascii="Times New Roman" w:hAnsi="Times New Roman"/>
          <w:b/>
          <w:bCs/>
          <w:kern w:val="0"/>
          <w:sz w:val="28"/>
          <w:szCs w:val="28"/>
          <w:lang w:val="zh-CN"/>
        </w:rPr>
        <w:t>报价为一次性报价。</w:t>
      </w:r>
      <w:r>
        <w:rPr>
          <w:rFonts w:hint="eastAsia" w:ascii="Times New Roman" w:hAnsi="Times New Roman"/>
          <w:b/>
          <w:bCs/>
          <w:kern w:val="0"/>
          <w:sz w:val="24"/>
          <w:szCs w:val="24"/>
          <w:lang w:val="zh-CN"/>
        </w:rPr>
        <w:t>）</w:t>
      </w:r>
    </w:p>
    <w:p w14:paraId="1FADD2F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1、具有独立承担民事责任的能力：提供营业执照；</w:t>
      </w:r>
    </w:p>
    <w:p w14:paraId="0C7E5623">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lang w:val="en-US" w:eastAsia="zh-CN"/>
        </w:rPr>
        <w:t>:提供承诺函；</w:t>
      </w:r>
    </w:p>
    <w:p w14:paraId="2249DAD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lang w:val="en-US" w:eastAsia="zh-CN"/>
        </w:rPr>
        <w:t>:提供承诺函；</w:t>
      </w:r>
    </w:p>
    <w:p w14:paraId="40823A22">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lang w:val="en-US" w:eastAsia="zh-CN"/>
        </w:rPr>
        <w:t>:提供承诺函；</w:t>
      </w:r>
    </w:p>
    <w:p w14:paraId="6F9853A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lang w:val="en-US" w:eastAsia="zh-CN"/>
        </w:rPr>
        <w:t>:提供承诺函；</w:t>
      </w:r>
    </w:p>
    <w:p w14:paraId="2BDBABF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6、与其他蹉商申请人供应商之间，单位负责人不为同一人而且不存在直接控股、管理关系</w:t>
      </w:r>
      <w:r>
        <w:rPr>
          <w:rFonts w:hint="eastAsia" w:ascii="宋体" w:hAnsi="宋体" w:eastAsia="宋体" w:cs="宋体"/>
          <w:sz w:val="24"/>
          <w:szCs w:val="24"/>
          <w:lang w:val="en-US" w:eastAsia="zh-CN"/>
        </w:rPr>
        <w:t>:提供承诺函；</w:t>
      </w:r>
    </w:p>
    <w:p w14:paraId="6E10025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：提供</w:t>
      </w:r>
      <w:r>
        <w:rPr>
          <w:rFonts w:hint="eastAsia" w:ascii="宋体" w:hAnsi="宋体" w:eastAsia="宋体" w:cs="宋体"/>
          <w:color w:val="000000"/>
          <w:kern w:val="0"/>
          <w:sz w:val="24"/>
          <w:szCs w:val="24"/>
          <w:lang w:val="en-US" w:eastAsia="zh-CN" w:bidi="ar"/>
        </w:rPr>
        <w:t>1）法人代表授权委托书（包含授权期限、联系电话、电子邮箱信息、法人及业务代表的身份证复印件）</w:t>
      </w:r>
      <w:r>
        <w:rPr>
          <w:rFonts w:hint="eastAsia" w:ascii="宋体" w:hAnsi="宋体" w:eastAsia="宋体" w:cs="宋体"/>
          <w:sz w:val="24"/>
          <w:szCs w:val="24"/>
          <w:lang w:val="en-US" w:eastAsia="zh-CN"/>
        </w:rPr>
        <w:t>；2）生产厂家及上级代理授权书；3）生产厂家/上级代理商的证件，包括营业执照、食品生产/经营许可证</w:t>
      </w:r>
      <w:r>
        <w:rPr>
          <w:rFonts w:hint="eastAsia" w:ascii="宋体" w:hAnsi="宋体" w:eastAsia="宋体" w:cs="宋体"/>
          <w:sz w:val="24"/>
          <w:szCs w:val="24"/>
        </w:rPr>
        <w:t>或食品经营许可证电子证书或销售预包装食品经营者备案证明，经营范围包含特殊医学用途配方食品</w:t>
      </w:r>
      <w:r>
        <w:rPr>
          <w:rFonts w:hint="eastAsia" w:ascii="宋体" w:hAnsi="宋体" w:cs="宋体"/>
          <w:sz w:val="24"/>
          <w:szCs w:val="24"/>
          <w:lang w:eastAsia="zh-CN"/>
        </w:rPr>
        <w:t>；</w:t>
      </w:r>
      <w:r>
        <w:rPr>
          <w:rFonts w:hint="eastAsia" w:ascii="宋体" w:hAnsi="宋体" w:cs="宋体"/>
          <w:sz w:val="24"/>
          <w:szCs w:val="24"/>
          <w:lang w:val="en-US" w:eastAsia="zh-CN"/>
        </w:rPr>
        <w:t>4）特殊医学用途配方食品需提供特殊医学用途配方食品注册证书</w:t>
      </w:r>
      <w:r>
        <w:rPr>
          <w:rFonts w:hint="eastAsia" w:ascii="宋体" w:hAnsi="宋体" w:eastAsia="宋体" w:cs="宋体"/>
          <w:sz w:val="24"/>
          <w:szCs w:val="24"/>
        </w:rPr>
        <w:t>。</w:t>
      </w:r>
    </w:p>
    <w:p w14:paraId="219E547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lang w:val="zh-CN"/>
        </w:rPr>
      </w:pPr>
      <w:r>
        <w:rPr>
          <w:rFonts w:hint="eastAsia" w:ascii="宋体" w:hAnsi="宋体" w:eastAsia="宋体" w:cs="宋体"/>
          <w:sz w:val="24"/>
          <w:szCs w:val="24"/>
          <w:lang w:val="en-US" w:eastAsia="zh-CN"/>
        </w:rPr>
        <w:t>8.本项目（不允许）联合体参加。</w:t>
      </w:r>
    </w:p>
    <w:p w14:paraId="12242A81">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2F2D544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14:paraId="00EF542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6204E3D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14:paraId="4E6BCD44">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4F15A057">
      <w:pPr>
        <w:widowControl/>
        <w:spacing w:line="360" w:lineRule="auto"/>
        <w:jc w:val="center"/>
        <w:outlineLvl w:val="1"/>
        <w:rPr>
          <w:rFonts w:ascii="Times New Roman" w:hAnsi="Times New Roman" w:eastAsia="黑体"/>
          <w:b/>
          <w:kern w:val="0"/>
          <w:sz w:val="32"/>
          <w:szCs w:val="32"/>
        </w:rPr>
      </w:pPr>
      <w:bookmarkStart w:id="7" w:name="_Toc52036326"/>
      <w:bookmarkStart w:id="8" w:name="_Toc33709793"/>
      <w:bookmarkStart w:id="9" w:name="_Toc34051805"/>
      <w:bookmarkStart w:id="10" w:name="_Toc33698132"/>
      <w:bookmarkStart w:id="11" w:name="_Toc40447267"/>
      <w:r>
        <w:rPr>
          <w:rFonts w:ascii="Times New Roman" w:hAnsi="Times New Roman" w:eastAsia="黑体"/>
          <w:b/>
          <w:kern w:val="0"/>
          <w:sz w:val="32"/>
          <w:szCs w:val="32"/>
        </w:rPr>
        <w:t>一、封面</w:t>
      </w:r>
      <w:bookmarkEnd w:id="7"/>
      <w:bookmarkEnd w:id="8"/>
      <w:bookmarkEnd w:id="9"/>
      <w:bookmarkEnd w:id="10"/>
      <w:bookmarkEnd w:id="11"/>
    </w:p>
    <w:p w14:paraId="00D405B8">
      <w:pPr>
        <w:widowControl/>
        <w:spacing w:line="360" w:lineRule="auto"/>
        <w:jc w:val="left"/>
        <w:rPr>
          <w:rFonts w:ascii="Times New Roman" w:hAnsi="Times New Roman"/>
          <w:b/>
          <w:kern w:val="0"/>
          <w:sz w:val="24"/>
          <w:szCs w:val="20"/>
        </w:rPr>
      </w:pPr>
    </w:p>
    <w:p w14:paraId="3334F6F3">
      <w:pPr>
        <w:widowControl/>
        <w:spacing w:line="360" w:lineRule="auto"/>
        <w:jc w:val="left"/>
        <w:rPr>
          <w:rFonts w:ascii="Times New Roman" w:hAnsi="Times New Roman"/>
          <w:b/>
          <w:kern w:val="0"/>
          <w:sz w:val="24"/>
          <w:szCs w:val="20"/>
        </w:rPr>
      </w:pPr>
    </w:p>
    <w:p w14:paraId="253ED808">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6BBDBE78">
      <w:pPr>
        <w:widowControl/>
        <w:spacing w:line="360" w:lineRule="auto"/>
        <w:jc w:val="left"/>
        <w:rPr>
          <w:rFonts w:ascii="Times New Roman" w:hAnsi="Times New Roman"/>
          <w:b/>
          <w:kern w:val="0"/>
          <w:sz w:val="32"/>
          <w:szCs w:val="32"/>
        </w:rPr>
      </w:pPr>
    </w:p>
    <w:p w14:paraId="4CE95864">
      <w:pPr>
        <w:widowControl/>
        <w:spacing w:line="360" w:lineRule="auto"/>
        <w:jc w:val="left"/>
        <w:rPr>
          <w:rFonts w:ascii="Times New Roman" w:hAnsi="Times New Roman"/>
          <w:b/>
          <w:kern w:val="0"/>
          <w:sz w:val="32"/>
          <w:szCs w:val="32"/>
        </w:rPr>
      </w:pPr>
    </w:p>
    <w:p w14:paraId="034508E2">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56F5FCA">
      <w:pPr>
        <w:widowControl/>
        <w:spacing w:line="360" w:lineRule="auto"/>
        <w:jc w:val="left"/>
        <w:rPr>
          <w:rFonts w:ascii="Times New Roman" w:hAnsi="Times New Roman"/>
          <w:b/>
          <w:kern w:val="0"/>
          <w:sz w:val="52"/>
          <w:szCs w:val="52"/>
        </w:rPr>
      </w:pPr>
    </w:p>
    <w:p w14:paraId="5D9140D7">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35FAC3BD">
      <w:pPr>
        <w:widowControl/>
        <w:spacing w:line="360" w:lineRule="auto"/>
        <w:jc w:val="left"/>
        <w:rPr>
          <w:rFonts w:ascii="Times New Roman" w:hAnsi="Times New Roman"/>
          <w:b/>
          <w:kern w:val="0"/>
          <w:sz w:val="36"/>
          <w:szCs w:val="20"/>
        </w:rPr>
      </w:pPr>
    </w:p>
    <w:p w14:paraId="557E8209">
      <w:pPr>
        <w:widowControl/>
        <w:spacing w:line="360" w:lineRule="auto"/>
        <w:jc w:val="left"/>
        <w:rPr>
          <w:rFonts w:ascii="Times New Roman" w:hAnsi="Times New Roman"/>
          <w:b/>
          <w:kern w:val="0"/>
          <w:sz w:val="36"/>
          <w:szCs w:val="20"/>
        </w:rPr>
      </w:pPr>
    </w:p>
    <w:p w14:paraId="05B1D989">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5B4B39AE">
      <w:pPr>
        <w:widowControl/>
        <w:spacing w:line="360" w:lineRule="auto"/>
        <w:ind w:firstLine="790" w:firstLineChars="246"/>
        <w:jc w:val="center"/>
        <w:rPr>
          <w:rFonts w:ascii="Times New Roman" w:hAnsi="Times New Roman"/>
          <w:b/>
          <w:kern w:val="0"/>
          <w:sz w:val="32"/>
          <w:szCs w:val="20"/>
        </w:rPr>
      </w:pPr>
    </w:p>
    <w:p w14:paraId="61959692">
      <w:pPr>
        <w:widowControl/>
        <w:spacing w:line="360" w:lineRule="auto"/>
        <w:ind w:firstLine="790" w:firstLineChars="246"/>
        <w:jc w:val="center"/>
        <w:rPr>
          <w:rFonts w:ascii="Times New Roman" w:hAnsi="Times New Roman"/>
          <w:b/>
          <w:kern w:val="0"/>
          <w:sz w:val="32"/>
          <w:szCs w:val="20"/>
        </w:rPr>
      </w:pPr>
    </w:p>
    <w:p w14:paraId="02E64C21">
      <w:pPr>
        <w:widowControl/>
        <w:spacing w:line="360" w:lineRule="auto"/>
        <w:ind w:firstLine="790" w:firstLineChars="246"/>
        <w:jc w:val="center"/>
        <w:rPr>
          <w:rFonts w:ascii="Times New Roman" w:hAnsi="Times New Roman"/>
          <w:b/>
          <w:kern w:val="0"/>
          <w:sz w:val="32"/>
          <w:szCs w:val="20"/>
        </w:rPr>
      </w:pPr>
    </w:p>
    <w:p w14:paraId="7A9517E7">
      <w:pPr>
        <w:widowControl/>
        <w:spacing w:line="360" w:lineRule="auto"/>
        <w:ind w:firstLine="790" w:firstLineChars="246"/>
        <w:jc w:val="center"/>
        <w:rPr>
          <w:rFonts w:ascii="Times New Roman" w:hAnsi="Times New Roman"/>
          <w:b/>
          <w:kern w:val="0"/>
          <w:sz w:val="32"/>
          <w:szCs w:val="20"/>
        </w:rPr>
      </w:pPr>
    </w:p>
    <w:p w14:paraId="6CDACE1C">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41C23280">
      <w:pPr>
        <w:widowControl/>
        <w:jc w:val="left"/>
        <w:rPr>
          <w:rFonts w:ascii="Times New Roman" w:hAnsi="Times New Roman"/>
          <w:kern w:val="0"/>
          <w:sz w:val="24"/>
          <w:szCs w:val="20"/>
        </w:rPr>
      </w:pPr>
    </w:p>
    <w:p w14:paraId="5F5E8F2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63AEB8">
      <w:pPr>
        <w:widowControl/>
        <w:spacing w:line="360" w:lineRule="auto"/>
        <w:jc w:val="center"/>
        <w:outlineLvl w:val="1"/>
        <w:rPr>
          <w:rFonts w:ascii="Times New Roman" w:hAnsi="Times New Roman" w:eastAsia="黑体"/>
          <w:b/>
          <w:kern w:val="0"/>
          <w:sz w:val="32"/>
          <w:szCs w:val="32"/>
        </w:rPr>
      </w:pPr>
      <w:bookmarkStart w:id="12" w:name="_Toc52036327"/>
      <w:bookmarkStart w:id="13" w:name="_Toc40447268"/>
      <w:bookmarkStart w:id="14" w:name="_Toc33709794"/>
      <w:bookmarkStart w:id="15" w:name="_Toc33698133"/>
      <w:bookmarkStart w:id="16" w:name="_Toc34051806"/>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13597112">
      <w:pPr>
        <w:widowControl/>
        <w:jc w:val="left"/>
        <w:rPr>
          <w:rFonts w:ascii="Times New Roman" w:hAnsi="Times New Roman"/>
          <w:kern w:val="0"/>
          <w:sz w:val="24"/>
          <w:szCs w:val="20"/>
        </w:rPr>
      </w:pPr>
    </w:p>
    <w:p w14:paraId="51DEC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3FB683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65C63CD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1943236F">
      <w:pPr>
        <w:widowControl/>
        <w:spacing w:line="360" w:lineRule="auto"/>
        <w:ind w:firstLine="480" w:firstLineChars="200"/>
        <w:jc w:val="left"/>
        <w:rPr>
          <w:rFonts w:ascii="Times New Roman" w:hAnsi="Times New Roman"/>
          <w:kern w:val="0"/>
          <w:sz w:val="24"/>
          <w:szCs w:val="20"/>
        </w:rPr>
      </w:pPr>
    </w:p>
    <w:p w14:paraId="7A30860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6CD0C3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BB8D59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0C17929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7A778C">
      <w:pPr>
        <w:widowControl/>
        <w:jc w:val="left"/>
        <w:rPr>
          <w:rFonts w:ascii="Times New Roman" w:hAnsi="Times New Roman"/>
          <w:kern w:val="0"/>
          <w:sz w:val="24"/>
          <w:szCs w:val="20"/>
        </w:rPr>
      </w:pPr>
    </w:p>
    <w:p w14:paraId="4E1B3B26">
      <w:pPr>
        <w:widowControl/>
        <w:jc w:val="left"/>
        <w:rPr>
          <w:rFonts w:ascii="Times New Roman" w:hAnsi="Times New Roman"/>
          <w:kern w:val="0"/>
          <w:sz w:val="24"/>
          <w:szCs w:val="20"/>
        </w:rPr>
      </w:pPr>
    </w:p>
    <w:p w14:paraId="054AE4E2">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14:paraId="324C5C5C">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14:paraId="2F18179F">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14:paraId="113DB517">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14:paraId="3C1B976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3775E082">
      <w:pPr>
        <w:widowControl/>
        <w:spacing w:line="360" w:lineRule="auto"/>
        <w:jc w:val="center"/>
        <w:outlineLvl w:val="1"/>
        <w:rPr>
          <w:rFonts w:ascii="Times New Roman" w:hAnsi="Times New Roman" w:eastAsia="黑体"/>
          <w:b/>
          <w:kern w:val="0"/>
          <w:sz w:val="32"/>
          <w:szCs w:val="32"/>
        </w:rPr>
      </w:pPr>
      <w:bookmarkStart w:id="17" w:name="_Toc40447269"/>
      <w:bookmarkStart w:id="18" w:name="_Toc33709795"/>
      <w:bookmarkStart w:id="19" w:name="_Toc52036328"/>
      <w:bookmarkStart w:id="20" w:name="_Toc34051807"/>
      <w:bookmarkStart w:id="21" w:name="_Toc33698134"/>
      <w:r>
        <w:rPr>
          <w:rFonts w:hint="eastAsia" w:ascii="Times New Roman" w:hAnsi="Times New Roman" w:eastAsia="黑体"/>
          <w:b/>
          <w:kern w:val="0"/>
          <w:sz w:val="32"/>
          <w:szCs w:val="32"/>
          <w:lang w:eastAsia="zh-CN"/>
        </w:rPr>
        <w:t>三、</w:t>
      </w:r>
      <w:r>
        <w:rPr>
          <w:rFonts w:ascii="Times New Roman" w:hAnsi="Times New Roman" w:eastAsia="黑体"/>
          <w:b/>
          <w:kern w:val="0"/>
          <w:sz w:val="32"/>
          <w:szCs w:val="32"/>
        </w:rPr>
        <w:t>承诺函</w:t>
      </w:r>
      <w:bookmarkEnd w:id="17"/>
      <w:bookmarkEnd w:id="18"/>
      <w:bookmarkEnd w:id="19"/>
      <w:bookmarkEnd w:id="20"/>
      <w:bookmarkEnd w:id="21"/>
    </w:p>
    <w:p w14:paraId="1057165E">
      <w:pPr>
        <w:widowControl/>
        <w:jc w:val="left"/>
        <w:rPr>
          <w:rFonts w:ascii="Times New Roman" w:hAnsi="Times New Roman"/>
          <w:kern w:val="0"/>
          <w:sz w:val="24"/>
          <w:szCs w:val="20"/>
        </w:rPr>
      </w:pPr>
    </w:p>
    <w:p w14:paraId="7CF69DC5">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1355AB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ascii="Times New Roman" w:hAnsi="Times New Roman"/>
          <w:kern w:val="0"/>
          <w:sz w:val="24"/>
          <w:szCs w:val="20"/>
        </w:rPr>
        <w:t>项目的</w:t>
      </w:r>
      <w:r>
        <w:rPr>
          <w:rFonts w:hint="eastAsia" w:ascii="Times New Roman" w:hAnsi="Times New Roman"/>
          <w:kern w:val="0"/>
          <w:sz w:val="24"/>
          <w:szCs w:val="20"/>
          <w:lang w:eastAsia="zh-CN"/>
        </w:rPr>
        <w:t>比选</w:t>
      </w:r>
      <w:r>
        <w:rPr>
          <w:rFonts w:ascii="Times New Roman" w:hAnsi="Times New Roman"/>
          <w:kern w:val="0"/>
          <w:sz w:val="24"/>
          <w:szCs w:val="20"/>
        </w:rPr>
        <w:t>申请人，根据</w:t>
      </w:r>
      <w:r>
        <w:rPr>
          <w:rFonts w:hint="eastAsia" w:ascii="Times New Roman" w:hAnsi="Times New Roman"/>
          <w:kern w:val="0"/>
          <w:sz w:val="24"/>
          <w:szCs w:val="20"/>
          <w:lang w:eastAsia="zh-CN"/>
        </w:rPr>
        <w:t>比选</w:t>
      </w:r>
      <w:r>
        <w:rPr>
          <w:rFonts w:ascii="Times New Roman" w:hAnsi="Times New Roman"/>
          <w:kern w:val="0"/>
          <w:sz w:val="24"/>
          <w:szCs w:val="20"/>
        </w:rPr>
        <w:t>文件要求，现郑重承诺如下：</w:t>
      </w:r>
    </w:p>
    <w:p w14:paraId="20ED508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85E8D9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7C3E89FD">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49485BE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37BFA12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比选</w:t>
      </w:r>
      <w:r>
        <w:rPr>
          <w:rFonts w:ascii="Times New Roman" w:hAnsi="Times New Roman"/>
          <w:kern w:val="0"/>
          <w:sz w:val="24"/>
          <w:szCs w:val="20"/>
        </w:rPr>
        <w:t>采购活动前三年内，在经营活动中没有重大违法记录；</w:t>
      </w:r>
    </w:p>
    <w:p w14:paraId="38E24DC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ascii="Times New Roman" w:hAnsi="Times New Roman"/>
          <w:kern w:val="0"/>
          <w:sz w:val="24"/>
          <w:szCs w:val="20"/>
        </w:rPr>
        <w:t>以求侥幸成交或者为实现其他非法目的的行为。</w:t>
      </w:r>
    </w:p>
    <w:p w14:paraId="200387B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采购活动的行为。</w:t>
      </w:r>
    </w:p>
    <w:p w14:paraId="13E67F1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比选</w:t>
      </w:r>
      <w:r>
        <w:rPr>
          <w:rFonts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ascii="Times New Roman" w:hAnsi="Times New Roman"/>
          <w:kern w:val="0"/>
          <w:sz w:val="24"/>
          <w:szCs w:val="20"/>
        </w:rPr>
        <w:t>项目提供过整体设计、规范编制或者项目管理、监理、检测等服务。</w:t>
      </w:r>
    </w:p>
    <w:p w14:paraId="72525A4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项目中，同时委托同一个自然人、同一家庭的人员、同一单位的人员作为代理人的行为。</w:t>
      </w:r>
    </w:p>
    <w:p w14:paraId="5B11204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100A384B">
      <w:pPr>
        <w:pStyle w:val="2"/>
        <w:ind w:firstLine="480" w:firstLineChars="200"/>
        <w:rPr>
          <w:rFonts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（十一）我公司的一切营销行为，严格遵守国家的相关法律法规和规章制度，绝不出现有违纪违规的行为。</w:t>
      </w:r>
    </w:p>
    <w:p w14:paraId="08FF7D4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177E3A7C">
      <w:pPr>
        <w:widowControl/>
        <w:spacing w:line="360" w:lineRule="auto"/>
        <w:ind w:firstLine="480" w:firstLineChars="200"/>
        <w:jc w:val="left"/>
        <w:rPr>
          <w:rFonts w:ascii="Times New Roman" w:hAnsi="Times New Roman"/>
          <w:kern w:val="0"/>
          <w:sz w:val="24"/>
          <w:szCs w:val="20"/>
        </w:rPr>
      </w:pPr>
    </w:p>
    <w:p w14:paraId="64EA9040">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71F41D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4C8DA6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23FA441F">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65193F3"/>
    <w:p w14:paraId="48C9145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203839D0">
      <w:pPr>
        <w:widowControl/>
        <w:spacing w:line="360" w:lineRule="auto"/>
        <w:jc w:val="center"/>
        <w:outlineLvl w:val="1"/>
        <w:rPr>
          <w:rFonts w:ascii="Times New Roman" w:hAnsi="Times New Roman" w:eastAsia="黑体"/>
          <w:b/>
          <w:kern w:val="0"/>
          <w:sz w:val="32"/>
          <w:szCs w:val="32"/>
        </w:rPr>
      </w:pPr>
      <w:bookmarkStart w:id="22" w:name="_Toc33698135"/>
      <w:bookmarkStart w:id="23" w:name="_Toc34051808"/>
      <w:bookmarkStart w:id="24" w:name="_Toc40447270"/>
      <w:bookmarkStart w:id="25" w:name="_Toc33709796"/>
      <w:bookmarkStart w:id="26" w:name="_Toc52036329"/>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0361F643">
      <w:pPr>
        <w:widowControl/>
        <w:jc w:val="left"/>
        <w:rPr>
          <w:rFonts w:ascii="Times New Roman" w:hAnsi="Times New Roman"/>
          <w:bCs/>
          <w:kern w:val="0"/>
          <w:sz w:val="24"/>
          <w:szCs w:val="20"/>
        </w:rPr>
      </w:pPr>
    </w:p>
    <w:p w14:paraId="0C7A0EF6">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61A221A8">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2BB7FE49">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1F457C55">
      <w:pPr>
        <w:widowControl/>
        <w:spacing w:line="360" w:lineRule="auto"/>
        <w:jc w:val="left"/>
        <w:rPr>
          <w:rFonts w:ascii="Times New Roman" w:hAnsi="Times New Roman"/>
          <w:b/>
          <w:kern w:val="0"/>
          <w:sz w:val="24"/>
          <w:szCs w:val="20"/>
        </w:rPr>
      </w:pPr>
    </w:p>
    <w:p w14:paraId="762F29AB">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667D712F">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68D1014E">
      <w:pPr>
        <w:widowControl/>
        <w:spacing w:line="360" w:lineRule="auto"/>
        <w:jc w:val="left"/>
        <w:rPr>
          <w:rFonts w:ascii="Times New Roman" w:hAnsi="Times New Roman"/>
          <w:b/>
          <w:kern w:val="0"/>
          <w:sz w:val="24"/>
          <w:szCs w:val="20"/>
        </w:rPr>
      </w:pPr>
    </w:p>
    <w:p w14:paraId="12ACE8D6">
      <w:pPr>
        <w:widowControl/>
        <w:spacing w:line="360" w:lineRule="auto"/>
        <w:jc w:val="left"/>
        <w:rPr>
          <w:rFonts w:ascii="Times New Roman" w:hAnsi="Times New Roman"/>
          <w:b/>
          <w:kern w:val="0"/>
          <w:sz w:val="24"/>
          <w:szCs w:val="20"/>
        </w:rPr>
      </w:pPr>
    </w:p>
    <w:p w14:paraId="3D1B353B">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41B3338">
      <w:pPr>
        <w:widowControl/>
        <w:spacing w:line="360" w:lineRule="auto"/>
        <w:jc w:val="left"/>
        <w:rPr>
          <w:rFonts w:ascii="Times New Roman" w:hAnsi="Times New Roman"/>
          <w:b/>
          <w:kern w:val="0"/>
          <w:sz w:val="32"/>
          <w:szCs w:val="32"/>
        </w:rPr>
      </w:pPr>
    </w:p>
    <w:p w14:paraId="5DFA0F97">
      <w:pPr>
        <w:widowControl/>
        <w:spacing w:line="360" w:lineRule="auto"/>
        <w:jc w:val="left"/>
        <w:rPr>
          <w:rFonts w:ascii="Times New Roman" w:hAnsi="Times New Roman"/>
          <w:b/>
          <w:kern w:val="0"/>
          <w:sz w:val="32"/>
          <w:szCs w:val="32"/>
        </w:rPr>
      </w:pPr>
    </w:p>
    <w:p w14:paraId="17B422D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DC8B290">
      <w:pPr>
        <w:widowControl/>
        <w:spacing w:line="360" w:lineRule="auto"/>
        <w:jc w:val="left"/>
        <w:rPr>
          <w:rFonts w:ascii="Times New Roman" w:hAnsi="Times New Roman"/>
          <w:b/>
          <w:kern w:val="0"/>
          <w:sz w:val="52"/>
          <w:szCs w:val="52"/>
        </w:rPr>
      </w:pPr>
    </w:p>
    <w:p w14:paraId="61549428">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344B6939">
      <w:pPr>
        <w:widowControl/>
        <w:spacing w:line="360" w:lineRule="auto"/>
        <w:jc w:val="left"/>
        <w:rPr>
          <w:rFonts w:ascii="Times New Roman" w:hAnsi="Times New Roman"/>
          <w:b/>
          <w:kern w:val="0"/>
          <w:sz w:val="36"/>
          <w:szCs w:val="20"/>
        </w:rPr>
      </w:pPr>
    </w:p>
    <w:p w14:paraId="02A2B974">
      <w:pPr>
        <w:widowControl/>
        <w:spacing w:line="360" w:lineRule="auto"/>
        <w:jc w:val="left"/>
        <w:rPr>
          <w:rFonts w:ascii="Times New Roman" w:hAnsi="Times New Roman"/>
          <w:b/>
          <w:kern w:val="0"/>
          <w:sz w:val="36"/>
          <w:szCs w:val="20"/>
        </w:rPr>
      </w:pPr>
    </w:p>
    <w:p w14:paraId="44CA488D">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6C2C6B1A">
      <w:pPr>
        <w:widowControl/>
        <w:spacing w:line="360" w:lineRule="auto"/>
        <w:ind w:firstLine="790" w:firstLineChars="246"/>
        <w:jc w:val="center"/>
        <w:rPr>
          <w:rFonts w:ascii="Times New Roman" w:hAnsi="Times New Roman"/>
          <w:b/>
          <w:kern w:val="0"/>
          <w:sz w:val="32"/>
          <w:szCs w:val="20"/>
        </w:rPr>
      </w:pPr>
    </w:p>
    <w:p w14:paraId="5B2094CB">
      <w:pPr>
        <w:widowControl/>
        <w:spacing w:line="360" w:lineRule="auto"/>
        <w:ind w:firstLine="790" w:firstLineChars="246"/>
        <w:jc w:val="center"/>
        <w:rPr>
          <w:rFonts w:ascii="Times New Roman" w:hAnsi="Times New Roman"/>
          <w:b/>
          <w:kern w:val="0"/>
          <w:sz w:val="32"/>
          <w:szCs w:val="20"/>
        </w:rPr>
      </w:pPr>
    </w:p>
    <w:p w14:paraId="5A062286">
      <w:pPr>
        <w:widowControl/>
        <w:spacing w:line="360" w:lineRule="auto"/>
        <w:ind w:firstLine="790" w:firstLineChars="246"/>
        <w:jc w:val="center"/>
        <w:rPr>
          <w:rFonts w:ascii="Times New Roman" w:hAnsi="Times New Roman"/>
          <w:b/>
          <w:kern w:val="0"/>
          <w:sz w:val="32"/>
          <w:szCs w:val="20"/>
        </w:rPr>
      </w:pPr>
    </w:p>
    <w:p w14:paraId="10FE64B6">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46207362">
      <w:pPr>
        <w:widowControl/>
        <w:spacing w:line="360" w:lineRule="auto"/>
        <w:jc w:val="left"/>
        <w:rPr>
          <w:rFonts w:ascii="Times New Roman" w:hAnsi="Times New Roman"/>
          <w:b/>
          <w:kern w:val="0"/>
          <w:sz w:val="24"/>
          <w:szCs w:val="20"/>
        </w:rPr>
      </w:pPr>
    </w:p>
    <w:p w14:paraId="1EEAB286">
      <w:pPr>
        <w:widowControl/>
        <w:spacing w:line="360" w:lineRule="auto"/>
        <w:jc w:val="left"/>
        <w:rPr>
          <w:rFonts w:ascii="Times New Roman" w:hAnsi="Times New Roman"/>
          <w:b/>
          <w:kern w:val="0"/>
          <w:sz w:val="24"/>
          <w:szCs w:val="20"/>
        </w:rPr>
      </w:pPr>
    </w:p>
    <w:p w14:paraId="0F69CE44">
      <w:pPr>
        <w:widowControl/>
        <w:spacing w:line="360" w:lineRule="auto"/>
        <w:jc w:val="left"/>
        <w:rPr>
          <w:rFonts w:ascii="Times New Roman" w:hAnsi="Times New Roman"/>
          <w:b/>
          <w:kern w:val="0"/>
          <w:sz w:val="24"/>
          <w:szCs w:val="20"/>
        </w:rPr>
      </w:pPr>
    </w:p>
    <w:p w14:paraId="68AB1E38">
      <w:pPr>
        <w:rPr>
          <w:rFonts w:ascii="Times New Roman" w:hAnsi="Times New Roman"/>
          <w:b/>
          <w:kern w:val="0"/>
          <w:sz w:val="24"/>
          <w:szCs w:val="20"/>
        </w:rPr>
      </w:pPr>
      <w:r>
        <w:rPr>
          <w:rFonts w:ascii="Times New Roman" w:hAnsi="Times New Roman"/>
          <w:b/>
          <w:kern w:val="0"/>
          <w:sz w:val="24"/>
          <w:szCs w:val="20"/>
        </w:rPr>
        <w:br w:type="page"/>
      </w:r>
    </w:p>
    <w:p w14:paraId="42B9B7D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65AD0C4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5B7904B6">
      <w:pPr>
        <w:widowControl/>
        <w:spacing w:line="360" w:lineRule="auto"/>
        <w:jc w:val="left"/>
        <w:rPr>
          <w:rFonts w:ascii="Times New Roman" w:hAnsi="Times New Roman"/>
          <w:kern w:val="0"/>
          <w:sz w:val="24"/>
          <w:szCs w:val="20"/>
        </w:rPr>
      </w:pPr>
    </w:p>
    <w:p w14:paraId="0309A3FE">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B052C5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4A6EC14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14:paraId="356AFD2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14:paraId="129BA28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7EA897C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14:paraId="789E951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4AB51F95">
      <w:pPr>
        <w:widowControl/>
        <w:adjustRightInd w:val="0"/>
        <w:spacing w:line="400" w:lineRule="exact"/>
        <w:ind w:firstLine="480" w:firstLineChars="200"/>
        <w:jc w:val="left"/>
        <w:rPr>
          <w:rFonts w:ascii="Times New Roman" w:hAnsi="Times New Roman"/>
          <w:kern w:val="0"/>
          <w:sz w:val="24"/>
          <w:szCs w:val="20"/>
        </w:rPr>
      </w:pPr>
    </w:p>
    <w:p w14:paraId="2D29B7EB">
      <w:pPr>
        <w:widowControl/>
        <w:adjustRightInd w:val="0"/>
        <w:spacing w:line="400" w:lineRule="exact"/>
        <w:ind w:firstLine="480" w:firstLineChars="200"/>
        <w:jc w:val="left"/>
        <w:rPr>
          <w:rFonts w:ascii="Times New Roman" w:hAnsi="Times New Roman"/>
          <w:kern w:val="0"/>
          <w:sz w:val="24"/>
          <w:szCs w:val="20"/>
        </w:rPr>
      </w:pPr>
    </w:p>
    <w:p w14:paraId="5AD2B2C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9BB69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DDF03D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148F285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0092C2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75A5FCBA">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215ED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5187E8E6">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576130A1">
            <w:pPr>
              <w:widowControl/>
              <w:jc w:val="center"/>
              <w:rPr>
                <w:rFonts w:ascii="Times New Roman" w:hAnsi="Times New Roman"/>
                <w:bCs/>
                <w:kern w:val="0"/>
                <w:sz w:val="24"/>
                <w:szCs w:val="20"/>
              </w:rPr>
            </w:pPr>
          </w:p>
        </w:tc>
      </w:tr>
      <w:tr w14:paraId="5418A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A45A923">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7588C53D">
            <w:pPr>
              <w:widowControl/>
              <w:jc w:val="center"/>
              <w:rPr>
                <w:rFonts w:ascii="Times New Roman" w:hAnsi="Times New Roman"/>
                <w:bCs/>
                <w:kern w:val="0"/>
                <w:sz w:val="24"/>
                <w:szCs w:val="20"/>
              </w:rPr>
            </w:pPr>
          </w:p>
        </w:tc>
        <w:tc>
          <w:tcPr>
            <w:tcW w:w="1274" w:type="dxa"/>
            <w:gridSpan w:val="3"/>
            <w:vAlign w:val="center"/>
          </w:tcPr>
          <w:p w14:paraId="5193FF9B">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1F45E1FD">
            <w:pPr>
              <w:widowControl/>
              <w:jc w:val="center"/>
              <w:rPr>
                <w:rFonts w:ascii="Times New Roman" w:hAnsi="Times New Roman"/>
                <w:bCs/>
                <w:kern w:val="0"/>
                <w:sz w:val="24"/>
                <w:szCs w:val="20"/>
              </w:rPr>
            </w:pPr>
          </w:p>
        </w:tc>
      </w:tr>
      <w:tr w14:paraId="3FC1A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0D5378C1">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ED86AA6">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E90DFFF">
            <w:pPr>
              <w:widowControl/>
              <w:jc w:val="center"/>
              <w:rPr>
                <w:rFonts w:ascii="Times New Roman" w:hAnsi="Times New Roman"/>
                <w:bCs/>
                <w:kern w:val="0"/>
                <w:sz w:val="24"/>
                <w:szCs w:val="20"/>
              </w:rPr>
            </w:pPr>
          </w:p>
        </w:tc>
        <w:tc>
          <w:tcPr>
            <w:tcW w:w="1274" w:type="dxa"/>
            <w:gridSpan w:val="3"/>
            <w:vAlign w:val="center"/>
          </w:tcPr>
          <w:p w14:paraId="6226A6A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6CB6DD33">
            <w:pPr>
              <w:widowControl/>
              <w:jc w:val="center"/>
              <w:rPr>
                <w:rFonts w:ascii="Times New Roman" w:hAnsi="Times New Roman"/>
                <w:bCs/>
                <w:kern w:val="0"/>
                <w:sz w:val="24"/>
                <w:szCs w:val="20"/>
              </w:rPr>
            </w:pPr>
          </w:p>
        </w:tc>
      </w:tr>
      <w:tr w14:paraId="5E024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0AFE5878">
            <w:pPr>
              <w:widowControl/>
              <w:jc w:val="center"/>
              <w:rPr>
                <w:rFonts w:ascii="Times New Roman" w:hAnsi="Times New Roman"/>
                <w:bCs/>
                <w:kern w:val="0"/>
                <w:sz w:val="24"/>
                <w:szCs w:val="20"/>
              </w:rPr>
            </w:pPr>
          </w:p>
        </w:tc>
        <w:tc>
          <w:tcPr>
            <w:tcW w:w="992" w:type="dxa"/>
            <w:gridSpan w:val="2"/>
            <w:vAlign w:val="center"/>
          </w:tcPr>
          <w:p w14:paraId="621A7FDF">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4957B0A0">
            <w:pPr>
              <w:widowControl/>
              <w:jc w:val="center"/>
              <w:rPr>
                <w:rFonts w:ascii="Times New Roman" w:hAnsi="Times New Roman"/>
                <w:bCs/>
                <w:kern w:val="0"/>
                <w:sz w:val="24"/>
                <w:szCs w:val="20"/>
              </w:rPr>
            </w:pPr>
          </w:p>
        </w:tc>
        <w:tc>
          <w:tcPr>
            <w:tcW w:w="1274" w:type="dxa"/>
            <w:gridSpan w:val="3"/>
            <w:vAlign w:val="center"/>
          </w:tcPr>
          <w:p w14:paraId="78E801CF">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6449B533">
            <w:pPr>
              <w:widowControl/>
              <w:jc w:val="center"/>
              <w:rPr>
                <w:rFonts w:ascii="Times New Roman" w:hAnsi="Times New Roman"/>
                <w:bCs/>
                <w:kern w:val="0"/>
                <w:sz w:val="24"/>
                <w:szCs w:val="20"/>
              </w:rPr>
            </w:pPr>
          </w:p>
        </w:tc>
      </w:tr>
      <w:tr w14:paraId="3C1DF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F7CB467">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63599098">
            <w:pPr>
              <w:widowControl/>
              <w:jc w:val="center"/>
              <w:rPr>
                <w:rFonts w:ascii="Times New Roman" w:hAnsi="Times New Roman"/>
                <w:bCs/>
                <w:kern w:val="0"/>
                <w:sz w:val="24"/>
                <w:szCs w:val="20"/>
              </w:rPr>
            </w:pPr>
          </w:p>
        </w:tc>
      </w:tr>
      <w:tr w14:paraId="469B0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5944826D">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103D9BBF">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2F9D30DB">
            <w:pPr>
              <w:widowControl/>
              <w:jc w:val="center"/>
              <w:rPr>
                <w:rFonts w:ascii="Times New Roman" w:hAnsi="Times New Roman"/>
                <w:bCs/>
                <w:kern w:val="0"/>
                <w:sz w:val="24"/>
                <w:szCs w:val="20"/>
              </w:rPr>
            </w:pPr>
          </w:p>
        </w:tc>
        <w:tc>
          <w:tcPr>
            <w:tcW w:w="1274" w:type="dxa"/>
            <w:vAlign w:val="center"/>
          </w:tcPr>
          <w:p w14:paraId="354CBEF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C6510BE">
            <w:pPr>
              <w:widowControl/>
              <w:jc w:val="center"/>
              <w:rPr>
                <w:rFonts w:ascii="Times New Roman" w:hAnsi="Times New Roman"/>
                <w:bCs/>
                <w:kern w:val="0"/>
                <w:sz w:val="24"/>
                <w:szCs w:val="20"/>
              </w:rPr>
            </w:pPr>
          </w:p>
        </w:tc>
        <w:tc>
          <w:tcPr>
            <w:tcW w:w="1274" w:type="dxa"/>
            <w:gridSpan w:val="3"/>
            <w:vAlign w:val="center"/>
          </w:tcPr>
          <w:p w14:paraId="013CBFF0">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0703CA79">
            <w:pPr>
              <w:widowControl/>
              <w:jc w:val="center"/>
              <w:rPr>
                <w:rFonts w:ascii="Times New Roman" w:hAnsi="Times New Roman"/>
                <w:bCs/>
                <w:kern w:val="0"/>
                <w:sz w:val="24"/>
                <w:szCs w:val="20"/>
              </w:rPr>
            </w:pPr>
          </w:p>
        </w:tc>
      </w:tr>
      <w:tr w14:paraId="724B1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5B958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266CB3F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B21296C">
            <w:pPr>
              <w:widowControl/>
              <w:jc w:val="center"/>
              <w:rPr>
                <w:rFonts w:ascii="Times New Roman" w:hAnsi="Times New Roman"/>
                <w:bCs/>
                <w:kern w:val="0"/>
                <w:sz w:val="24"/>
                <w:szCs w:val="20"/>
              </w:rPr>
            </w:pPr>
          </w:p>
        </w:tc>
        <w:tc>
          <w:tcPr>
            <w:tcW w:w="1274" w:type="dxa"/>
            <w:vAlign w:val="center"/>
          </w:tcPr>
          <w:p w14:paraId="6F6B105C">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6980455F">
            <w:pPr>
              <w:widowControl/>
              <w:jc w:val="center"/>
              <w:rPr>
                <w:rFonts w:ascii="Times New Roman" w:hAnsi="Times New Roman"/>
                <w:bCs/>
                <w:kern w:val="0"/>
                <w:sz w:val="24"/>
                <w:szCs w:val="20"/>
              </w:rPr>
            </w:pPr>
          </w:p>
        </w:tc>
        <w:tc>
          <w:tcPr>
            <w:tcW w:w="1274" w:type="dxa"/>
            <w:gridSpan w:val="3"/>
            <w:vAlign w:val="center"/>
          </w:tcPr>
          <w:p w14:paraId="0E0E6BC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13E1537">
            <w:pPr>
              <w:widowControl/>
              <w:jc w:val="center"/>
              <w:rPr>
                <w:rFonts w:ascii="Times New Roman" w:hAnsi="Times New Roman"/>
                <w:bCs/>
                <w:kern w:val="0"/>
                <w:sz w:val="24"/>
                <w:szCs w:val="20"/>
              </w:rPr>
            </w:pPr>
          </w:p>
        </w:tc>
      </w:tr>
      <w:tr w14:paraId="71D4B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42F5FFF5">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1E565F43">
            <w:pPr>
              <w:widowControl/>
              <w:jc w:val="center"/>
              <w:rPr>
                <w:rFonts w:ascii="Times New Roman" w:hAnsi="Times New Roman"/>
                <w:bCs/>
                <w:kern w:val="0"/>
                <w:sz w:val="24"/>
                <w:szCs w:val="20"/>
              </w:rPr>
            </w:pPr>
          </w:p>
        </w:tc>
        <w:tc>
          <w:tcPr>
            <w:tcW w:w="5100" w:type="dxa"/>
            <w:gridSpan w:val="8"/>
            <w:vAlign w:val="center"/>
          </w:tcPr>
          <w:p w14:paraId="4F39177E">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D102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2FC6E236">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1FEC38F2">
            <w:pPr>
              <w:widowControl/>
              <w:jc w:val="center"/>
              <w:rPr>
                <w:rFonts w:ascii="Times New Roman" w:hAnsi="Times New Roman"/>
                <w:bCs/>
                <w:kern w:val="0"/>
                <w:sz w:val="24"/>
                <w:szCs w:val="20"/>
              </w:rPr>
            </w:pPr>
          </w:p>
        </w:tc>
        <w:tc>
          <w:tcPr>
            <w:tcW w:w="1699" w:type="dxa"/>
            <w:gridSpan w:val="2"/>
            <w:vMerge w:val="restart"/>
            <w:vAlign w:val="center"/>
          </w:tcPr>
          <w:p w14:paraId="4BDB376B">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799D9EDB">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7EB2EBF4">
            <w:pPr>
              <w:widowControl/>
              <w:jc w:val="center"/>
              <w:rPr>
                <w:rFonts w:ascii="Times New Roman" w:hAnsi="Times New Roman"/>
                <w:bCs/>
                <w:kern w:val="0"/>
                <w:sz w:val="24"/>
                <w:szCs w:val="20"/>
              </w:rPr>
            </w:pPr>
          </w:p>
        </w:tc>
      </w:tr>
      <w:tr w14:paraId="4C510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444AF3D8">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2306385D">
            <w:pPr>
              <w:widowControl/>
              <w:jc w:val="center"/>
              <w:rPr>
                <w:rFonts w:ascii="Times New Roman" w:hAnsi="Times New Roman"/>
                <w:bCs/>
                <w:kern w:val="0"/>
                <w:sz w:val="24"/>
                <w:szCs w:val="20"/>
              </w:rPr>
            </w:pPr>
          </w:p>
        </w:tc>
        <w:tc>
          <w:tcPr>
            <w:tcW w:w="1699" w:type="dxa"/>
            <w:gridSpan w:val="2"/>
            <w:vMerge w:val="continue"/>
            <w:vAlign w:val="center"/>
          </w:tcPr>
          <w:p w14:paraId="0815F733">
            <w:pPr>
              <w:widowControl/>
              <w:jc w:val="center"/>
              <w:rPr>
                <w:rFonts w:ascii="Times New Roman" w:hAnsi="Times New Roman"/>
                <w:bCs/>
                <w:kern w:val="0"/>
                <w:sz w:val="24"/>
                <w:szCs w:val="20"/>
              </w:rPr>
            </w:pPr>
          </w:p>
        </w:tc>
        <w:tc>
          <w:tcPr>
            <w:tcW w:w="1700" w:type="dxa"/>
            <w:gridSpan w:val="3"/>
            <w:vAlign w:val="center"/>
          </w:tcPr>
          <w:p w14:paraId="430BE5B6">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09ACD11B">
            <w:pPr>
              <w:widowControl/>
              <w:jc w:val="center"/>
              <w:rPr>
                <w:rFonts w:ascii="Times New Roman" w:hAnsi="Times New Roman"/>
                <w:bCs/>
                <w:kern w:val="0"/>
                <w:sz w:val="24"/>
                <w:szCs w:val="20"/>
              </w:rPr>
            </w:pPr>
          </w:p>
        </w:tc>
      </w:tr>
      <w:tr w14:paraId="2EFEE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E809661">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4A651CD0">
            <w:pPr>
              <w:widowControl/>
              <w:jc w:val="center"/>
              <w:rPr>
                <w:rFonts w:ascii="Times New Roman" w:hAnsi="Times New Roman"/>
                <w:bCs/>
                <w:kern w:val="0"/>
                <w:sz w:val="24"/>
                <w:szCs w:val="20"/>
              </w:rPr>
            </w:pPr>
          </w:p>
        </w:tc>
        <w:tc>
          <w:tcPr>
            <w:tcW w:w="1699" w:type="dxa"/>
            <w:gridSpan w:val="2"/>
            <w:vMerge w:val="continue"/>
            <w:vAlign w:val="center"/>
          </w:tcPr>
          <w:p w14:paraId="6C1D2977">
            <w:pPr>
              <w:widowControl/>
              <w:jc w:val="center"/>
              <w:rPr>
                <w:rFonts w:ascii="Times New Roman" w:hAnsi="Times New Roman"/>
                <w:bCs/>
                <w:kern w:val="0"/>
                <w:sz w:val="24"/>
                <w:szCs w:val="20"/>
              </w:rPr>
            </w:pPr>
          </w:p>
        </w:tc>
        <w:tc>
          <w:tcPr>
            <w:tcW w:w="1700" w:type="dxa"/>
            <w:gridSpan w:val="3"/>
            <w:vAlign w:val="center"/>
          </w:tcPr>
          <w:p w14:paraId="6670B0EC">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BE68F9C">
            <w:pPr>
              <w:widowControl/>
              <w:jc w:val="center"/>
              <w:rPr>
                <w:rFonts w:ascii="Times New Roman" w:hAnsi="Times New Roman"/>
                <w:bCs/>
                <w:kern w:val="0"/>
                <w:sz w:val="24"/>
                <w:szCs w:val="20"/>
              </w:rPr>
            </w:pPr>
          </w:p>
        </w:tc>
      </w:tr>
      <w:tr w14:paraId="02960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291D47B4">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C10BBBE">
            <w:pPr>
              <w:widowControl/>
              <w:jc w:val="center"/>
              <w:rPr>
                <w:rFonts w:ascii="Times New Roman" w:hAnsi="Times New Roman"/>
                <w:bCs/>
                <w:kern w:val="0"/>
                <w:sz w:val="24"/>
                <w:szCs w:val="20"/>
              </w:rPr>
            </w:pPr>
          </w:p>
        </w:tc>
        <w:tc>
          <w:tcPr>
            <w:tcW w:w="1699" w:type="dxa"/>
            <w:gridSpan w:val="2"/>
            <w:vMerge w:val="continue"/>
            <w:vAlign w:val="center"/>
          </w:tcPr>
          <w:p w14:paraId="63EB0A40">
            <w:pPr>
              <w:widowControl/>
              <w:jc w:val="center"/>
              <w:rPr>
                <w:rFonts w:ascii="Times New Roman" w:hAnsi="Times New Roman"/>
                <w:bCs/>
                <w:kern w:val="0"/>
                <w:sz w:val="24"/>
                <w:szCs w:val="20"/>
              </w:rPr>
            </w:pPr>
          </w:p>
        </w:tc>
        <w:tc>
          <w:tcPr>
            <w:tcW w:w="1700" w:type="dxa"/>
            <w:gridSpan w:val="3"/>
            <w:vAlign w:val="center"/>
          </w:tcPr>
          <w:p w14:paraId="54511184">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2394251E">
            <w:pPr>
              <w:widowControl/>
              <w:jc w:val="center"/>
              <w:rPr>
                <w:rFonts w:ascii="Times New Roman" w:hAnsi="Times New Roman"/>
                <w:bCs/>
                <w:kern w:val="0"/>
                <w:sz w:val="24"/>
                <w:szCs w:val="20"/>
              </w:rPr>
            </w:pPr>
          </w:p>
        </w:tc>
      </w:tr>
      <w:tr w14:paraId="130EB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649E2E8A">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ADC77C6">
            <w:pPr>
              <w:widowControl/>
              <w:jc w:val="center"/>
              <w:rPr>
                <w:rFonts w:ascii="Times New Roman" w:hAnsi="Times New Roman"/>
                <w:bCs/>
                <w:kern w:val="0"/>
                <w:sz w:val="24"/>
                <w:szCs w:val="20"/>
              </w:rPr>
            </w:pPr>
          </w:p>
        </w:tc>
        <w:tc>
          <w:tcPr>
            <w:tcW w:w="1699" w:type="dxa"/>
            <w:gridSpan w:val="2"/>
            <w:vMerge w:val="continue"/>
            <w:vAlign w:val="center"/>
          </w:tcPr>
          <w:p w14:paraId="6E236690">
            <w:pPr>
              <w:widowControl/>
              <w:jc w:val="center"/>
              <w:rPr>
                <w:rFonts w:ascii="Times New Roman" w:hAnsi="Times New Roman"/>
                <w:bCs/>
                <w:kern w:val="0"/>
                <w:sz w:val="24"/>
                <w:szCs w:val="20"/>
              </w:rPr>
            </w:pPr>
          </w:p>
        </w:tc>
        <w:tc>
          <w:tcPr>
            <w:tcW w:w="1700" w:type="dxa"/>
            <w:gridSpan w:val="3"/>
            <w:vAlign w:val="center"/>
          </w:tcPr>
          <w:p w14:paraId="64A3F440">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295F18FB">
            <w:pPr>
              <w:widowControl/>
              <w:jc w:val="center"/>
              <w:rPr>
                <w:rFonts w:ascii="Times New Roman" w:hAnsi="Times New Roman"/>
                <w:bCs/>
                <w:kern w:val="0"/>
                <w:sz w:val="24"/>
                <w:szCs w:val="20"/>
              </w:rPr>
            </w:pPr>
          </w:p>
        </w:tc>
      </w:tr>
      <w:tr w14:paraId="2CAC4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077A9ADD">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8F23669">
            <w:pPr>
              <w:widowControl/>
              <w:jc w:val="center"/>
              <w:rPr>
                <w:rFonts w:ascii="Times New Roman" w:hAnsi="Times New Roman"/>
                <w:bCs/>
                <w:kern w:val="0"/>
                <w:sz w:val="24"/>
                <w:szCs w:val="20"/>
              </w:rPr>
            </w:pPr>
          </w:p>
        </w:tc>
      </w:tr>
      <w:tr w14:paraId="396E7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24A3C57C">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08FA44D1">
            <w:pPr>
              <w:widowControl/>
              <w:jc w:val="center"/>
              <w:rPr>
                <w:rFonts w:ascii="Times New Roman" w:hAnsi="Times New Roman"/>
                <w:bCs/>
                <w:kern w:val="0"/>
                <w:sz w:val="24"/>
                <w:szCs w:val="20"/>
              </w:rPr>
            </w:pPr>
          </w:p>
        </w:tc>
      </w:tr>
    </w:tbl>
    <w:p w14:paraId="50516D02">
      <w:pPr>
        <w:widowControl/>
        <w:adjustRightInd w:val="0"/>
        <w:spacing w:line="400" w:lineRule="exact"/>
        <w:jc w:val="left"/>
        <w:rPr>
          <w:rFonts w:ascii="Times New Roman" w:hAnsi="Times New Roman"/>
          <w:kern w:val="0"/>
          <w:sz w:val="24"/>
          <w:szCs w:val="20"/>
        </w:rPr>
      </w:pPr>
    </w:p>
    <w:p w14:paraId="09D47555">
      <w:pPr>
        <w:widowControl/>
        <w:adjustRightInd w:val="0"/>
        <w:spacing w:line="400" w:lineRule="exact"/>
        <w:jc w:val="left"/>
        <w:rPr>
          <w:rFonts w:ascii="Times New Roman" w:hAnsi="Times New Roman"/>
          <w:kern w:val="0"/>
          <w:sz w:val="24"/>
          <w:szCs w:val="20"/>
        </w:rPr>
      </w:pPr>
    </w:p>
    <w:p w14:paraId="515011D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B3319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FEF7C73">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784C497">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459BE9CD">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11AB0957">
      <w:pPr>
        <w:widowControl/>
        <w:spacing w:line="360" w:lineRule="auto"/>
        <w:jc w:val="left"/>
        <w:rPr>
          <w:rFonts w:ascii="Times New Roman" w:hAnsi="Times New Roman"/>
          <w:bCs/>
          <w:kern w:val="0"/>
          <w:sz w:val="24"/>
          <w:szCs w:val="20"/>
        </w:rPr>
      </w:pPr>
    </w:p>
    <w:p w14:paraId="5A3513C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7175B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B37AEA9">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65B7E6D6">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514E74D8">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6A05BBA5">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7A97F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0F48CE3">
            <w:pPr>
              <w:widowControl/>
              <w:jc w:val="center"/>
              <w:rPr>
                <w:rFonts w:ascii="Times New Roman" w:hAnsi="Times New Roman"/>
                <w:kern w:val="0"/>
                <w:sz w:val="24"/>
                <w:szCs w:val="20"/>
              </w:rPr>
            </w:pPr>
          </w:p>
        </w:tc>
        <w:tc>
          <w:tcPr>
            <w:tcW w:w="3337" w:type="dxa"/>
            <w:vAlign w:val="center"/>
          </w:tcPr>
          <w:p w14:paraId="17342068">
            <w:pPr>
              <w:widowControl/>
              <w:spacing w:line="360" w:lineRule="auto"/>
              <w:ind w:left="283" w:leftChars="135"/>
              <w:jc w:val="left"/>
              <w:rPr>
                <w:rFonts w:ascii="Times New Roman" w:hAnsi="Times New Roman"/>
                <w:kern w:val="0"/>
                <w:sz w:val="24"/>
                <w:szCs w:val="20"/>
              </w:rPr>
            </w:pPr>
          </w:p>
        </w:tc>
        <w:tc>
          <w:tcPr>
            <w:tcW w:w="3337" w:type="dxa"/>
            <w:vAlign w:val="center"/>
          </w:tcPr>
          <w:p w14:paraId="72FFB277">
            <w:pPr>
              <w:widowControl/>
              <w:spacing w:line="360" w:lineRule="auto"/>
              <w:ind w:left="283" w:leftChars="135"/>
              <w:jc w:val="left"/>
              <w:rPr>
                <w:rFonts w:ascii="Times New Roman" w:hAnsi="Times New Roman"/>
                <w:kern w:val="0"/>
                <w:sz w:val="24"/>
                <w:szCs w:val="20"/>
              </w:rPr>
            </w:pPr>
          </w:p>
        </w:tc>
        <w:tc>
          <w:tcPr>
            <w:tcW w:w="1662" w:type="dxa"/>
            <w:vAlign w:val="center"/>
          </w:tcPr>
          <w:p w14:paraId="5AB091A5">
            <w:pPr>
              <w:widowControl/>
              <w:jc w:val="center"/>
              <w:rPr>
                <w:rFonts w:ascii="Times New Roman" w:hAnsi="Times New Roman"/>
                <w:kern w:val="0"/>
                <w:sz w:val="24"/>
                <w:szCs w:val="20"/>
              </w:rPr>
            </w:pPr>
          </w:p>
        </w:tc>
      </w:tr>
      <w:tr w14:paraId="487E6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5B6E2E3">
            <w:pPr>
              <w:widowControl/>
              <w:jc w:val="center"/>
              <w:rPr>
                <w:rFonts w:ascii="Times New Roman" w:hAnsi="Times New Roman"/>
                <w:kern w:val="0"/>
                <w:sz w:val="24"/>
                <w:szCs w:val="20"/>
              </w:rPr>
            </w:pPr>
          </w:p>
        </w:tc>
        <w:tc>
          <w:tcPr>
            <w:tcW w:w="3337" w:type="dxa"/>
            <w:vAlign w:val="center"/>
          </w:tcPr>
          <w:p w14:paraId="245DA8BF">
            <w:pPr>
              <w:widowControl/>
              <w:jc w:val="center"/>
              <w:rPr>
                <w:rFonts w:ascii="Times New Roman" w:hAnsi="Times New Roman"/>
                <w:kern w:val="0"/>
                <w:sz w:val="24"/>
                <w:szCs w:val="20"/>
              </w:rPr>
            </w:pPr>
          </w:p>
        </w:tc>
        <w:tc>
          <w:tcPr>
            <w:tcW w:w="3337" w:type="dxa"/>
            <w:vAlign w:val="center"/>
          </w:tcPr>
          <w:p w14:paraId="6B0B0CF2">
            <w:pPr>
              <w:widowControl/>
              <w:jc w:val="center"/>
              <w:rPr>
                <w:rFonts w:ascii="Times New Roman" w:hAnsi="Times New Roman"/>
                <w:kern w:val="0"/>
                <w:sz w:val="24"/>
                <w:szCs w:val="20"/>
              </w:rPr>
            </w:pPr>
          </w:p>
        </w:tc>
        <w:tc>
          <w:tcPr>
            <w:tcW w:w="1662" w:type="dxa"/>
            <w:vAlign w:val="center"/>
          </w:tcPr>
          <w:p w14:paraId="0C1E99DD">
            <w:pPr>
              <w:widowControl/>
              <w:jc w:val="center"/>
              <w:rPr>
                <w:rFonts w:ascii="Times New Roman" w:hAnsi="Times New Roman"/>
                <w:kern w:val="0"/>
                <w:sz w:val="24"/>
                <w:szCs w:val="20"/>
              </w:rPr>
            </w:pPr>
          </w:p>
        </w:tc>
      </w:tr>
      <w:tr w14:paraId="20AD3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3DA3EB3">
            <w:pPr>
              <w:widowControl/>
              <w:jc w:val="center"/>
              <w:rPr>
                <w:rFonts w:ascii="Times New Roman" w:hAnsi="Times New Roman"/>
                <w:kern w:val="0"/>
                <w:sz w:val="24"/>
                <w:szCs w:val="20"/>
              </w:rPr>
            </w:pPr>
          </w:p>
        </w:tc>
        <w:tc>
          <w:tcPr>
            <w:tcW w:w="3337" w:type="dxa"/>
            <w:vAlign w:val="center"/>
          </w:tcPr>
          <w:p w14:paraId="0A9C571F">
            <w:pPr>
              <w:widowControl/>
              <w:jc w:val="center"/>
              <w:rPr>
                <w:rFonts w:ascii="Times New Roman" w:hAnsi="Times New Roman"/>
                <w:kern w:val="0"/>
                <w:sz w:val="24"/>
                <w:szCs w:val="20"/>
              </w:rPr>
            </w:pPr>
          </w:p>
        </w:tc>
        <w:tc>
          <w:tcPr>
            <w:tcW w:w="3337" w:type="dxa"/>
            <w:vAlign w:val="center"/>
          </w:tcPr>
          <w:p w14:paraId="657D89BF">
            <w:pPr>
              <w:widowControl/>
              <w:jc w:val="center"/>
              <w:rPr>
                <w:rFonts w:ascii="Times New Roman" w:hAnsi="Times New Roman"/>
                <w:kern w:val="0"/>
                <w:sz w:val="24"/>
                <w:szCs w:val="20"/>
              </w:rPr>
            </w:pPr>
          </w:p>
        </w:tc>
        <w:tc>
          <w:tcPr>
            <w:tcW w:w="1662" w:type="dxa"/>
            <w:vAlign w:val="center"/>
          </w:tcPr>
          <w:p w14:paraId="2C835C39">
            <w:pPr>
              <w:widowControl/>
              <w:jc w:val="center"/>
              <w:rPr>
                <w:rFonts w:ascii="Times New Roman" w:hAnsi="Times New Roman"/>
                <w:kern w:val="0"/>
                <w:sz w:val="24"/>
                <w:szCs w:val="20"/>
              </w:rPr>
            </w:pPr>
          </w:p>
        </w:tc>
      </w:tr>
      <w:tr w14:paraId="3BFEE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23F6BBD">
            <w:pPr>
              <w:widowControl/>
              <w:jc w:val="center"/>
              <w:rPr>
                <w:rFonts w:ascii="Times New Roman" w:hAnsi="Times New Roman"/>
                <w:kern w:val="0"/>
                <w:sz w:val="24"/>
                <w:szCs w:val="20"/>
              </w:rPr>
            </w:pPr>
          </w:p>
        </w:tc>
        <w:tc>
          <w:tcPr>
            <w:tcW w:w="3337" w:type="dxa"/>
            <w:vAlign w:val="center"/>
          </w:tcPr>
          <w:p w14:paraId="5ECF4EE5">
            <w:pPr>
              <w:widowControl/>
              <w:jc w:val="center"/>
              <w:rPr>
                <w:rFonts w:ascii="Times New Roman" w:hAnsi="Times New Roman"/>
                <w:kern w:val="0"/>
                <w:sz w:val="24"/>
                <w:szCs w:val="20"/>
              </w:rPr>
            </w:pPr>
          </w:p>
        </w:tc>
        <w:tc>
          <w:tcPr>
            <w:tcW w:w="3337" w:type="dxa"/>
            <w:vAlign w:val="center"/>
          </w:tcPr>
          <w:p w14:paraId="5BE1549B">
            <w:pPr>
              <w:widowControl/>
              <w:jc w:val="center"/>
              <w:rPr>
                <w:rFonts w:ascii="Times New Roman" w:hAnsi="Times New Roman"/>
                <w:kern w:val="0"/>
                <w:sz w:val="24"/>
                <w:szCs w:val="20"/>
              </w:rPr>
            </w:pPr>
          </w:p>
        </w:tc>
        <w:tc>
          <w:tcPr>
            <w:tcW w:w="1662" w:type="dxa"/>
            <w:vAlign w:val="center"/>
          </w:tcPr>
          <w:p w14:paraId="4052DF95">
            <w:pPr>
              <w:widowControl/>
              <w:jc w:val="center"/>
              <w:rPr>
                <w:rFonts w:ascii="Times New Roman" w:hAnsi="Times New Roman"/>
                <w:kern w:val="0"/>
                <w:sz w:val="24"/>
                <w:szCs w:val="20"/>
              </w:rPr>
            </w:pPr>
          </w:p>
        </w:tc>
      </w:tr>
      <w:tr w14:paraId="44F1D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A777E9B">
            <w:pPr>
              <w:widowControl/>
              <w:jc w:val="center"/>
              <w:rPr>
                <w:rFonts w:ascii="Times New Roman" w:hAnsi="Times New Roman"/>
                <w:kern w:val="0"/>
                <w:sz w:val="24"/>
                <w:szCs w:val="20"/>
              </w:rPr>
            </w:pPr>
          </w:p>
        </w:tc>
        <w:tc>
          <w:tcPr>
            <w:tcW w:w="3337" w:type="dxa"/>
            <w:vAlign w:val="center"/>
          </w:tcPr>
          <w:p w14:paraId="4483BFE5">
            <w:pPr>
              <w:widowControl/>
              <w:jc w:val="center"/>
              <w:rPr>
                <w:rFonts w:ascii="Times New Roman" w:hAnsi="Times New Roman"/>
                <w:kern w:val="0"/>
                <w:sz w:val="24"/>
                <w:szCs w:val="20"/>
              </w:rPr>
            </w:pPr>
          </w:p>
        </w:tc>
        <w:tc>
          <w:tcPr>
            <w:tcW w:w="3337" w:type="dxa"/>
            <w:vAlign w:val="center"/>
          </w:tcPr>
          <w:p w14:paraId="4AC55C0B">
            <w:pPr>
              <w:widowControl/>
              <w:jc w:val="center"/>
              <w:rPr>
                <w:rFonts w:ascii="Times New Roman" w:hAnsi="Times New Roman"/>
                <w:kern w:val="0"/>
                <w:sz w:val="24"/>
                <w:szCs w:val="20"/>
              </w:rPr>
            </w:pPr>
          </w:p>
        </w:tc>
        <w:tc>
          <w:tcPr>
            <w:tcW w:w="1662" w:type="dxa"/>
            <w:vAlign w:val="center"/>
          </w:tcPr>
          <w:p w14:paraId="558BC398">
            <w:pPr>
              <w:widowControl/>
              <w:jc w:val="center"/>
              <w:rPr>
                <w:rFonts w:ascii="Times New Roman" w:hAnsi="Times New Roman"/>
                <w:kern w:val="0"/>
                <w:sz w:val="24"/>
                <w:szCs w:val="20"/>
              </w:rPr>
            </w:pPr>
          </w:p>
        </w:tc>
      </w:tr>
      <w:tr w14:paraId="2ACDBD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6CBCDA6">
            <w:pPr>
              <w:widowControl/>
              <w:jc w:val="center"/>
              <w:rPr>
                <w:rFonts w:ascii="Times New Roman" w:hAnsi="Times New Roman"/>
                <w:kern w:val="0"/>
                <w:sz w:val="24"/>
                <w:szCs w:val="20"/>
              </w:rPr>
            </w:pPr>
          </w:p>
        </w:tc>
        <w:tc>
          <w:tcPr>
            <w:tcW w:w="3337" w:type="dxa"/>
            <w:vAlign w:val="center"/>
          </w:tcPr>
          <w:p w14:paraId="27D7D758">
            <w:pPr>
              <w:widowControl/>
              <w:jc w:val="center"/>
              <w:rPr>
                <w:rFonts w:ascii="Times New Roman" w:hAnsi="Times New Roman"/>
                <w:kern w:val="0"/>
                <w:sz w:val="24"/>
                <w:szCs w:val="20"/>
              </w:rPr>
            </w:pPr>
          </w:p>
        </w:tc>
        <w:tc>
          <w:tcPr>
            <w:tcW w:w="3337" w:type="dxa"/>
            <w:vAlign w:val="center"/>
          </w:tcPr>
          <w:p w14:paraId="2CD29741">
            <w:pPr>
              <w:widowControl/>
              <w:jc w:val="center"/>
              <w:rPr>
                <w:rFonts w:ascii="Times New Roman" w:hAnsi="Times New Roman"/>
                <w:kern w:val="0"/>
                <w:sz w:val="24"/>
                <w:szCs w:val="20"/>
              </w:rPr>
            </w:pPr>
          </w:p>
        </w:tc>
        <w:tc>
          <w:tcPr>
            <w:tcW w:w="1662" w:type="dxa"/>
            <w:vAlign w:val="center"/>
          </w:tcPr>
          <w:p w14:paraId="782D090C">
            <w:pPr>
              <w:widowControl/>
              <w:jc w:val="center"/>
              <w:rPr>
                <w:rFonts w:ascii="Times New Roman" w:hAnsi="Times New Roman"/>
                <w:kern w:val="0"/>
                <w:sz w:val="24"/>
                <w:szCs w:val="20"/>
              </w:rPr>
            </w:pPr>
          </w:p>
        </w:tc>
      </w:tr>
    </w:tbl>
    <w:p w14:paraId="425549F0">
      <w:pPr>
        <w:widowControl/>
        <w:jc w:val="left"/>
        <w:rPr>
          <w:rFonts w:ascii="Times New Roman" w:hAnsi="Times New Roman"/>
          <w:kern w:val="0"/>
          <w:sz w:val="24"/>
          <w:szCs w:val="20"/>
        </w:rPr>
      </w:pPr>
    </w:p>
    <w:p w14:paraId="16CDBB09">
      <w:pPr>
        <w:widowControl/>
        <w:jc w:val="left"/>
        <w:rPr>
          <w:rFonts w:ascii="Times New Roman" w:hAnsi="Times New Roman"/>
          <w:kern w:val="0"/>
          <w:sz w:val="24"/>
          <w:szCs w:val="20"/>
        </w:rPr>
      </w:pPr>
    </w:p>
    <w:p w14:paraId="25637D9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49F9DEA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56AC4790">
      <w:pPr>
        <w:widowControl/>
        <w:spacing w:line="360" w:lineRule="auto"/>
        <w:ind w:firstLine="480" w:firstLineChars="200"/>
        <w:jc w:val="left"/>
        <w:rPr>
          <w:rFonts w:ascii="Times New Roman" w:hAnsi="Times New Roman"/>
          <w:kern w:val="0"/>
          <w:sz w:val="24"/>
          <w:szCs w:val="20"/>
        </w:rPr>
      </w:pPr>
    </w:p>
    <w:p w14:paraId="1B24AE4A">
      <w:pPr>
        <w:widowControl/>
        <w:adjustRightInd w:val="0"/>
        <w:spacing w:line="400" w:lineRule="exact"/>
        <w:jc w:val="left"/>
        <w:rPr>
          <w:rFonts w:ascii="Times New Roman" w:hAnsi="Times New Roman"/>
          <w:kern w:val="0"/>
          <w:sz w:val="24"/>
          <w:szCs w:val="20"/>
        </w:rPr>
      </w:pPr>
    </w:p>
    <w:p w14:paraId="26D7C790">
      <w:pPr>
        <w:widowControl/>
        <w:adjustRightInd w:val="0"/>
        <w:spacing w:line="400" w:lineRule="exact"/>
        <w:jc w:val="left"/>
        <w:rPr>
          <w:rFonts w:ascii="Times New Roman" w:hAnsi="Times New Roman"/>
          <w:kern w:val="0"/>
          <w:sz w:val="24"/>
          <w:szCs w:val="20"/>
        </w:rPr>
      </w:pPr>
    </w:p>
    <w:p w14:paraId="4326E1D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CCA19C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685E0DA">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99FC27E">
      <w:pPr>
        <w:widowControl/>
        <w:adjustRightInd w:val="0"/>
        <w:spacing w:line="400" w:lineRule="exact"/>
        <w:jc w:val="left"/>
        <w:rPr>
          <w:rFonts w:ascii="Times New Roman" w:hAnsi="Times New Roman"/>
          <w:kern w:val="0"/>
          <w:sz w:val="24"/>
          <w:szCs w:val="20"/>
        </w:rPr>
      </w:pPr>
    </w:p>
    <w:p w14:paraId="5A6E10C7">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7A76D3C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0E7925D8">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14:paraId="056D1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4CAC5F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3ACF05DD">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51303571">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07336B03">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198184AE">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22B1C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6042E02">
            <w:pPr>
              <w:widowControl/>
              <w:jc w:val="center"/>
              <w:rPr>
                <w:rFonts w:ascii="Times New Roman" w:hAnsi="Times New Roman"/>
                <w:kern w:val="0"/>
                <w:sz w:val="24"/>
                <w:szCs w:val="20"/>
              </w:rPr>
            </w:pPr>
          </w:p>
        </w:tc>
        <w:tc>
          <w:tcPr>
            <w:tcW w:w="1524" w:type="pct"/>
            <w:vAlign w:val="center"/>
          </w:tcPr>
          <w:p w14:paraId="1D319890">
            <w:pPr>
              <w:widowControl/>
              <w:jc w:val="center"/>
              <w:rPr>
                <w:rFonts w:ascii="Times New Roman" w:hAnsi="Times New Roman"/>
                <w:kern w:val="0"/>
                <w:sz w:val="24"/>
                <w:szCs w:val="20"/>
              </w:rPr>
            </w:pPr>
          </w:p>
        </w:tc>
        <w:tc>
          <w:tcPr>
            <w:tcW w:w="1524" w:type="pct"/>
            <w:vAlign w:val="center"/>
          </w:tcPr>
          <w:p w14:paraId="774615DB">
            <w:pPr>
              <w:widowControl/>
              <w:jc w:val="center"/>
              <w:rPr>
                <w:rFonts w:ascii="Times New Roman" w:hAnsi="Times New Roman"/>
                <w:kern w:val="0"/>
                <w:sz w:val="24"/>
                <w:szCs w:val="20"/>
              </w:rPr>
            </w:pPr>
          </w:p>
        </w:tc>
        <w:tc>
          <w:tcPr>
            <w:tcW w:w="759" w:type="pct"/>
            <w:vAlign w:val="center"/>
          </w:tcPr>
          <w:p w14:paraId="6B87DEE6">
            <w:pPr>
              <w:widowControl/>
              <w:jc w:val="center"/>
              <w:rPr>
                <w:rFonts w:ascii="Times New Roman" w:hAnsi="Times New Roman"/>
                <w:kern w:val="0"/>
                <w:sz w:val="24"/>
                <w:szCs w:val="20"/>
              </w:rPr>
            </w:pPr>
          </w:p>
        </w:tc>
        <w:tc>
          <w:tcPr>
            <w:tcW w:w="759" w:type="pct"/>
          </w:tcPr>
          <w:p w14:paraId="2AB86C75">
            <w:pPr>
              <w:widowControl/>
              <w:jc w:val="center"/>
              <w:rPr>
                <w:rFonts w:ascii="Times New Roman" w:hAnsi="Times New Roman"/>
                <w:kern w:val="0"/>
                <w:sz w:val="24"/>
                <w:szCs w:val="20"/>
              </w:rPr>
            </w:pPr>
          </w:p>
        </w:tc>
      </w:tr>
      <w:tr w14:paraId="7D07B3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ACAE1D">
            <w:pPr>
              <w:widowControl/>
              <w:jc w:val="center"/>
              <w:rPr>
                <w:rFonts w:ascii="Times New Roman" w:hAnsi="Times New Roman"/>
                <w:kern w:val="0"/>
                <w:sz w:val="24"/>
                <w:szCs w:val="20"/>
              </w:rPr>
            </w:pPr>
          </w:p>
        </w:tc>
        <w:tc>
          <w:tcPr>
            <w:tcW w:w="1524" w:type="pct"/>
            <w:vAlign w:val="center"/>
          </w:tcPr>
          <w:p w14:paraId="31A94244">
            <w:pPr>
              <w:widowControl/>
              <w:jc w:val="center"/>
              <w:rPr>
                <w:rFonts w:ascii="Times New Roman" w:hAnsi="Times New Roman"/>
                <w:kern w:val="0"/>
                <w:sz w:val="24"/>
                <w:szCs w:val="20"/>
              </w:rPr>
            </w:pPr>
          </w:p>
        </w:tc>
        <w:tc>
          <w:tcPr>
            <w:tcW w:w="1524" w:type="pct"/>
            <w:vAlign w:val="center"/>
          </w:tcPr>
          <w:p w14:paraId="2F60E68B">
            <w:pPr>
              <w:widowControl/>
              <w:jc w:val="center"/>
              <w:rPr>
                <w:rFonts w:ascii="Times New Roman" w:hAnsi="Times New Roman"/>
                <w:kern w:val="0"/>
                <w:sz w:val="24"/>
                <w:szCs w:val="20"/>
              </w:rPr>
            </w:pPr>
          </w:p>
        </w:tc>
        <w:tc>
          <w:tcPr>
            <w:tcW w:w="759" w:type="pct"/>
            <w:vAlign w:val="center"/>
          </w:tcPr>
          <w:p w14:paraId="7AC07F18">
            <w:pPr>
              <w:widowControl/>
              <w:jc w:val="center"/>
              <w:rPr>
                <w:rFonts w:ascii="Times New Roman" w:hAnsi="Times New Roman"/>
                <w:kern w:val="0"/>
                <w:sz w:val="24"/>
                <w:szCs w:val="20"/>
              </w:rPr>
            </w:pPr>
          </w:p>
        </w:tc>
        <w:tc>
          <w:tcPr>
            <w:tcW w:w="759" w:type="pct"/>
          </w:tcPr>
          <w:p w14:paraId="10DE7011">
            <w:pPr>
              <w:widowControl/>
              <w:jc w:val="center"/>
              <w:rPr>
                <w:rFonts w:ascii="Times New Roman" w:hAnsi="Times New Roman"/>
                <w:kern w:val="0"/>
                <w:sz w:val="24"/>
                <w:szCs w:val="20"/>
              </w:rPr>
            </w:pPr>
          </w:p>
        </w:tc>
      </w:tr>
      <w:tr w14:paraId="1805A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955ADF7">
            <w:pPr>
              <w:widowControl/>
              <w:jc w:val="center"/>
              <w:rPr>
                <w:rFonts w:ascii="Times New Roman" w:hAnsi="Times New Roman"/>
                <w:kern w:val="0"/>
                <w:sz w:val="24"/>
                <w:szCs w:val="20"/>
              </w:rPr>
            </w:pPr>
          </w:p>
        </w:tc>
        <w:tc>
          <w:tcPr>
            <w:tcW w:w="1524" w:type="pct"/>
            <w:vAlign w:val="center"/>
          </w:tcPr>
          <w:p w14:paraId="0C537901">
            <w:pPr>
              <w:widowControl/>
              <w:jc w:val="center"/>
              <w:rPr>
                <w:rFonts w:ascii="Times New Roman" w:hAnsi="Times New Roman"/>
                <w:kern w:val="0"/>
                <w:sz w:val="24"/>
                <w:szCs w:val="20"/>
              </w:rPr>
            </w:pPr>
          </w:p>
        </w:tc>
        <w:tc>
          <w:tcPr>
            <w:tcW w:w="1524" w:type="pct"/>
            <w:vAlign w:val="center"/>
          </w:tcPr>
          <w:p w14:paraId="3CA13D87">
            <w:pPr>
              <w:widowControl/>
              <w:jc w:val="center"/>
              <w:rPr>
                <w:rFonts w:ascii="Times New Roman" w:hAnsi="Times New Roman"/>
                <w:kern w:val="0"/>
                <w:sz w:val="24"/>
                <w:szCs w:val="20"/>
              </w:rPr>
            </w:pPr>
          </w:p>
        </w:tc>
        <w:tc>
          <w:tcPr>
            <w:tcW w:w="759" w:type="pct"/>
            <w:vAlign w:val="center"/>
          </w:tcPr>
          <w:p w14:paraId="5FF58966">
            <w:pPr>
              <w:widowControl/>
              <w:jc w:val="center"/>
              <w:rPr>
                <w:rFonts w:ascii="Times New Roman" w:hAnsi="Times New Roman"/>
                <w:kern w:val="0"/>
                <w:sz w:val="24"/>
                <w:szCs w:val="20"/>
              </w:rPr>
            </w:pPr>
          </w:p>
        </w:tc>
        <w:tc>
          <w:tcPr>
            <w:tcW w:w="759" w:type="pct"/>
          </w:tcPr>
          <w:p w14:paraId="5035E071">
            <w:pPr>
              <w:widowControl/>
              <w:jc w:val="center"/>
              <w:rPr>
                <w:rFonts w:ascii="Times New Roman" w:hAnsi="Times New Roman"/>
                <w:kern w:val="0"/>
                <w:sz w:val="24"/>
                <w:szCs w:val="20"/>
              </w:rPr>
            </w:pPr>
          </w:p>
        </w:tc>
      </w:tr>
      <w:tr w14:paraId="4B85B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0F2FC09">
            <w:pPr>
              <w:widowControl/>
              <w:jc w:val="center"/>
              <w:rPr>
                <w:rFonts w:ascii="Times New Roman" w:hAnsi="Times New Roman"/>
                <w:kern w:val="0"/>
                <w:sz w:val="24"/>
                <w:szCs w:val="20"/>
              </w:rPr>
            </w:pPr>
          </w:p>
        </w:tc>
        <w:tc>
          <w:tcPr>
            <w:tcW w:w="1524" w:type="pct"/>
            <w:vAlign w:val="center"/>
          </w:tcPr>
          <w:p w14:paraId="61329BF8">
            <w:pPr>
              <w:widowControl/>
              <w:jc w:val="center"/>
              <w:rPr>
                <w:rFonts w:ascii="Times New Roman" w:hAnsi="Times New Roman"/>
                <w:kern w:val="0"/>
                <w:sz w:val="24"/>
                <w:szCs w:val="20"/>
              </w:rPr>
            </w:pPr>
          </w:p>
        </w:tc>
        <w:tc>
          <w:tcPr>
            <w:tcW w:w="1524" w:type="pct"/>
            <w:vAlign w:val="center"/>
          </w:tcPr>
          <w:p w14:paraId="1E336332">
            <w:pPr>
              <w:widowControl/>
              <w:jc w:val="center"/>
              <w:rPr>
                <w:rFonts w:ascii="Times New Roman" w:hAnsi="Times New Roman"/>
                <w:kern w:val="0"/>
                <w:sz w:val="24"/>
                <w:szCs w:val="20"/>
              </w:rPr>
            </w:pPr>
          </w:p>
        </w:tc>
        <w:tc>
          <w:tcPr>
            <w:tcW w:w="759" w:type="pct"/>
            <w:vAlign w:val="center"/>
          </w:tcPr>
          <w:p w14:paraId="5767D283">
            <w:pPr>
              <w:widowControl/>
              <w:jc w:val="center"/>
              <w:rPr>
                <w:rFonts w:ascii="Times New Roman" w:hAnsi="Times New Roman"/>
                <w:kern w:val="0"/>
                <w:sz w:val="24"/>
                <w:szCs w:val="20"/>
              </w:rPr>
            </w:pPr>
          </w:p>
        </w:tc>
        <w:tc>
          <w:tcPr>
            <w:tcW w:w="759" w:type="pct"/>
          </w:tcPr>
          <w:p w14:paraId="734E7280">
            <w:pPr>
              <w:widowControl/>
              <w:jc w:val="center"/>
              <w:rPr>
                <w:rFonts w:ascii="Times New Roman" w:hAnsi="Times New Roman"/>
                <w:kern w:val="0"/>
                <w:sz w:val="24"/>
                <w:szCs w:val="20"/>
              </w:rPr>
            </w:pPr>
          </w:p>
        </w:tc>
      </w:tr>
      <w:tr w14:paraId="2F778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1D33FB1">
            <w:pPr>
              <w:widowControl/>
              <w:jc w:val="center"/>
              <w:rPr>
                <w:rFonts w:ascii="Times New Roman" w:hAnsi="Times New Roman"/>
                <w:kern w:val="0"/>
                <w:sz w:val="24"/>
                <w:szCs w:val="20"/>
              </w:rPr>
            </w:pPr>
          </w:p>
        </w:tc>
        <w:tc>
          <w:tcPr>
            <w:tcW w:w="1524" w:type="pct"/>
            <w:vAlign w:val="center"/>
          </w:tcPr>
          <w:p w14:paraId="76F29281">
            <w:pPr>
              <w:widowControl/>
              <w:jc w:val="center"/>
              <w:rPr>
                <w:rFonts w:ascii="Times New Roman" w:hAnsi="Times New Roman"/>
                <w:kern w:val="0"/>
                <w:sz w:val="24"/>
                <w:szCs w:val="20"/>
              </w:rPr>
            </w:pPr>
          </w:p>
        </w:tc>
        <w:tc>
          <w:tcPr>
            <w:tcW w:w="1524" w:type="pct"/>
            <w:vAlign w:val="center"/>
          </w:tcPr>
          <w:p w14:paraId="667D4C54">
            <w:pPr>
              <w:widowControl/>
              <w:jc w:val="center"/>
              <w:rPr>
                <w:rFonts w:ascii="Times New Roman" w:hAnsi="Times New Roman"/>
                <w:kern w:val="0"/>
                <w:sz w:val="24"/>
                <w:szCs w:val="20"/>
              </w:rPr>
            </w:pPr>
          </w:p>
        </w:tc>
        <w:tc>
          <w:tcPr>
            <w:tcW w:w="759" w:type="pct"/>
            <w:vAlign w:val="center"/>
          </w:tcPr>
          <w:p w14:paraId="2B83FB35">
            <w:pPr>
              <w:widowControl/>
              <w:jc w:val="center"/>
              <w:rPr>
                <w:rFonts w:ascii="Times New Roman" w:hAnsi="Times New Roman"/>
                <w:kern w:val="0"/>
                <w:sz w:val="24"/>
                <w:szCs w:val="20"/>
              </w:rPr>
            </w:pPr>
          </w:p>
        </w:tc>
        <w:tc>
          <w:tcPr>
            <w:tcW w:w="759" w:type="pct"/>
          </w:tcPr>
          <w:p w14:paraId="2E3CDE19">
            <w:pPr>
              <w:widowControl/>
              <w:jc w:val="center"/>
              <w:rPr>
                <w:rFonts w:ascii="Times New Roman" w:hAnsi="Times New Roman"/>
                <w:kern w:val="0"/>
                <w:sz w:val="24"/>
                <w:szCs w:val="20"/>
              </w:rPr>
            </w:pPr>
          </w:p>
        </w:tc>
      </w:tr>
      <w:tr w14:paraId="1A39F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576F2C1">
            <w:pPr>
              <w:widowControl/>
              <w:jc w:val="center"/>
              <w:rPr>
                <w:rFonts w:ascii="Times New Roman" w:hAnsi="Times New Roman"/>
                <w:kern w:val="0"/>
                <w:sz w:val="24"/>
                <w:szCs w:val="20"/>
              </w:rPr>
            </w:pPr>
          </w:p>
        </w:tc>
        <w:tc>
          <w:tcPr>
            <w:tcW w:w="1524" w:type="pct"/>
            <w:vAlign w:val="center"/>
          </w:tcPr>
          <w:p w14:paraId="5F88B308">
            <w:pPr>
              <w:widowControl/>
              <w:jc w:val="center"/>
              <w:rPr>
                <w:rFonts w:ascii="Times New Roman" w:hAnsi="Times New Roman"/>
                <w:kern w:val="0"/>
                <w:sz w:val="24"/>
                <w:szCs w:val="20"/>
              </w:rPr>
            </w:pPr>
          </w:p>
        </w:tc>
        <w:tc>
          <w:tcPr>
            <w:tcW w:w="1524" w:type="pct"/>
            <w:vAlign w:val="center"/>
          </w:tcPr>
          <w:p w14:paraId="39CE4E77">
            <w:pPr>
              <w:widowControl/>
              <w:jc w:val="center"/>
              <w:rPr>
                <w:rFonts w:ascii="Times New Roman" w:hAnsi="Times New Roman"/>
                <w:kern w:val="0"/>
                <w:sz w:val="24"/>
                <w:szCs w:val="20"/>
              </w:rPr>
            </w:pPr>
          </w:p>
        </w:tc>
        <w:tc>
          <w:tcPr>
            <w:tcW w:w="759" w:type="pct"/>
            <w:vAlign w:val="center"/>
          </w:tcPr>
          <w:p w14:paraId="24F744C9">
            <w:pPr>
              <w:widowControl/>
              <w:jc w:val="center"/>
              <w:rPr>
                <w:rFonts w:ascii="Times New Roman" w:hAnsi="Times New Roman"/>
                <w:kern w:val="0"/>
                <w:sz w:val="24"/>
                <w:szCs w:val="20"/>
              </w:rPr>
            </w:pPr>
          </w:p>
        </w:tc>
        <w:tc>
          <w:tcPr>
            <w:tcW w:w="759" w:type="pct"/>
          </w:tcPr>
          <w:p w14:paraId="5A1986A7">
            <w:pPr>
              <w:widowControl/>
              <w:jc w:val="center"/>
              <w:rPr>
                <w:rFonts w:ascii="Times New Roman" w:hAnsi="Times New Roman"/>
                <w:kern w:val="0"/>
                <w:sz w:val="24"/>
                <w:szCs w:val="20"/>
              </w:rPr>
            </w:pPr>
          </w:p>
        </w:tc>
      </w:tr>
    </w:tbl>
    <w:p w14:paraId="7FF89DBA">
      <w:pPr>
        <w:widowControl/>
        <w:jc w:val="left"/>
        <w:rPr>
          <w:rFonts w:ascii="Times New Roman" w:hAnsi="Times New Roman"/>
          <w:kern w:val="0"/>
          <w:sz w:val="24"/>
          <w:szCs w:val="20"/>
        </w:rPr>
      </w:pPr>
    </w:p>
    <w:p w14:paraId="07EB4D2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802CE56">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14:paraId="02233762">
      <w:pPr>
        <w:widowControl/>
        <w:adjustRightInd w:val="0"/>
        <w:spacing w:line="400" w:lineRule="exact"/>
        <w:jc w:val="left"/>
        <w:rPr>
          <w:rFonts w:ascii="Times New Roman" w:hAnsi="Times New Roman"/>
          <w:kern w:val="0"/>
          <w:sz w:val="24"/>
          <w:szCs w:val="20"/>
        </w:rPr>
      </w:pPr>
    </w:p>
    <w:p w14:paraId="0424CD4F">
      <w:pPr>
        <w:widowControl/>
        <w:adjustRightInd w:val="0"/>
        <w:spacing w:line="400" w:lineRule="exact"/>
        <w:jc w:val="left"/>
        <w:rPr>
          <w:rFonts w:ascii="Times New Roman" w:hAnsi="Times New Roman"/>
          <w:kern w:val="0"/>
          <w:sz w:val="24"/>
          <w:szCs w:val="20"/>
        </w:rPr>
      </w:pPr>
    </w:p>
    <w:p w14:paraId="063DEB4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695354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558DCD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0A2A295">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852594F">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0DE4A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914CFB1">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133E7F8E">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3ACF929F">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799B30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D6E3A1B">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6D4B70EE">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61E04C2F">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6E4AA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2D0D606">
            <w:pPr>
              <w:widowControl/>
              <w:contextualSpacing/>
              <w:jc w:val="center"/>
              <w:rPr>
                <w:rFonts w:ascii="Times New Roman" w:hAnsi="Times New Roman"/>
                <w:kern w:val="0"/>
                <w:sz w:val="24"/>
                <w:szCs w:val="20"/>
              </w:rPr>
            </w:pPr>
          </w:p>
        </w:tc>
        <w:tc>
          <w:tcPr>
            <w:tcW w:w="1461" w:type="dxa"/>
            <w:vAlign w:val="center"/>
          </w:tcPr>
          <w:p w14:paraId="113B5055">
            <w:pPr>
              <w:widowControl/>
              <w:contextualSpacing/>
              <w:jc w:val="center"/>
              <w:rPr>
                <w:rFonts w:ascii="Times New Roman" w:hAnsi="Times New Roman"/>
                <w:kern w:val="0"/>
                <w:sz w:val="24"/>
                <w:szCs w:val="20"/>
              </w:rPr>
            </w:pPr>
          </w:p>
        </w:tc>
        <w:tc>
          <w:tcPr>
            <w:tcW w:w="1336" w:type="dxa"/>
            <w:vAlign w:val="center"/>
          </w:tcPr>
          <w:p w14:paraId="703DFA5B">
            <w:pPr>
              <w:widowControl/>
              <w:contextualSpacing/>
              <w:jc w:val="center"/>
              <w:rPr>
                <w:rFonts w:ascii="Times New Roman" w:hAnsi="Times New Roman"/>
                <w:kern w:val="0"/>
                <w:sz w:val="24"/>
                <w:szCs w:val="20"/>
              </w:rPr>
            </w:pPr>
          </w:p>
        </w:tc>
        <w:tc>
          <w:tcPr>
            <w:tcW w:w="1175" w:type="dxa"/>
            <w:vAlign w:val="center"/>
          </w:tcPr>
          <w:p w14:paraId="0E903DEB">
            <w:pPr>
              <w:widowControl/>
              <w:contextualSpacing/>
              <w:jc w:val="center"/>
              <w:rPr>
                <w:rFonts w:ascii="Times New Roman" w:hAnsi="Times New Roman"/>
                <w:kern w:val="0"/>
                <w:sz w:val="24"/>
                <w:szCs w:val="20"/>
              </w:rPr>
            </w:pPr>
          </w:p>
        </w:tc>
        <w:tc>
          <w:tcPr>
            <w:tcW w:w="1503" w:type="dxa"/>
            <w:vAlign w:val="center"/>
          </w:tcPr>
          <w:p w14:paraId="7E4169BB">
            <w:pPr>
              <w:widowControl/>
              <w:contextualSpacing/>
              <w:jc w:val="center"/>
              <w:rPr>
                <w:rFonts w:ascii="Times New Roman" w:hAnsi="Times New Roman"/>
                <w:kern w:val="0"/>
                <w:sz w:val="24"/>
                <w:szCs w:val="20"/>
              </w:rPr>
            </w:pPr>
          </w:p>
        </w:tc>
        <w:tc>
          <w:tcPr>
            <w:tcW w:w="1641" w:type="dxa"/>
            <w:vAlign w:val="center"/>
          </w:tcPr>
          <w:p w14:paraId="25C303C0">
            <w:pPr>
              <w:widowControl/>
              <w:contextualSpacing/>
              <w:jc w:val="center"/>
              <w:rPr>
                <w:rFonts w:ascii="Times New Roman" w:hAnsi="Times New Roman"/>
                <w:kern w:val="0"/>
                <w:sz w:val="24"/>
                <w:szCs w:val="20"/>
              </w:rPr>
            </w:pPr>
          </w:p>
        </w:tc>
        <w:tc>
          <w:tcPr>
            <w:tcW w:w="1336" w:type="dxa"/>
            <w:vAlign w:val="center"/>
          </w:tcPr>
          <w:p w14:paraId="55B87709">
            <w:pPr>
              <w:widowControl/>
              <w:contextualSpacing/>
              <w:jc w:val="center"/>
              <w:rPr>
                <w:rFonts w:ascii="Times New Roman" w:hAnsi="Times New Roman"/>
                <w:kern w:val="0"/>
                <w:sz w:val="24"/>
                <w:szCs w:val="20"/>
              </w:rPr>
            </w:pPr>
          </w:p>
        </w:tc>
      </w:tr>
      <w:tr w14:paraId="0CAEA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44DBFF0">
            <w:pPr>
              <w:widowControl/>
              <w:contextualSpacing/>
              <w:jc w:val="center"/>
              <w:rPr>
                <w:rFonts w:ascii="Times New Roman" w:hAnsi="Times New Roman"/>
                <w:kern w:val="0"/>
                <w:sz w:val="24"/>
                <w:szCs w:val="20"/>
              </w:rPr>
            </w:pPr>
          </w:p>
        </w:tc>
        <w:tc>
          <w:tcPr>
            <w:tcW w:w="1461" w:type="dxa"/>
            <w:vAlign w:val="center"/>
          </w:tcPr>
          <w:p w14:paraId="6367ABD2">
            <w:pPr>
              <w:widowControl/>
              <w:contextualSpacing/>
              <w:jc w:val="center"/>
              <w:rPr>
                <w:rFonts w:ascii="Times New Roman" w:hAnsi="Times New Roman"/>
                <w:kern w:val="0"/>
                <w:sz w:val="24"/>
                <w:szCs w:val="20"/>
              </w:rPr>
            </w:pPr>
          </w:p>
        </w:tc>
        <w:tc>
          <w:tcPr>
            <w:tcW w:w="1336" w:type="dxa"/>
            <w:vAlign w:val="center"/>
          </w:tcPr>
          <w:p w14:paraId="0300BA7E">
            <w:pPr>
              <w:widowControl/>
              <w:contextualSpacing/>
              <w:jc w:val="center"/>
              <w:rPr>
                <w:rFonts w:ascii="Times New Roman" w:hAnsi="Times New Roman"/>
                <w:kern w:val="0"/>
                <w:sz w:val="24"/>
                <w:szCs w:val="20"/>
              </w:rPr>
            </w:pPr>
          </w:p>
        </w:tc>
        <w:tc>
          <w:tcPr>
            <w:tcW w:w="1175" w:type="dxa"/>
            <w:vAlign w:val="center"/>
          </w:tcPr>
          <w:p w14:paraId="74F4FB51">
            <w:pPr>
              <w:widowControl/>
              <w:contextualSpacing/>
              <w:jc w:val="center"/>
              <w:rPr>
                <w:rFonts w:ascii="Times New Roman" w:hAnsi="Times New Roman"/>
                <w:kern w:val="0"/>
                <w:sz w:val="24"/>
                <w:szCs w:val="20"/>
              </w:rPr>
            </w:pPr>
          </w:p>
        </w:tc>
        <w:tc>
          <w:tcPr>
            <w:tcW w:w="1503" w:type="dxa"/>
            <w:vAlign w:val="center"/>
          </w:tcPr>
          <w:p w14:paraId="2C314ADB">
            <w:pPr>
              <w:widowControl/>
              <w:contextualSpacing/>
              <w:jc w:val="center"/>
              <w:rPr>
                <w:rFonts w:ascii="Times New Roman" w:hAnsi="Times New Roman"/>
                <w:kern w:val="0"/>
                <w:sz w:val="24"/>
                <w:szCs w:val="20"/>
              </w:rPr>
            </w:pPr>
          </w:p>
        </w:tc>
        <w:tc>
          <w:tcPr>
            <w:tcW w:w="1641" w:type="dxa"/>
            <w:vAlign w:val="center"/>
          </w:tcPr>
          <w:p w14:paraId="30202ED1">
            <w:pPr>
              <w:widowControl/>
              <w:contextualSpacing/>
              <w:jc w:val="center"/>
              <w:rPr>
                <w:rFonts w:ascii="Times New Roman" w:hAnsi="Times New Roman"/>
                <w:kern w:val="0"/>
                <w:sz w:val="24"/>
                <w:szCs w:val="20"/>
              </w:rPr>
            </w:pPr>
          </w:p>
        </w:tc>
        <w:tc>
          <w:tcPr>
            <w:tcW w:w="1336" w:type="dxa"/>
            <w:vAlign w:val="center"/>
          </w:tcPr>
          <w:p w14:paraId="1498C839">
            <w:pPr>
              <w:widowControl/>
              <w:contextualSpacing/>
              <w:jc w:val="center"/>
              <w:rPr>
                <w:rFonts w:ascii="Times New Roman" w:hAnsi="Times New Roman"/>
                <w:kern w:val="0"/>
                <w:sz w:val="24"/>
                <w:szCs w:val="20"/>
              </w:rPr>
            </w:pPr>
          </w:p>
        </w:tc>
      </w:tr>
      <w:tr w14:paraId="64032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FB22D5B">
            <w:pPr>
              <w:widowControl/>
              <w:contextualSpacing/>
              <w:jc w:val="center"/>
              <w:rPr>
                <w:rFonts w:ascii="Times New Roman" w:hAnsi="Times New Roman"/>
                <w:kern w:val="0"/>
                <w:sz w:val="24"/>
                <w:szCs w:val="20"/>
              </w:rPr>
            </w:pPr>
          </w:p>
        </w:tc>
        <w:tc>
          <w:tcPr>
            <w:tcW w:w="1461" w:type="dxa"/>
            <w:vAlign w:val="center"/>
          </w:tcPr>
          <w:p w14:paraId="1A18EC7C">
            <w:pPr>
              <w:widowControl/>
              <w:contextualSpacing/>
              <w:jc w:val="center"/>
              <w:rPr>
                <w:rFonts w:ascii="Times New Roman" w:hAnsi="Times New Roman"/>
                <w:kern w:val="0"/>
                <w:sz w:val="24"/>
                <w:szCs w:val="20"/>
              </w:rPr>
            </w:pPr>
          </w:p>
        </w:tc>
        <w:tc>
          <w:tcPr>
            <w:tcW w:w="1336" w:type="dxa"/>
            <w:vAlign w:val="center"/>
          </w:tcPr>
          <w:p w14:paraId="208B9711">
            <w:pPr>
              <w:widowControl/>
              <w:contextualSpacing/>
              <w:jc w:val="center"/>
              <w:rPr>
                <w:rFonts w:ascii="Times New Roman" w:hAnsi="Times New Roman"/>
                <w:kern w:val="0"/>
                <w:sz w:val="24"/>
                <w:szCs w:val="20"/>
              </w:rPr>
            </w:pPr>
          </w:p>
        </w:tc>
        <w:tc>
          <w:tcPr>
            <w:tcW w:w="1175" w:type="dxa"/>
            <w:vAlign w:val="center"/>
          </w:tcPr>
          <w:p w14:paraId="73DCE32F">
            <w:pPr>
              <w:widowControl/>
              <w:contextualSpacing/>
              <w:jc w:val="center"/>
              <w:rPr>
                <w:rFonts w:ascii="Times New Roman" w:hAnsi="Times New Roman"/>
                <w:kern w:val="0"/>
                <w:sz w:val="24"/>
                <w:szCs w:val="20"/>
              </w:rPr>
            </w:pPr>
          </w:p>
        </w:tc>
        <w:tc>
          <w:tcPr>
            <w:tcW w:w="1503" w:type="dxa"/>
            <w:vAlign w:val="center"/>
          </w:tcPr>
          <w:p w14:paraId="189F4E8A">
            <w:pPr>
              <w:widowControl/>
              <w:contextualSpacing/>
              <w:jc w:val="center"/>
              <w:rPr>
                <w:rFonts w:ascii="Times New Roman" w:hAnsi="Times New Roman"/>
                <w:kern w:val="0"/>
                <w:sz w:val="24"/>
                <w:szCs w:val="20"/>
              </w:rPr>
            </w:pPr>
          </w:p>
        </w:tc>
        <w:tc>
          <w:tcPr>
            <w:tcW w:w="1641" w:type="dxa"/>
            <w:vAlign w:val="center"/>
          </w:tcPr>
          <w:p w14:paraId="74EF731D">
            <w:pPr>
              <w:widowControl/>
              <w:contextualSpacing/>
              <w:jc w:val="center"/>
              <w:rPr>
                <w:rFonts w:ascii="Times New Roman" w:hAnsi="Times New Roman"/>
                <w:kern w:val="0"/>
                <w:sz w:val="24"/>
                <w:szCs w:val="20"/>
              </w:rPr>
            </w:pPr>
          </w:p>
        </w:tc>
        <w:tc>
          <w:tcPr>
            <w:tcW w:w="1336" w:type="dxa"/>
            <w:vAlign w:val="center"/>
          </w:tcPr>
          <w:p w14:paraId="0A01A95D">
            <w:pPr>
              <w:widowControl/>
              <w:contextualSpacing/>
              <w:jc w:val="center"/>
              <w:rPr>
                <w:rFonts w:ascii="Times New Roman" w:hAnsi="Times New Roman"/>
                <w:kern w:val="0"/>
                <w:sz w:val="24"/>
                <w:szCs w:val="20"/>
              </w:rPr>
            </w:pPr>
          </w:p>
        </w:tc>
      </w:tr>
      <w:tr w14:paraId="4F5BB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E66013">
            <w:pPr>
              <w:widowControl/>
              <w:contextualSpacing/>
              <w:jc w:val="center"/>
              <w:rPr>
                <w:rFonts w:ascii="Times New Roman" w:hAnsi="Times New Roman"/>
                <w:kern w:val="0"/>
                <w:sz w:val="24"/>
                <w:szCs w:val="20"/>
              </w:rPr>
            </w:pPr>
          </w:p>
        </w:tc>
        <w:tc>
          <w:tcPr>
            <w:tcW w:w="1461" w:type="dxa"/>
            <w:vAlign w:val="center"/>
          </w:tcPr>
          <w:p w14:paraId="713F325F">
            <w:pPr>
              <w:widowControl/>
              <w:contextualSpacing/>
              <w:jc w:val="center"/>
              <w:rPr>
                <w:rFonts w:ascii="Times New Roman" w:hAnsi="Times New Roman"/>
                <w:kern w:val="0"/>
                <w:sz w:val="24"/>
                <w:szCs w:val="20"/>
              </w:rPr>
            </w:pPr>
          </w:p>
        </w:tc>
        <w:tc>
          <w:tcPr>
            <w:tcW w:w="1336" w:type="dxa"/>
            <w:vAlign w:val="center"/>
          </w:tcPr>
          <w:p w14:paraId="0527034B">
            <w:pPr>
              <w:widowControl/>
              <w:contextualSpacing/>
              <w:jc w:val="center"/>
              <w:rPr>
                <w:rFonts w:ascii="Times New Roman" w:hAnsi="Times New Roman"/>
                <w:kern w:val="0"/>
                <w:sz w:val="24"/>
                <w:szCs w:val="20"/>
              </w:rPr>
            </w:pPr>
          </w:p>
        </w:tc>
        <w:tc>
          <w:tcPr>
            <w:tcW w:w="1175" w:type="dxa"/>
            <w:vAlign w:val="center"/>
          </w:tcPr>
          <w:p w14:paraId="300F6296">
            <w:pPr>
              <w:widowControl/>
              <w:contextualSpacing/>
              <w:jc w:val="center"/>
              <w:rPr>
                <w:rFonts w:ascii="Times New Roman" w:hAnsi="Times New Roman"/>
                <w:kern w:val="0"/>
                <w:sz w:val="24"/>
                <w:szCs w:val="20"/>
              </w:rPr>
            </w:pPr>
          </w:p>
        </w:tc>
        <w:tc>
          <w:tcPr>
            <w:tcW w:w="1503" w:type="dxa"/>
            <w:vAlign w:val="center"/>
          </w:tcPr>
          <w:p w14:paraId="1F4E6F7D">
            <w:pPr>
              <w:widowControl/>
              <w:contextualSpacing/>
              <w:jc w:val="center"/>
              <w:rPr>
                <w:rFonts w:ascii="Times New Roman" w:hAnsi="Times New Roman"/>
                <w:kern w:val="0"/>
                <w:sz w:val="24"/>
                <w:szCs w:val="20"/>
              </w:rPr>
            </w:pPr>
          </w:p>
        </w:tc>
        <w:tc>
          <w:tcPr>
            <w:tcW w:w="1641" w:type="dxa"/>
            <w:vAlign w:val="center"/>
          </w:tcPr>
          <w:p w14:paraId="1361BCBE">
            <w:pPr>
              <w:widowControl/>
              <w:contextualSpacing/>
              <w:jc w:val="center"/>
              <w:rPr>
                <w:rFonts w:ascii="Times New Roman" w:hAnsi="Times New Roman"/>
                <w:kern w:val="0"/>
                <w:sz w:val="24"/>
                <w:szCs w:val="20"/>
              </w:rPr>
            </w:pPr>
          </w:p>
        </w:tc>
        <w:tc>
          <w:tcPr>
            <w:tcW w:w="1336" w:type="dxa"/>
            <w:vAlign w:val="center"/>
          </w:tcPr>
          <w:p w14:paraId="70CB3689">
            <w:pPr>
              <w:widowControl/>
              <w:contextualSpacing/>
              <w:jc w:val="center"/>
              <w:rPr>
                <w:rFonts w:ascii="Times New Roman" w:hAnsi="Times New Roman"/>
                <w:kern w:val="0"/>
                <w:sz w:val="24"/>
                <w:szCs w:val="20"/>
              </w:rPr>
            </w:pPr>
          </w:p>
        </w:tc>
      </w:tr>
      <w:tr w14:paraId="03665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045ECAE">
            <w:pPr>
              <w:widowControl/>
              <w:contextualSpacing/>
              <w:jc w:val="center"/>
              <w:rPr>
                <w:rFonts w:ascii="Times New Roman" w:hAnsi="Times New Roman"/>
                <w:kern w:val="0"/>
                <w:sz w:val="24"/>
                <w:szCs w:val="20"/>
              </w:rPr>
            </w:pPr>
          </w:p>
        </w:tc>
        <w:tc>
          <w:tcPr>
            <w:tcW w:w="1461" w:type="dxa"/>
            <w:vAlign w:val="center"/>
          </w:tcPr>
          <w:p w14:paraId="31FE5757">
            <w:pPr>
              <w:widowControl/>
              <w:contextualSpacing/>
              <w:jc w:val="center"/>
              <w:rPr>
                <w:rFonts w:ascii="Times New Roman" w:hAnsi="Times New Roman"/>
                <w:kern w:val="0"/>
                <w:sz w:val="24"/>
                <w:szCs w:val="20"/>
              </w:rPr>
            </w:pPr>
          </w:p>
        </w:tc>
        <w:tc>
          <w:tcPr>
            <w:tcW w:w="1336" w:type="dxa"/>
            <w:vAlign w:val="center"/>
          </w:tcPr>
          <w:p w14:paraId="5343BB18">
            <w:pPr>
              <w:widowControl/>
              <w:contextualSpacing/>
              <w:jc w:val="center"/>
              <w:rPr>
                <w:rFonts w:ascii="Times New Roman" w:hAnsi="Times New Roman"/>
                <w:kern w:val="0"/>
                <w:sz w:val="24"/>
                <w:szCs w:val="20"/>
              </w:rPr>
            </w:pPr>
          </w:p>
        </w:tc>
        <w:tc>
          <w:tcPr>
            <w:tcW w:w="1175" w:type="dxa"/>
            <w:vAlign w:val="center"/>
          </w:tcPr>
          <w:p w14:paraId="37201405">
            <w:pPr>
              <w:widowControl/>
              <w:contextualSpacing/>
              <w:jc w:val="center"/>
              <w:rPr>
                <w:rFonts w:ascii="Times New Roman" w:hAnsi="Times New Roman"/>
                <w:kern w:val="0"/>
                <w:sz w:val="24"/>
                <w:szCs w:val="20"/>
              </w:rPr>
            </w:pPr>
          </w:p>
        </w:tc>
        <w:tc>
          <w:tcPr>
            <w:tcW w:w="1503" w:type="dxa"/>
            <w:vAlign w:val="center"/>
          </w:tcPr>
          <w:p w14:paraId="420781FC">
            <w:pPr>
              <w:widowControl/>
              <w:contextualSpacing/>
              <w:jc w:val="center"/>
              <w:rPr>
                <w:rFonts w:ascii="Times New Roman" w:hAnsi="Times New Roman"/>
                <w:kern w:val="0"/>
                <w:sz w:val="24"/>
                <w:szCs w:val="20"/>
              </w:rPr>
            </w:pPr>
          </w:p>
        </w:tc>
        <w:tc>
          <w:tcPr>
            <w:tcW w:w="1641" w:type="dxa"/>
            <w:vAlign w:val="center"/>
          </w:tcPr>
          <w:p w14:paraId="644A071A">
            <w:pPr>
              <w:widowControl/>
              <w:contextualSpacing/>
              <w:jc w:val="center"/>
              <w:rPr>
                <w:rFonts w:ascii="Times New Roman" w:hAnsi="Times New Roman"/>
                <w:kern w:val="0"/>
                <w:sz w:val="24"/>
                <w:szCs w:val="20"/>
              </w:rPr>
            </w:pPr>
          </w:p>
        </w:tc>
        <w:tc>
          <w:tcPr>
            <w:tcW w:w="1336" w:type="dxa"/>
            <w:vAlign w:val="center"/>
          </w:tcPr>
          <w:p w14:paraId="3491CBB4">
            <w:pPr>
              <w:widowControl/>
              <w:contextualSpacing/>
              <w:jc w:val="center"/>
              <w:rPr>
                <w:rFonts w:ascii="Times New Roman" w:hAnsi="Times New Roman"/>
                <w:kern w:val="0"/>
                <w:sz w:val="24"/>
                <w:szCs w:val="20"/>
              </w:rPr>
            </w:pPr>
          </w:p>
        </w:tc>
      </w:tr>
      <w:tr w14:paraId="0062E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FE11B34">
            <w:pPr>
              <w:widowControl/>
              <w:contextualSpacing/>
              <w:jc w:val="center"/>
              <w:rPr>
                <w:rFonts w:ascii="Times New Roman" w:hAnsi="Times New Roman"/>
                <w:kern w:val="0"/>
                <w:sz w:val="24"/>
                <w:szCs w:val="20"/>
              </w:rPr>
            </w:pPr>
          </w:p>
        </w:tc>
        <w:tc>
          <w:tcPr>
            <w:tcW w:w="1461" w:type="dxa"/>
            <w:vAlign w:val="center"/>
          </w:tcPr>
          <w:p w14:paraId="1D82372F">
            <w:pPr>
              <w:widowControl/>
              <w:contextualSpacing/>
              <w:jc w:val="center"/>
              <w:rPr>
                <w:rFonts w:ascii="Times New Roman" w:hAnsi="Times New Roman"/>
                <w:kern w:val="0"/>
                <w:sz w:val="24"/>
                <w:szCs w:val="20"/>
              </w:rPr>
            </w:pPr>
          </w:p>
        </w:tc>
        <w:tc>
          <w:tcPr>
            <w:tcW w:w="1336" w:type="dxa"/>
            <w:vAlign w:val="center"/>
          </w:tcPr>
          <w:p w14:paraId="5F891E94">
            <w:pPr>
              <w:widowControl/>
              <w:contextualSpacing/>
              <w:jc w:val="center"/>
              <w:rPr>
                <w:rFonts w:ascii="Times New Roman" w:hAnsi="Times New Roman"/>
                <w:kern w:val="0"/>
                <w:sz w:val="24"/>
                <w:szCs w:val="20"/>
              </w:rPr>
            </w:pPr>
          </w:p>
        </w:tc>
        <w:tc>
          <w:tcPr>
            <w:tcW w:w="1175" w:type="dxa"/>
            <w:vAlign w:val="center"/>
          </w:tcPr>
          <w:p w14:paraId="50D4259D">
            <w:pPr>
              <w:widowControl/>
              <w:contextualSpacing/>
              <w:jc w:val="center"/>
              <w:rPr>
                <w:rFonts w:ascii="Times New Roman" w:hAnsi="Times New Roman"/>
                <w:kern w:val="0"/>
                <w:sz w:val="24"/>
                <w:szCs w:val="20"/>
              </w:rPr>
            </w:pPr>
          </w:p>
        </w:tc>
        <w:tc>
          <w:tcPr>
            <w:tcW w:w="1503" w:type="dxa"/>
            <w:vAlign w:val="center"/>
          </w:tcPr>
          <w:p w14:paraId="04FCA047">
            <w:pPr>
              <w:widowControl/>
              <w:contextualSpacing/>
              <w:jc w:val="center"/>
              <w:rPr>
                <w:rFonts w:ascii="Times New Roman" w:hAnsi="Times New Roman"/>
                <w:kern w:val="0"/>
                <w:sz w:val="24"/>
                <w:szCs w:val="20"/>
              </w:rPr>
            </w:pPr>
          </w:p>
        </w:tc>
        <w:tc>
          <w:tcPr>
            <w:tcW w:w="1641" w:type="dxa"/>
            <w:vAlign w:val="center"/>
          </w:tcPr>
          <w:p w14:paraId="61F773F4">
            <w:pPr>
              <w:widowControl/>
              <w:contextualSpacing/>
              <w:jc w:val="center"/>
              <w:rPr>
                <w:rFonts w:ascii="Times New Roman" w:hAnsi="Times New Roman"/>
                <w:kern w:val="0"/>
                <w:sz w:val="24"/>
                <w:szCs w:val="20"/>
              </w:rPr>
            </w:pPr>
          </w:p>
        </w:tc>
        <w:tc>
          <w:tcPr>
            <w:tcW w:w="1336" w:type="dxa"/>
            <w:vAlign w:val="center"/>
          </w:tcPr>
          <w:p w14:paraId="4C10EAE7">
            <w:pPr>
              <w:widowControl/>
              <w:contextualSpacing/>
              <w:jc w:val="center"/>
              <w:rPr>
                <w:rFonts w:ascii="Times New Roman" w:hAnsi="Times New Roman"/>
                <w:kern w:val="0"/>
                <w:sz w:val="24"/>
                <w:szCs w:val="20"/>
              </w:rPr>
            </w:pPr>
          </w:p>
        </w:tc>
      </w:tr>
      <w:tr w14:paraId="0B709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2E8C631">
            <w:pPr>
              <w:widowControl/>
              <w:contextualSpacing/>
              <w:jc w:val="center"/>
              <w:rPr>
                <w:rFonts w:ascii="Times New Roman" w:hAnsi="Times New Roman"/>
                <w:kern w:val="0"/>
                <w:sz w:val="24"/>
                <w:szCs w:val="20"/>
              </w:rPr>
            </w:pPr>
          </w:p>
        </w:tc>
        <w:tc>
          <w:tcPr>
            <w:tcW w:w="1461" w:type="dxa"/>
            <w:vAlign w:val="center"/>
          </w:tcPr>
          <w:p w14:paraId="0B5A5DAD">
            <w:pPr>
              <w:widowControl/>
              <w:contextualSpacing/>
              <w:jc w:val="center"/>
              <w:rPr>
                <w:rFonts w:ascii="Times New Roman" w:hAnsi="Times New Roman"/>
                <w:kern w:val="0"/>
                <w:sz w:val="24"/>
                <w:szCs w:val="20"/>
              </w:rPr>
            </w:pPr>
          </w:p>
        </w:tc>
        <w:tc>
          <w:tcPr>
            <w:tcW w:w="1336" w:type="dxa"/>
            <w:vAlign w:val="center"/>
          </w:tcPr>
          <w:p w14:paraId="74AA0AAF">
            <w:pPr>
              <w:widowControl/>
              <w:contextualSpacing/>
              <w:jc w:val="center"/>
              <w:rPr>
                <w:rFonts w:ascii="Times New Roman" w:hAnsi="Times New Roman"/>
                <w:kern w:val="0"/>
                <w:sz w:val="24"/>
                <w:szCs w:val="20"/>
              </w:rPr>
            </w:pPr>
          </w:p>
        </w:tc>
        <w:tc>
          <w:tcPr>
            <w:tcW w:w="1175" w:type="dxa"/>
            <w:vAlign w:val="center"/>
          </w:tcPr>
          <w:p w14:paraId="4AD6BE10">
            <w:pPr>
              <w:widowControl/>
              <w:contextualSpacing/>
              <w:jc w:val="center"/>
              <w:rPr>
                <w:rFonts w:ascii="Times New Roman" w:hAnsi="Times New Roman"/>
                <w:kern w:val="0"/>
                <w:sz w:val="24"/>
                <w:szCs w:val="20"/>
              </w:rPr>
            </w:pPr>
          </w:p>
        </w:tc>
        <w:tc>
          <w:tcPr>
            <w:tcW w:w="1503" w:type="dxa"/>
            <w:vAlign w:val="center"/>
          </w:tcPr>
          <w:p w14:paraId="0D63DCA1">
            <w:pPr>
              <w:widowControl/>
              <w:contextualSpacing/>
              <w:jc w:val="center"/>
              <w:rPr>
                <w:rFonts w:ascii="Times New Roman" w:hAnsi="Times New Roman"/>
                <w:kern w:val="0"/>
                <w:sz w:val="24"/>
                <w:szCs w:val="20"/>
              </w:rPr>
            </w:pPr>
          </w:p>
        </w:tc>
        <w:tc>
          <w:tcPr>
            <w:tcW w:w="1641" w:type="dxa"/>
            <w:vAlign w:val="center"/>
          </w:tcPr>
          <w:p w14:paraId="77855542">
            <w:pPr>
              <w:widowControl/>
              <w:contextualSpacing/>
              <w:jc w:val="center"/>
              <w:rPr>
                <w:rFonts w:ascii="Times New Roman" w:hAnsi="Times New Roman"/>
                <w:kern w:val="0"/>
                <w:sz w:val="24"/>
                <w:szCs w:val="20"/>
              </w:rPr>
            </w:pPr>
          </w:p>
        </w:tc>
        <w:tc>
          <w:tcPr>
            <w:tcW w:w="1336" w:type="dxa"/>
            <w:vAlign w:val="center"/>
          </w:tcPr>
          <w:p w14:paraId="22FF1AA3">
            <w:pPr>
              <w:widowControl/>
              <w:contextualSpacing/>
              <w:jc w:val="center"/>
              <w:rPr>
                <w:rFonts w:ascii="Times New Roman" w:hAnsi="Times New Roman"/>
                <w:kern w:val="0"/>
                <w:sz w:val="24"/>
                <w:szCs w:val="20"/>
              </w:rPr>
            </w:pPr>
          </w:p>
        </w:tc>
      </w:tr>
    </w:tbl>
    <w:p w14:paraId="2C592393">
      <w:pPr>
        <w:widowControl/>
        <w:jc w:val="left"/>
        <w:rPr>
          <w:rFonts w:ascii="Times New Roman" w:hAnsi="Times New Roman"/>
          <w:kern w:val="0"/>
          <w:sz w:val="24"/>
          <w:szCs w:val="20"/>
        </w:rPr>
      </w:pPr>
    </w:p>
    <w:p w14:paraId="7A41A717">
      <w:pPr>
        <w:widowControl/>
        <w:jc w:val="left"/>
        <w:rPr>
          <w:rFonts w:ascii="Times New Roman" w:hAnsi="Times New Roman"/>
          <w:kern w:val="0"/>
          <w:sz w:val="24"/>
          <w:szCs w:val="20"/>
        </w:rPr>
      </w:pPr>
    </w:p>
    <w:p w14:paraId="72BD5D07">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D08BA7F">
      <w:pPr>
        <w:widowControl/>
        <w:adjustRightInd w:val="0"/>
        <w:spacing w:line="400" w:lineRule="exact"/>
        <w:jc w:val="left"/>
        <w:rPr>
          <w:rFonts w:ascii="Times New Roman" w:hAnsi="Times New Roman"/>
          <w:kern w:val="0"/>
          <w:sz w:val="24"/>
          <w:szCs w:val="20"/>
        </w:rPr>
      </w:pPr>
    </w:p>
    <w:p w14:paraId="23356ECA">
      <w:pPr>
        <w:widowControl/>
        <w:adjustRightInd w:val="0"/>
        <w:spacing w:line="400" w:lineRule="exact"/>
        <w:jc w:val="left"/>
        <w:rPr>
          <w:rFonts w:ascii="Times New Roman" w:hAnsi="Times New Roman"/>
          <w:kern w:val="0"/>
          <w:sz w:val="24"/>
          <w:szCs w:val="20"/>
        </w:rPr>
      </w:pPr>
    </w:p>
    <w:p w14:paraId="239E503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251E4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ED7D2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4A7DAA6">
      <w:pPr>
        <w:widowControl/>
        <w:jc w:val="left"/>
        <w:rPr>
          <w:rFonts w:ascii="Times New Roman" w:hAnsi="Times New Roman"/>
          <w:b/>
          <w:kern w:val="0"/>
          <w:sz w:val="24"/>
          <w:szCs w:val="20"/>
        </w:rPr>
      </w:pPr>
      <w:bookmarkStart w:id="27" w:name="_Toc436410129"/>
      <w:bookmarkStart w:id="28" w:name="_Toc436820890"/>
      <w:bookmarkStart w:id="29" w:name="_Toc307564880"/>
      <w:bookmarkStart w:id="30" w:name="_Toc436385992"/>
      <w:bookmarkStart w:id="31" w:name="_Toc43640412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3BAB3A54">
      <w:pPr>
        <w:widowControl/>
        <w:jc w:val="left"/>
        <w:rPr>
          <w:rFonts w:ascii="Times New Roman" w:hAnsi="Times New Roman"/>
          <w:kern w:val="0"/>
          <w:sz w:val="24"/>
          <w:szCs w:val="20"/>
        </w:rPr>
      </w:pPr>
    </w:p>
    <w:p w14:paraId="4D10DC14">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689C3BE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451EE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06EF5A6">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023DFEF7">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4BC1400C">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7DB3ACB8">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5B43BCAC">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10A0B252">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82443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36A53A6">
            <w:pPr>
              <w:widowControl/>
              <w:jc w:val="center"/>
              <w:rPr>
                <w:rFonts w:ascii="Times New Roman" w:hAnsi="Times New Roman"/>
                <w:kern w:val="0"/>
                <w:sz w:val="24"/>
                <w:szCs w:val="20"/>
              </w:rPr>
            </w:pPr>
          </w:p>
        </w:tc>
        <w:tc>
          <w:tcPr>
            <w:tcW w:w="1032" w:type="dxa"/>
            <w:vMerge w:val="continue"/>
            <w:vAlign w:val="center"/>
          </w:tcPr>
          <w:p w14:paraId="77C12E14">
            <w:pPr>
              <w:widowControl/>
              <w:jc w:val="center"/>
              <w:rPr>
                <w:rFonts w:ascii="Times New Roman" w:hAnsi="Times New Roman"/>
                <w:kern w:val="0"/>
                <w:sz w:val="24"/>
                <w:szCs w:val="20"/>
              </w:rPr>
            </w:pPr>
          </w:p>
        </w:tc>
        <w:tc>
          <w:tcPr>
            <w:tcW w:w="1032" w:type="dxa"/>
            <w:vMerge w:val="continue"/>
            <w:vAlign w:val="center"/>
          </w:tcPr>
          <w:p w14:paraId="6B5B8F28">
            <w:pPr>
              <w:widowControl/>
              <w:jc w:val="center"/>
              <w:rPr>
                <w:rFonts w:ascii="Times New Roman" w:hAnsi="Times New Roman"/>
                <w:kern w:val="0"/>
                <w:sz w:val="24"/>
                <w:szCs w:val="20"/>
              </w:rPr>
            </w:pPr>
          </w:p>
        </w:tc>
        <w:tc>
          <w:tcPr>
            <w:tcW w:w="1032" w:type="dxa"/>
            <w:vMerge w:val="continue"/>
            <w:vAlign w:val="center"/>
          </w:tcPr>
          <w:p w14:paraId="246F3E2B">
            <w:pPr>
              <w:widowControl/>
              <w:jc w:val="center"/>
              <w:rPr>
                <w:rFonts w:ascii="Times New Roman" w:hAnsi="Times New Roman"/>
                <w:kern w:val="0"/>
                <w:sz w:val="24"/>
                <w:szCs w:val="20"/>
              </w:rPr>
            </w:pPr>
          </w:p>
        </w:tc>
        <w:tc>
          <w:tcPr>
            <w:tcW w:w="1032" w:type="dxa"/>
            <w:vMerge w:val="continue"/>
            <w:vAlign w:val="center"/>
          </w:tcPr>
          <w:p w14:paraId="25EA3338">
            <w:pPr>
              <w:widowControl/>
              <w:jc w:val="center"/>
              <w:rPr>
                <w:rFonts w:ascii="Times New Roman" w:hAnsi="Times New Roman"/>
                <w:kern w:val="0"/>
                <w:sz w:val="24"/>
                <w:szCs w:val="20"/>
              </w:rPr>
            </w:pPr>
          </w:p>
        </w:tc>
        <w:tc>
          <w:tcPr>
            <w:tcW w:w="1032" w:type="dxa"/>
            <w:vAlign w:val="center"/>
          </w:tcPr>
          <w:p w14:paraId="031C9FBF">
            <w:pPr>
              <w:widowControl/>
              <w:jc w:val="center"/>
              <w:rPr>
                <w:rFonts w:ascii="Times New Roman" w:hAnsi="Times New Roman"/>
                <w:kern w:val="0"/>
                <w:sz w:val="24"/>
                <w:szCs w:val="20"/>
              </w:rPr>
            </w:pPr>
            <w:r>
              <w:rPr>
                <w:rFonts w:ascii="Times New Roman" w:hAnsi="Times New Roman"/>
                <w:kern w:val="0"/>
                <w:sz w:val="24"/>
                <w:szCs w:val="20"/>
              </w:rPr>
              <w:t>证书</w:t>
            </w:r>
          </w:p>
          <w:p w14:paraId="453E3674">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9B9807E">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11CAFF39">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98F85B1">
            <w:pPr>
              <w:widowControl/>
              <w:jc w:val="center"/>
              <w:rPr>
                <w:rFonts w:ascii="Times New Roman" w:hAnsi="Times New Roman"/>
                <w:kern w:val="0"/>
                <w:sz w:val="24"/>
                <w:szCs w:val="20"/>
              </w:rPr>
            </w:pPr>
            <w:r>
              <w:rPr>
                <w:rFonts w:ascii="Times New Roman" w:hAnsi="Times New Roman"/>
                <w:kern w:val="0"/>
                <w:sz w:val="24"/>
                <w:szCs w:val="20"/>
              </w:rPr>
              <w:t>专业</w:t>
            </w:r>
          </w:p>
        </w:tc>
      </w:tr>
      <w:tr w14:paraId="3B7F2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44AFD9C">
            <w:pPr>
              <w:widowControl/>
              <w:jc w:val="center"/>
              <w:rPr>
                <w:rFonts w:ascii="Times New Roman" w:hAnsi="Times New Roman"/>
                <w:kern w:val="0"/>
                <w:sz w:val="24"/>
                <w:szCs w:val="20"/>
              </w:rPr>
            </w:pPr>
            <w:r>
              <w:rPr>
                <w:rFonts w:ascii="Times New Roman" w:hAnsi="Times New Roman"/>
                <w:kern w:val="0"/>
                <w:sz w:val="24"/>
                <w:szCs w:val="20"/>
              </w:rPr>
              <w:t>管理</w:t>
            </w:r>
          </w:p>
          <w:p w14:paraId="175AE73F">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2E0E2BE4">
            <w:pPr>
              <w:widowControl/>
              <w:jc w:val="left"/>
              <w:rPr>
                <w:rFonts w:ascii="Times New Roman" w:hAnsi="Times New Roman"/>
                <w:kern w:val="0"/>
                <w:sz w:val="24"/>
                <w:szCs w:val="20"/>
              </w:rPr>
            </w:pPr>
          </w:p>
        </w:tc>
        <w:tc>
          <w:tcPr>
            <w:tcW w:w="1032" w:type="dxa"/>
            <w:vAlign w:val="center"/>
          </w:tcPr>
          <w:p w14:paraId="51648EBF">
            <w:pPr>
              <w:widowControl/>
              <w:jc w:val="left"/>
              <w:rPr>
                <w:rFonts w:ascii="Times New Roman" w:hAnsi="Times New Roman"/>
                <w:kern w:val="0"/>
                <w:sz w:val="24"/>
                <w:szCs w:val="20"/>
              </w:rPr>
            </w:pPr>
          </w:p>
        </w:tc>
        <w:tc>
          <w:tcPr>
            <w:tcW w:w="1032" w:type="dxa"/>
            <w:vAlign w:val="center"/>
          </w:tcPr>
          <w:p w14:paraId="16D1616E">
            <w:pPr>
              <w:widowControl/>
              <w:jc w:val="left"/>
              <w:rPr>
                <w:rFonts w:ascii="Times New Roman" w:hAnsi="Times New Roman"/>
                <w:kern w:val="0"/>
                <w:sz w:val="24"/>
                <w:szCs w:val="20"/>
              </w:rPr>
            </w:pPr>
          </w:p>
        </w:tc>
        <w:tc>
          <w:tcPr>
            <w:tcW w:w="1032" w:type="dxa"/>
            <w:vAlign w:val="center"/>
          </w:tcPr>
          <w:p w14:paraId="3AA28BBD">
            <w:pPr>
              <w:widowControl/>
              <w:jc w:val="left"/>
              <w:rPr>
                <w:rFonts w:ascii="Times New Roman" w:hAnsi="Times New Roman"/>
                <w:kern w:val="0"/>
                <w:sz w:val="24"/>
                <w:szCs w:val="20"/>
              </w:rPr>
            </w:pPr>
          </w:p>
        </w:tc>
        <w:tc>
          <w:tcPr>
            <w:tcW w:w="1032" w:type="dxa"/>
            <w:vAlign w:val="center"/>
          </w:tcPr>
          <w:p w14:paraId="016C166B">
            <w:pPr>
              <w:widowControl/>
              <w:jc w:val="left"/>
              <w:rPr>
                <w:rFonts w:ascii="Times New Roman" w:hAnsi="Times New Roman"/>
                <w:kern w:val="0"/>
                <w:sz w:val="24"/>
                <w:szCs w:val="20"/>
              </w:rPr>
            </w:pPr>
          </w:p>
        </w:tc>
        <w:tc>
          <w:tcPr>
            <w:tcW w:w="1032" w:type="dxa"/>
            <w:vAlign w:val="center"/>
          </w:tcPr>
          <w:p w14:paraId="650654E8">
            <w:pPr>
              <w:widowControl/>
              <w:jc w:val="left"/>
              <w:rPr>
                <w:rFonts w:ascii="Times New Roman" w:hAnsi="Times New Roman"/>
                <w:kern w:val="0"/>
                <w:sz w:val="24"/>
                <w:szCs w:val="20"/>
              </w:rPr>
            </w:pPr>
          </w:p>
        </w:tc>
        <w:tc>
          <w:tcPr>
            <w:tcW w:w="1032" w:type="dxa"/>
            <w:vAlign w:val="center"/>
          </w:tcPr>
          <w:p w14:paraId="5BF17945">
            <w:pPr>
              <w:widowControl/>
              <w:jc w:val="left"/>
              <w:rPr>
                <w:rFonts w:ascii="Times New Roman" w:hAnsi="Times New Roman"/>
                <w:kern w:val="0"/>
                <w:sz w:val="24"/>
                <w:szCs w:val="20"/>
              </w:rPr>
            </w:pPr>
          </w:p>
        </w:tc>
        <w:tc>
          <w:tcPr>
            <w:tcW w:w="1032" w:type="dxa"/>
            <w:vAlign w:val="center"/>
          </w:tcPr>
          <w:p w14:paraId="0C45B009">
            <w:pPr>
              <w:widowControl/>
              <w:jc w:val="left"/>
              <w:rPr>
                <w:rFonts w:ascii="Times New Roman" w:hAnsi="Times New Roman"/>
                <w:kern w:val="0"/>
                <w:sz w:val="24"/>
                <w:szCs w:val="20"/>
              </w:rPr>
            </w:pPr>
          </w:p>
        </w:tc>
      </w:tr>
      <w:tr w14:paraId="105D7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059311A">
            <w:pPr>
              <w:widowControl/>
              <w:jc w:val="center"/>
              <w:rPr>
                <w:rFonts w:ascii="Times New Roman" w:hAnsi="Times New Roman"/>
                <w:kern w:val="0"/>
                <w:sz w:val="24"/>
                <w:szCs w:val="20"/>
              </w:rPr>
            </w:pPr>
          </w:p>
        </w:tc>
        <w:tc>
          <w:tcPr>
            <w:tcW w:w="1032" w:type="dxa"/>
            <w:vAlign w:val="center"/>
          </w:tcPr>
          <w:p w14:paraId="7E8F2C0C">
            <w:pPr>
              <w:widowControl/>
              <w:jc w:val="left"/>
              <w:rPr>
                <w:rFonts w:ascii="Times New Roman" w:hAnsi="Times New Roman"/>
                <w:kern w:val="0"/>
                <w:sz w:val="24"/>
                <w:szCs w:val="20"/>
              </w:rPr>
            </w:pPr>
          </w:p>
        </w:tc>
        <w:tc>
          <w:tcPr>
            <w:tcW w:w="1032" w:type="dxa"/>
            <w:vAlign w:val="center"/>
          </w:tcPr>
          <w:p w14:paraId="02D8187E">
            <w:pPr>
              <w:widowControl/>
              <w:jc w:val="left"/>
              <w:rPr>
                <w:rFonts w:ascii="Times New Roman" w:hAnsi="Times New Roman"/>
                <w:kern w:val="0"/>
                <w:sz w:val="24"/>
                <w:szCs w:val="20"/>
              </w:rPr>
            </w:pPr>
          </w:p>
        </w:tc>
        <w:tc>
          <w:tcPr>
            <w:tcW w:w="1032" w:type="dxa"/>
            <w:vAlign w:val="center"/>
          </w:tcPr>
          <w:p w14:paraId="573E7242">
            <w:pPr>
              <w:widowControl/>
              <w:jc w:val="left"/>
              <w:rPr>
                <w:rFonts w:ascii="Times New Roman" w:hAnsi="Times New Roman"/>
                <w:kern w:val="0"/>
                <w:sz w:val="24"/>
                <w:szCs w:val="20"/>
              </w:rPr>
            </w:pPr>
          </w:p>
        </w:tc>
        <w:tc>
          <w:tcPr>
            <w:tcW w:w="1032" w:type="dxa"/>
            <w:vAlign w:val="center"/>
          </w:tcPr>
          <w:p w14:paraId="5D35ECCD">
            <w:pPr>
              <w:widowControl/>
              <w:jc w:val="left"/>
              <w:rPr>
                <w:rFonts w:ascii="Times New Roman" w:hAnsi="Times New Roman"/>
                <w:kern w:val="0"/>
                <w:sz w:val="24"/>
                <w:szCs w:val="20"/>
              </w:rPr>
            </w:pPr>
          </w:p>
        </w:tc>
        <w:tc>
          <w:tcPr>
            <w:tcW w:w="1032" w:type="dxa"/>
            <w:vAlign w:val="center"/>
          </w:tcPr>
          <w:p w14:paraId="056AD9CD">
            <w:pPr>
              <w:widowControl/>
              <w:jc w:val="left"/>
              <w:rPr>
                <w:rFonts w:ascii="Times New Roman" w:hAnsi="Times New Roman"/>
                <w:kern w:val="0"/>
                <w:sz w:val="24"/>
                <w:szCs w:val="20"/>
              </w:rPr>
            </w:pPr>
          </w:p>
        </w:tc>
        <w:tc>
          <w:tcPr>
            <w:tcW w:w="1032" w:type="dxa"/>
            <w:vAlign w:val="center"/>
          </w:tcPr>
          <w:p w14:paraId="5AA712C0">
            <w:pPr>
              <w:widowControl/>
              <w:jc w:val="left"/>
              <w:rPr>
                <w:rFonts w:ascii="Times New Roman" w:hAnsi="Times New Roman"/>
                <w:kern w:val="0"/>
                <w:sz w:val="24"/>
                <w:szCs w:val="20"/>
              </w:rPr>
            </w:pPr>
          </w:p>
        </w:tc>
        <w:tc>
          <w:tcPr>
            <w:tcW w:w="1032" w:type="dxa"/>
            <w:vAlign w:val="center"/>
          </w:tcPr>
          <w:p w14:paraId="65C31C3A">
            <w:pPr>
              <w:widowControl/>
              <w:jc w:val="left"/>
              <w:rPr>
                <w:rFonts w:ascii="Times New Roman" w:hAnsi="Times New Roman"/>
                <w:kern w:val="0"/>
                <w:sz w:val="24"/>
                <w:szCs w:val="20"/>
              </w:rPr>
            </w:pPr>
          </w:p>
        </w:tc>
        <w:tc>
          <w:tcPr>
            <w:tcW w:w="1032" w:type="dxa"/>
            <w:vAlign w:val="center"/>
          </w:tcPr>
          <w:p w14:paraId="6E5159A1">
            <w:pPr>
              <w:widowControl/>
              <w:jc w:val="left"/>
              <w:rPr>
                <w:rFonts w:ascii="Times New Roman" w:hAnsi="Times New Roman"/>
                <w:kern w:val="0"/>
                <w:sz w:val="24"/>
                <w:szCs w:val="20"/>
              </w:rPr>
            </w:pPr>
          </w:p>
        </w:tc>
      </w:tr>
      <w:tr w14:paraId="3EA8A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AEB813A">
            <w:pPr>
              <w:widowControl/>
              <w:jc w:val="center"/>
              <w:rPr>
                <w:rFonts w:ascii="Times New Roman" w:hAnsi="Times New Roman"/>
                <w:kern w:val="0"/>
                <w:sz w:val="24"/>
                <w:szCs w:val="20"/>
              </w:rPr>
            </w:pPr>
          </w:p>
        </w:tc>
        <w:tc>
          <w:tcPr>
            <w:tcW w:w="1032" w:type="dxa"/>
            <w:vAlign w:val="center"/>
          </w:tcPr>
          <w:p w14:paraId="2D20EB15">
            <w:pPr>
              <w:widowControl/>
              <w:jc w:val="left"/>
              <w:rPr>
                <w:rFonts w:ascii="Times New Roman" w:hAnsi="Times New Roman"/>
                <w:kern w:val="0"/>
                <w:sz w:val="24"/>
                <w:szCs w:val="20"/>
              </w:rPr>
            </w:pPr>
          </w:p>
        </w:tc>
        <w:tc>
          <w:tcPr>
            <w:tcW w:w="1032" w:type="dxa"/>
            <w:vAlign w:val="center"/>
          </w:tcPr>
          <w:p w14:paraId="08A2C321">
            <w:pPr>
              <w:widowControl/>
              <w:jc w:val="left"/>
              <w:rPr>
                <w:rFonts w:ascii="Times New Roman" w:hAnsi="Times New Roman"/>
                <w:kern w:val="0"/>
                <w:sz w:val="24"/>
                <w:szCs w:val="20"/>
              </w:rPr>
            </w:pPr>
          </w:p>
        </w:tc>
        <w:tc>
          <w:tcPr>
            <w:tcW w:w="1032" w:type="dxa"/>
            <w:vAlign w:val="center"/>
          </w:tcPr>
          <w:p w14:paraId="2595DE6E">
            <w:pPr>
              <w:widowControl/>
              <w:jc w:val="left"/>
              <w:rPr>
                <w:rFonts w:ascii="Times New Roman" w:hAnsi="Times New Roman"/>
                <w:kern w:val="0"/>
                <w:sz w:val="24"/>
                <w:szCs w:val="20"/>
              </w:rPr>
            </w:pPr>
          </w:p>
        </w:tc>
        <w:tc>
          <w:tcPr>
            <w:tcW w:w="1032" w:type="dxa"/>
            <w:vAlign w:val="center"/>
          </w:tcPr>
          <w:p w14:paraId="7EB10FB8">
            <w:pPr>
              <w:widowControl/>
              <w:jc w:val="left"/>
              <w:rPr>
                <w:rFonts w:ascii="Times New Roman" w:hAnsi="Times New Roman"/>
                <w:kern w:val="0"/>
                <w:sz w:val="24"/>
                <w:szCs w:val="20"/>
              </w:rPr>
            </w:pPr>
          </w:p>
        </w:tc>
        <w:tc>
          <w:tcPr>
            <w:tcW w:w="1032" w:type="dxa"/>
            <w:vAlign w:val="center"/>
          </w:tcPr>
          <w:p w14:paraId="4F423613">
            <w:pPr>
              <w:widowControl/>
              <w:jc w:val="left"/>
              <w:rPr>
                <w:rFonts w:ascii="Times New Roman" w:hAnsi="Times New Roman"/>
                <w:kern w:val="0"/>
                <w:sz w:val="24"/>
                <w:szCs w:val="20"/>
              </w:rPr>
            </w:pPr>
          </w:p>
        </w:tc>
        <w:tc>
          <w:tcPr>
            <w:tcW w:w="1032" w:type="dxa"/>
            <w:vAlign w:val="center"/>
          </w:tcPr>
          <w:p w14:paraId="377684BA">
            <w:pPr>
              <w:widowControl/>
              <w:jc w:val="left"/>
              <w:rPr>
                <w:rFonts w:ascii="Times New Roman" w:hAnsi="Times New Roman"/>
                <w:kern w:val="0"/>
                <w:sz w:val="24"/>
                <w:szCs w:val="20"/>
              </w:rPr>
            </w:pPr>
          </w:p>
        </w:tc>
        <w:tc>
          <w:tcPr>
            <w:tcW w:w="1032" w:type="dxa"/>
            <w:vAlign w:val="center"/>
          </w:tcPr>
          <w:p w14:paraId="3F70E67B">
            <w:pPr>
              <w:widowControl/>
              <w:jc w:val="left"/>
              <w:rPr>
                <w:rFonts w:ascii="Times New Roman" w:hAnsi="Times New Roman"/>
                <w:kern w:val="0"/>
                <w:sz w:val="24"/>
                <w:szCs w:val="20"/>
              </w:rPr>
            </w:pPr>
          </w:p>
        </w:tc>
        <w:tc>
          <w:tcPr>
            <w:tcW w:w="1032" w:type="dxa"/>
            <w:vAlign w:val="center"/>
          </w:tcPr>
          <w:p w14:paraId="5F19A1B3">
            <w:pPr>
              <w:widowControl/>
              <w:jc w:val="left"/>
              <w:rPr>
                <w:rFonts w:ascii="Times New Roman" w:hAnsi="Times New Roman"/>
                <w:kern w:val="0"/>
                <w:sz w:val="24"/>
                <w:szCs w:val="20"/>
              </w:rPr>
            </w:pPr>
          </w:p>
        </w:tc>
      </w:tr>
      <w:tr w14:paraId="5FE6F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2AD9F2A6">
            <w:pPr>
              <w:widowControl/>
              <w:jc w:val="center"/>
              <w:rPr>
                <w:rFonts w:ascii="Times New Roman" w:hAnsi="Times New Roman"/>
                <w:kern w:val="0"/>
                <w:sz w:val="24"/>
                <w:szCs w:val="20"/>
              </w:rPr>
            </w:pPr>
            <w:r>
              <w:rPr>
                <w:rFonts w:ascii="Times New Roman" w:hAnsi="Times New Roman"/>
                <w:kern w:val="0"/>
                <w:sz w:val="24"/>
                <w:szCs w:val="20"/>
              </w:rPr>
              <w:t>技术</w:t>
            </w:r>
          </w:p>
          <w:p w14:paraId="64951D50">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BBFBEFA">
            <w:pPr>
              <w:widowControl/>
              <w:jc w:val="left"/>
              <w:rPr>
                <w:rFonts w:ascii="Times New Roman" w:hAnsi="Times New Roman"/>
                <w:kern w:val="0"/>
                <w:sz w:val="24"/>
                <w:szCs w:val="20"/>
              </w:rPr>
            </w:pPr>
          </w:p>
        </w:tc>
        <w:tc>
          <w:tcPr>
            <w:tcW w:w="1032" w:type="dxa"/>
            <w:vAlign w:val="center"/>
          </w:tcPr>
          <w:p w14:paraId="78A790C5">
            <w:pPr>
              <w:widowControl/>
              <w:jc w:val="left"/>
              <w:rPr>
                <w:rFonts w:ascii="Times New Roman" w:hAnsi="Times New Roman"/>
                <w:kern w:val="0"/>
                <w:sz w:val="24"/>
                <w:szCs w:val="20"/>
              </w:rPr>
            </w:pPr>
          </w:p>
        </w:tc>
        <w:tc>
          <w:tcPr>
            <w:tcW w:w="1032" w:type="dxa"/>
            <w:vAlign w:val="center"/>
          </w:tcPr>
          <w:p w14:paraId="34D1F8F5">
            <w:pPr>
              <w:widowControl/>
              <w:jc w:val="left"/>
              <w:rPr>
                <w:rFonts w:ascii="Times New Roman" w:hAnsi="Times New Roman"/>
                <w:kern w:val="0"/>
                <w:sz w:val="24"/>
                <w:szCs w:val="20"/>
              </w:rPr>
            </w:pPr>
          </w:p>
        </w:tc>
        <w:tc>
          <w:tcPr>
            <w:tcW w:w="1032" w:type="dxa"/>
            <w:vAlign w:val="center"/>
          </w:tcPr>
          <w:p w14:paraId="69814A4E">
            <w:pPr>
              <w:widowControl/>
              <w:jc w:val="left"/>
              <w:rPr>
                <w:rFonts w:ascii="Times New Roman" w:hAnsi="Times New Roman"/>
                <w:kern w:val="0"/>
                <w:sz w:val="24"/>
                <w:szCs w:val="20"/>
              </w:rPr>
            </w:pPr>
          </w:p>
        </w:tc>
        <w:tc>
          <w:tcPr>
            <w:tcW w:w="1032" w:type="dxa"/>
            <w:vAlign w:val="center"/>
          </w:tcPr>
          <w:p w14:paraId="40EBB7CD">
            <w:pPr>
              <w:widowControl/>
              <w:jc w:val="left"/>
              <w:rPr>
                <w:rFonts w:ascii="Times New Roman" w:hAnsi="Times New Roman"/>
                <w:kern w:val="0"/>
                <w:sz w:val="24"/>
                <w:szCs w:val="20"/>
              </w:rPr>
            </w:pPr>
          </w:p>
        </w:tc>
        <w:tc>
          <w:tcPr>
            <w:tcW w:w="1032" w:type="dxa"/>
            <w:vAlign w:val="center"/>
          </w:tcPr>
          <w:p w14:paraId="07D364A1">
            <w:pPr>
              <w:widowControl/>
              <w:jc w:val="left"/>
              <w:rPr>
                <w:rFonts w:ascii="Times New Roman" w:hAnsi="Times New Roman"/>
                <w:kern w:val="0"/>
                <w:sz w:val="24"/>
                <w:szCs w:val="20"/>
              </w:rPr>
            </w:pPr>
          </w:p>
        </w:tc>
        <w:tc>
          <w:tcPr>
            <w:tcW w:w="1032" w:type="dxa"/>
            <w:vAlign w:val="center"/>
          </w:tcPr>
          <w:p w14:paraId="578349FD">
            <w:pPr>
              <w:widowControl/>
              <w:jc w:val="left"/>
              <w:rPr>
                <w:rFonts w:ascii="Times New Roman" w:hAnsi="Times New Roman"/>
                <w:kern w:val="0"/>
                <w:sz w:val="24"/>
                <w:szCs w:val="20"/>
              </w:rPr>
            </w:pPr>
          </w:p>
        </w:tc>
        <w:tc>
          <w:tcPr>
            <w:tcW w:w="1032" w:type="dxa"/>
            <w:vAlign w:val="center"/>
          </w:tcPr>
          <w:p w14:paraId="275926E3">
            <w:pPr>
              <w:widowControl/>
              <w:jc w:val="left"/>
              <w:rPr>
                <w:rFonts w:ascii="Times New Roman" w:hAnsi="Times New Roman"/>
                <w:kern w:val="0"/>
                <w:sz w:val="24"/>
                <w:szCs w:val="20"/>
              </w:rPr>
            </w:pPr>
          </w:p>
        </w:tc>
      </w:tr>
      <w:tr w14:paraId="3BCD9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8545986">
            <w:pPr>
              <w:widowControl/>
              <w:jc w:val="center"/>
              <w:rPr>
                <w:rFonts w:ascii="Times New Roman" w:hAnsi="Times New Roman"/>
                <w:kern w:val="0"/>
                <w:sz w:val="24"/>
                <w:szCs w:val="20"/>
              </w:rPr>
            </w:pPr>
          </w:p>
        </w:tc>
        <w:tc>
          <w:tcPr>
            <w:tcW w:w="1032" w:type="dxa"/>
            <w:vAlign w:val="center"/>
          </w:tcPr>
          <w:p w14:paraId="1C73ED1A">
            <w:pPr>
              <w:widowControl/>
              <w:jc w:val="left"/>
              <w:rPr>
                <w:rFonts w:ascii="Times New Roman" w:hAnsi="Times New Roman"/>
                <w:kern w:val="0"/>
                <w:sz w:val="24"/>
                <w:szCs w:val="20"/>
              </w:rPr>
            </w:pPr>
          </w:p>
        </w:tc>
        <w:tc>
          <w:tcPr>
            <w:tcW w:w="1032" w:type="dxa"/>
            <w:vAlign w:val="center"/>
          </w:tcPr>
          <w:p w14:paraId="613C31D0">
            <w:pPr>
              <w:widowControl/>
              <w:jc w:val="left"/>
              <w:rPr>
                <w:rFonts w:ascii="Times New Roman" w:hAnsi="Times New Roman"/>
                <w:kern w:val="0"/>
                <w:sz w:val="24"/>
                <w:szCs w:val="20"/>
              </w:rPr>
            </w:pPr>
          </w:p>
        </w:tc>
        <w:tc>
          <w:tcPr>
            <w:tcW w:w="1032" w:type="dxa"/>
            <w:vAlign w:val="center"/>
          </w:tcPr>
          <w:p w14:paraId="4399F61B">
            <w:pPr>
              <w:widowControl/>
              <w:jc w:val="left"/>
              <w:rPr>
                <w:rFonts w:ascii="Times New Roman" w:hAnsi="Times New Roman"/>
                <w:kern w:val="0"/>
                <w:sz w:val="24"/>
                <w:szCs w:val="20"/>
              </w:rPr>
            </w:pPr>
          </w:p>
        </w:tc>
        <w:tc>
          <w:tcPr>
            <w:tcW w:w="1032" w:type="dxa"/>
            <w:vAlign w:val="center"/>
          </w:tcPr>
          <w:p w14:paraId="50248BE7">
            <w:pPr>
              <w:widowControl/>
              <w:jc w:val="left"/>
              <w:rPr>
                <w:rFonts w:ascii="Times New Roman" w:hAnsi="Times New Roman"/>
                <w:kern w:val="0"/>
                <w:sz w:val="24"/>
                <w:szCs w:val="20"/>
              </w:rPr>
            </w:pPr>
          </w:p>
        </w:tc>
        <w:tc>
          <w:tcPr>
            <w:tcW w:w="1032" w:type="dxa"/>
            <w:vAlign w:val="center"/>
          </w:tcPr>
          <w:p w14:paraId="39AC4371">
            <w:pPr>
              <w:widowControl/>
              <w:jc w:val="left"/>
              <w:rPr>
                <w:rFonts w:ascii="Times New Roman" w:hAnsi="Times New Roman"/>
                <w:kern w:val="0"/>
                <w:sz w:val="24"/>
                <w:szCs w:val="20"/>
              </w:rPr>
            </w:pPr>
          </w:p>
        </w:tc>
        <w:tc>
          <w:tcPr>
            <w:tcW w:w="1032" w:type="dxa"/>
            <w:vAlign w:val="center"/>
          </w:tcPr>
          <w:p w14:paraId="18AD0AAC">
            <w:pPr>
              <w:widowControl/>
              <w:jc w:val="left"/>
              <w:rPr>
                <w:rFonts w:ascii="Times New Roman" w:hAnsi="Times New Roman"/>
                <w:kern w:val="0"/>
                <w:sz w:val="24"/>
                <w:szCs w:val="20"/>
              </w:rPr>
            </w:pPr>
          </w:p>
        </w:tc>
        <w:tc>
          <w:tcPr>
            <w:tcW w:w="1032" w:type="dxa"/>
            <w:vAlign w:val="center"/>
          </w:tcPr>
          <w:p w14:paraId="7654E569">
            <w:pPr>
              <w:widowControl/>
              <w:jc w:val="left"/>
              <w:rPr>
                <w:rFonts w:ascii="Times New Roman" w:hAnsi="Times New Roman"/>
                <w:kern w:val="0"/>
                <w:sz w:val="24"/>
                <w:szCs w:val="20"/>
              </w:rPr>
            </w:pPr>
          </w:p>
        </w:tc>
        <w:tc>
          <w:tcPr>
            <w:tcW w:w="1032" w:type="dxa"/>
            <w:vAlign w:val="center"/>
          </w:tcPr>
          <w:p w14:paraId="0A0F0CFC">
            <w:pPr>
              <w:widowControl/>
              <w:jc w:val="left"/>
              <w:rPr>
                <w:rFonts w:ascii="Times New Roman" w:hAnsi="Times New Roman"/>
                <w:kern w:val="0"/>
                <w:sz w:val="24"/>
                <w:szCs w:val="20"/>
              </w:rPr>
            </w:pPr>
          </w:p>
        </w:tc>
      </w:tr>
      <w:tr w14:paraId="75E45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DC87108">
            <w:pPr>
              <w:widowControl/>
              <w:jc w:val="center"/>
              <w:rPr>
                <w:rFonts w:ascii="Times New Roman" w:hAnsi="Times New Roman"/>
                <w:kern w:val="0"/>
                <w:sz w:val="24"/>
                <w:szCs w:val="20"/>
              </w:rPr>
            </w:pPr>
          </w:p>
        </w:tc>
        <w:tc>
          <w:tcPr>
            <w:tcW w:w="1032" w:type="dxa"/>
            <w:vAlign w:val="center"/>
          </w:tcPr>
          <w:p w14:paraId="24B685C6">
            <w:pPr>
              <w:widowControl/>
              <w:jc w:val="left"/>
              <w:rPr>
                <w:rFonts w:ascii="Times New Roman" w:hAnsi="Times New Roman"/>
                <w:kern w:val="0"/>
                <w:sz w:val="24"/>
                <w:szCs w:val="20"/>
              </w:rPr>
            </w:pPr>
          </w:p>
        </w:tc>
        <w:tc>
          <w:tcPr>
            <w:tcW w:w="1032" w:type="dxa"/>
            <w:vAlign w:val="center"/>
          </w:tcPr>
          <w:p w14:paraId="18EB7861">
            <w:pPr>
              <w:widowControl/>
              <w:jc w:val="left"/>
              <w:rPr>
                <w:rFonts w:ascii="Times New Roman" w:hAnsi="Times New Roman"/>
                <w:kern w:val="0"/>
                <w:sz w:val="24"/>
                <w:szCs w:val="20"/>
              </w:rPr>
            </w:pPr>
          </w:p>
        </w:tc>
        <w:tc>
          <w:tcPr>
            <w:tcW w:w="1032" w:type="dxa"/>
            <w:vAlign w:val="center"/>
          </w:tcPr>
          <w:p w14:paraId="323BB946">
            <w:pPr>
              <w:widowControl/>
              <w:jc w:val="left"/>
              <w:rPr>
                <w:rFonts w:ascii="Times New Roman" w:hAnsi="Times New Roman"/>
                <w:kern w:val="0"/>
                <w:sz w:val="24"/>
                <w:szCs w:val="20"/>
              </w:rPr>
            </w:pPr>
          </w:p>
        </w:tc>
        <w:tc>
          <w:tcPr>
            <w:tcW w:w="1032" w:type="dxa"/>
            <w:vAlign w:val="center"/>
          </w:tcPr>
          <w:p w14:paraId="1F59507B">
            <w:pPr>
              <w:widowControl/>
              <w:jc w:val="left"/>
              <w:rPr>
                <w:rFonts w:ascii="Times New Roman" w:hAnsi="Times New Roman"/>
                <w:kern w:val="0"/>
                <w:sz w:val="24"/>
                <w:szCs w:val="20"/>
              </w:rPr>
            </w:pPr>
          </w:p>
        </w:tc>
        <w:tc>
          <w:tcPr>
            <w:tcW w:w="1032" w:type="dxa"/>
            <w:vAlign w:val="center"/>
          </w:tcPr>
          <w:p w14:paraId="2B4EACB3">
            <w:pPr>
              <w:widowControl/>
              <w:jc w:val="left"/>
              <w:rPr>
                <w:rFonts w:ascii="Times New Roman" w:hAnsi="Times New Roman"/>
                <w:kern w:val="0"/>
                <w:sz w:val="24"/>
                <w:szCs w:val="20"/>
              </w:rPr>
            </w:pPr>
          </w:p>
        </w:tc>
        <w:tc>
          <w:tcPr>
            <w:tcW w:w="1032" w:type="dxa"/>
            <w:vAlign w:val="center"/>
          </w:tcPr>
          <w:p w14:paraId="790F80CA">
            <w:pPr>
              <w:widowControl/>
              <w:jc w:val="left"/>
              <w:rPr>
                <w:rFonts w:ascii="Times New Roman" w:hAnsi="Times New Roman"/>
                <w:kern w:val="0"/>
                <w:sz w:val="24"/>
                <w:szCs w:val="20"/>
              </w:rPr>
            </w:pPr>
          </w:p>
        </w:tc>
        <w:tc>
          <w:tcPr>
            <w:tcW w:w="1032" w:type="dxa"/>
            <w:vAlign w:val="center"/>
          </w:tcPr>
          <w:p w14:paraId="700FCA76">
            <w:pPr>
              <w:widowControl/>
              <w:jc w:val="left"/>
              <w:rPr>
                <w:rFonts w:ascii="Times New Roman" w:hAnsi="Times New Roman"/>
                <w:kern w:val="0"/>
                <w:sz w:val="24"/>
                <w:szCs w:val="20"/>
              </w:rPr>
            </w:pPr>
          </w:p>
        </w:tc>
        <w:tc>
          <w:tcPr>
            <w:tcW w:w="1032" w:type="dxa"/>
            <w:vAlign w:val="center"/>
          </w:tcPr>
          <w:p w14:paraId="39A38B5F">
            <w:pPr>
              <w:widowControl/>
              <w:jc w:val="left"/>
              <w:rPr>
                <w:rFonts w:ascii="Times New Roman" w:hAnsi="Times New Roman"/>
                <w:kern w:val="0"/>
                <w:sz w:val="24"/>
                <w:szCs w:val="20"/>
              </w:rPr>
            </w:pPr>
          </w:p>
        </w:tc>
      </w:tr>
      <w:tr w14:paraId="122B5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0184BE19">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09C08153">
            <w:pPr>
              <w:widowControl/>
              <w:jc w:val="left"/>
              <w:rPr>
                <w:rFonts w:ascii="Times New Roman" w:hAnsi="Times New Roman"/>
                <w:kern w:val="0"/>
                <w:sz w:val="24"/>
                <w:szCs w:val="20"/>
              </w:rPr>
            </w:pPr>
          </w:p>
        </w:tc>
        <w:tc>
          <w:tcPr>
            <w:tcW w:w="1032" w:type="dxa"/>
            <w:vAlign w:val="center"/>
          </w:tcPr>
          <w:p w14:paraId="11E40E27">
            <w:pPr>
              <w:widowControl/>
              <w:jc w:val="left"/>
              <w:rPr>
                <w:rFonts w:ascii="Times New Roman" w:hAnsi="Times New Roman"/>
                <w:kern w:val="0"/>
                <w:sz w:val="24"/>
                <w:szCs w:val="20"/>
              </w:rPr>
            </w:pPr>
          </w:p>
        </w:tc>
        <w:tc>
          <w:tcPr>
            <w:tcW w:w="1032" w:type="dxa"/>
            <w:vAlign w:val="center"/>
          </w:tcPr>
          <w:p w14:paraId="759F4263">
            <w:pPr>
              <w:widowControl/>
              <w:jc w:val="left"/>
              <w:rPr>
                <w:rFonts w:ascii="Times New Roman" w:hAnsi="Times New Roman"/>
                <w:kern w:val="0"/>
                <w:sz w:val="24"/>
                <w:szCs w:val="20"/>
              </w:rPr>
            </w:pPr>
          </w:p>
          <w:p w14:paraId="1ABB243D">
            <w:pPr>
              <w:widowControl/>
              <w:jc w:val="left"/>
              <w:rPr>
                <w:rFonts w:ascii="Times New Roman" w:hAnsi="Times New Roman"/>
                <w:kern w:val="0"/>
                <w:sz w:val="24"/>
                <w:szCs w:val="20"/>
              </w:rPr>
            </w:pPr>
          </w:p>
        </w:tc>
        <w:tc>
          <w:tcPr>
            <w:tcW w:w="1032" w:type="dxa"/>
            <w:vAlign w:val="center"/>
          </w:tcPr>
          <w:p w14:paraId="1C277990">
            <w:pPr>
              <w:widowControl/>
              <w:jc w:val="left"/>
              <w:rPr>
                <w:rFonts w:ascii="Times New Roman" w:hAnsi="Times New Roman"/>
                <w:kern w:val="0"/>
                <w:sz w:val="24"/>
                <w:szCs w:val="20"/>
              </w:rPr>
            </w:pPr>
          </w:p>
        </w:tc>
        <w:tc>
          <w:tcPr>
            <w:tcW w:w="1032" w:type="dxa"/>
            <w:vAlign w:val="center"/>
          </w:tcPr>
          <w:p w14:paraId="75B6DDE1">
            <w:pPr>
              <w:widowControl/>
              <w:jc w:val="left"/>
              <w:rPr>
                <w:rFonts w:ascii="Times New Roman" w:hAnsi="Times New Roman"/>
                <w:kern w:val="0"/>
                <w:sz w:val="24"/>
                <w:szCs w:val="20"/>
              </w:rPr>
            </w:pPr>
          </w:p>
        </w:tc>
        <w:tc>
          <w:tcPr>
            <w:tcW w:w="1032" w:type="dxa"/>
            <w:vAlign w:val="center"/>
          </w:tcPr>
          <w:p w14:paraId="44C80910">
            <w:pPr>
              <w:widowControl/>
              <w:jc w:val="left"/>
              <w:rPr>
                <w:rFonts w:ascii="Times New Roman" w:hAnsi="Times New Roman"/>
                <w:kern w:val="0"/>
                <w:sz w:val="24"/>
                <w:szCs w:val="20"/>
              </w:rPr>
            </w:pPr>
          </w:p>
        </w:tc>
        <w:tc>
          <w:tcPr>
            <w:tcW w:w="1032" w:type="dxa"/>
            <w:vAlign w:val="center"/>
          </w:tcPr>
          <w:p w14:paraId="7C904CE1">
            <w:pPr>
              <w:widowControl/>
              <w:jc w:val="left"/>
              <w:rPr>
                <w:rFonts w:ascii="Times New Roman" w:hAnsi="Times New Roman"/>
                <w:kern w:val="0"/>
                <w:sz w:val="24"/>
                <w:szCs w:val="20"/>
              </w:rPr>
            </w:pPr>
          </w:p>
        </w:tc>
        <w:tc>
          <w:tcPr>
            <w:tcW w:w="1032" w:type="dxa"/>
            <w:vAlign w:val="center"/>
          </w:tcPr>
          <w:p w14:paraId="0212870D">
            <w:pPr>
              <w:widowControl/>
              <w:jc w:val="left"/>
              <w:rPr>
                <w:rFonts w:ascii="Times New Roman" w:hAnsi="Times New Roman"/>
                <w:kern w:val="0"/>
                <w:sz w:val="24"/>
                <w:szCs w:val="20"/>
              </w:rPr>
            </w:pPr>
          </w:p>
        </w:tc>
      </w:tr>
      <w:tr w14:paraId="74A28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3971666">
            <w:pPr>
              <w:widowControl/>
              <w:jc w:val="left"/>
              <w:rPr>
                <w:rFonts w:ascii="Times New Roman" w:hAnsi="Times New Roman"/>
                <w:kern w:val="0"/>
                <w:sz w:val="24"/>
                <w:szCs w:val="20"/>
              </w:rPr>
            </w:pPr>
          </w:p>
        </w:tc>
        <w:tc>
          <w:tcPr>
            <w:tcW w:w="1032" w:type="dxa"/>
            <w:vAlign w:val="center"/>
          </w:tcPr>
          <w:p w14:paraId="0CA00713">
            <w:pPr>
              <w:widowControl/>
              <w:jc w:val="left"/>
              <w:rPr>
                <w:rFonts w:ascii="Times New Roman" w:hAnsi="Times New Roman"/>
                <w:kern w:val="0"/>
                <w:sz w:val="24"/>
                <w:szCs w:val="20"/>
              </w:rPr>
            </w:pPr>
          </w:p>
        </w:tc>
        <w:tc>
          <w:tcPr>
            <w:tcW w:w="1032" w:type="dxa"/>
            <w:vAlign w:val="center"/>
          </w:tcPr>
          <w:p w14:paraId="07989E9A">
            <w:pPr>
              <w:widowControl/>
              <w:jc w:val="left"/>
              <w:rPr>
                <w:rFonts w:ascii="Times New Roman" w:hAnsi="Times New Roman"/>
                <w:kern w:val="0"/>
                <w:sz w:val="24"/>
                <w:szCs w:val="20"/>
              </w:rPr>
            </w:pPr>
          </w:p>
        </w:tc>
        <w:tc>
          <w:tcPr>
            <w:tcW w:w="1032" w:type="dxa"/>
            <w:vAlign w:val="center"/>
          </w:tcPr>
          <w:p w14:paraId="1EBF7D1C">
            <w:pPr>
              <w:widowControl/>
              <w:jc w:val="left"/>
              <w:rPr>
                <w:rFonts w:ascii="Times New Roman" w:hAnsi="Times New Roman"/>
                <w:kern w:val="0"/>
                <w:sz w:val="24"/>
                <w:szCs w:val="20"/>
              </w:rPr>
            </w:pPr>
          </w:p>
        </w:tc>
        <w:tc>
          <w:tcPr>
            <w:tcW w:w="1032" w:type="dxa"/>
            <w:vAlign w:val="center"/>
          </w:tcPr>
          <w:p w14:paraId="095D35A8">
            <w:pPr>
              <w:widowControl/>
              <w:jc w:val="left"/>
              <w:rPr>
                <w:rFonts w:ascii="Times New Roman" w:hAnsi="Times New Roman"/>
                <w:kern w:val="0"/>
                <w:sz w:val="24"/>
                <w:szCs w:val="20"/>
              </w:rPr>
            </w:pPr>
          </w:p>
        </w:tc>
        <w:tc>
          <w:tcPr>
            <w:tcW w:w="1032" w:type="dxa"/>
            <w:vAlign w:val="center"/>
          </w:tcPr>
          <w:p w14:paraId="50065CB7">
            <w:pPr>
              <w:widowControl/>
              <w:jc w:val="left"/>
              <w:rPr>
                <w:rFonts w:ascii="Times New Roman" w:hAnsi="Times New Roman"/>
                <w:kern w:val="0"/>
                <w:sz w:val="24"/>
                <w:szCs w:val="20"/>
              </w:rPr>
            </w:pPr>
          </w:p>
        </w:tc>
        <w:tc>
          <w:tcPr>
            <w:tcW w:w="1032" w:type="dxa"/>
            <w:vAlign w:val="center"/>
          </w:tcPr>
          <w:p w14:paraId="2DFC2F9F">
            <w:pPr>
              <w:widowControl/>
              <w:jc w:val="left"/>
              <w:rPr>
                <w:rFonts w:ascii="Times New Roman" w:hAnsi="Times New Roman"/>
                <w:kern w:val="0"/>
                <w:sz w:val="24"/>
                <w:szCs w:val="20"/>
              </w:rPr>
            </w:pPr>
          </w:p>
        </w:tc>
        <w:tc>
          <w:tcPr>
            <w:tcW w:w="1032" w:type="dxa"/>
            <w:vAlign w:val="center"/>
          </w:tcPr>
          <w:p w14:paraId="0F3371F1">
            <w:pPr>
              <w:widowControl/>
              <w:jc w:val="left"/>
              <w:rPr>
                <w:rFonts w:ascii="Times New Roman" w:hAnsi="Times New Roman"/>
                <w:kern w:val="0"/>
                <w:sz w:val="24"/>
                <w:szCs w:val="20"/>
              </w:rPr>
            </w:pPr>
          </w:p>
        </w:tc>
        <w:tc>
          <w:tcPr>
            <w:tcW w:w="1032" w:type="dxa"/>
            <w:vAlign w:val="center"/>
          </w:tcPr>
          <w:p w14:paraId="69FB9788">
            <w:pPr>
              <w:widowControl/>
              <w:jc w:val="left"/>
              <w:rPr>
                <w:rFonts w:ascii="Times New Roman" w:hAnsi="Times New Roman"/>
                <w:kern w:val="0"/>
                <w:sz w:val="24"/>
                <w:szCs w:val="20"/>
              </w:rPr>
            </w:pPr>
          </w:p>
        </w:tc>
      </w:tr>
      <w:tr w14:paraId="11B96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073C909">
            <w:pPr>
              <w:widowControl/>
              <w:jc w:val="left"/>
              <w:rPr>
                <w:rFonts w:ascii="Times New Roman" w:hAnsi="Times New Roman"/>
                <w:kern w:val="0"/>
                <w:sz w:val="24"/>
                <w:szCs w:val="20"/>
              </w:rPr>
            </w:pPr>
          </w:p>
        </w:tc>
        <w:tc>
          <w:tcPr>
            <w:tcW w:w="1032" w:type="dxa"/>
            <w:vAlign w:val="center"/>
          </w:tcPr>
          <w:p w14:paraId="21EB5929">
            <w:pPr>
              <w:widowControl/>
              <w:jc w:val="left"/>
              <w:rPr>
                <w:rFonts w:ascii="Times New Roman" w:hAnsi="Times New Roman"/>
                <w:kern w:val="0"/>
                <w:sz w:val="24"/>
                <w:szCs w:val="20"/>
              </w:rPr>
            </w:pPr>
          </w:p>
        </w:tc>
        <w:tc>
          <w:tcPr>
            <w:tcW w:w="1032" w:type="dxa"/>
            <w:vAlign w:val="center"/>
          </w:tcPr>
          <w:p w14:paraId="6A333E0D">
            <w:pPr>
              <w:widowControl/>
              <w:jc w:val="left"/>
              <w:rPr>
                <w:rFonts w:ascii="Times New Roman" w:hAnsi="Times New Roman"/>
                <w:kern w:val="0"/>
                <w:sz w:val="24"/>
                <w:szCs w:val="20"/>
              </w:rPr>
            </w:pPr>
          </w:p>
        </w:tc>
        <w:tc>
          <w:tcPr>
            <w:tcW w:w="1032" w:type="dxa"/>
            <w:vAlign w:val="center"/>
          </w:tcPr>
          <w:p w14:paraId="26811854">
            <w:pPr>
              <w:widowControl/>
              <w:jc w:val="left"/>
              <w:rPr>
                <w:rFonts w:ascii="Times New Roman" w:hAnsi="Times New Roman"/>
                <w:kern w:val="0"/>
                <w:sz w:val="24"/>
                <w:szCs w:val="20"/>
              </w:rPr>
            </w:pPr>
          </w:p>
        </w:tc>
        <w:tc>
          <w:tcPr>
            <w:tcW w:w="1032" w:type="dxa"/>
            <w:vAlign w:val="center"/>
          </w:tcPr>
          <w:p w14:paraId="3D9771C0">
            <w:pPr>
              <w:widowControl/>
              <w:jc w:val="left"/>
              <w:rPr>
                <w:rFonts w:ascii="Times New Roman" w:hAnsi="Times New Roman"/>
                <w:kern w:val="0"/>
                <w:sz w:val="24"/>
                <w:szCs w:val="20"/>
              </w:rPr>
            </w:pPr>
          </w:p>
        </w:tc>
        <w:tc>
          <w:tcPr>
            <w:tcW w:w="1032" w:type="dxa"/>
            <w:vAlign w:val="center"/>
          </w:tcPr>
          <w:p w14:paraId="7C2300FB">
            <w:pPr>
              <w:widowControl/>
              <w:jc w:val="left"/>
              <w:rPr>
                <w:rFonts w:ascii="Times New Roman" w:hAnsi="Times New Roman"/>
                <w:kern w:val="0"/>
                <w:sz w:val="24"/>
                <w:szCs w:val="20"/>
              </w:rPr>
            </w:pPr>
          </w:p>
        </w:tc>
        <w:tc>
          <w:tcPr>
            <w:tcW w:w="1032" w:type="dxa"/>
            <w:vAlign w:val="center"/>
          </w:tcPr>
          <w:p w14:paraId="352FBB71">
            <w:pPr>
              <w:widowControl/>
              <w:jc w:val="left"/>
              <w:rPr>
                <w:rFonts w:ascii="Times New Roman" w:hAnsi="Times New Roman"/>
                <w:kern w:val="0"/>
                <w:sz w:val="24"/>
                <w:szCs w:val="20"/>
              </w:rPr>
            </w:pPr>
          </w:p>
        </w:tc>
        <w:tc>
          <w:tcPr>
            <w:tcW w:w="1032" w:type="dxa"/>
            <w:vAlign w:val="center"/>
          </w:tcPr>
          <w:p w14:paraId="78D13E76">
            <w:pPr>
              <w:widowControl/>
              <w:jc w:val="left"/>
              <w:rPr>
                <w:rFonts w:ascii="Times New Roman" w:hAnsi="Times New Roman"/>
                <w:kern w:val="0"/>
                <w:sz w:val="24"/>
                <w:szCs w:val="20"/>
              </w:rPr>
            </w:pPr>
          </w:p>
        </w:tc>
        <w:tc>
          <w:tcPr>
            <w:tcW w:w="1032" w:type="dxa"/>
            <w:vAlign w:val="center"/>
          </w:tcPr>
          <w:p w14:paraId="6D718CAC">
            <w:pPr>
              <w:widowControl/>
              <w:jc w:val="left"/>
              <w:rPr>
                <w:rFonts w:ascii="Times New Roman" w:hAnsi="Times New Roman"/>
                <w:kern w:val="0"/>
                <w:sz w:val="24"/>
                <w:szCs w:val="20"/>
              </w:rPr>
            </w:pPr>
          </w:p>
        </w:tc>
      </w:tr>
    </w:tbl>
    <w:p w14:paraId="59F6D0EC">
      <w:pPr>
        <w:widowControl/>
        <w:adjustRightInd w:val="0"/>
        <w:spacing w:line="400" w:lineRule="exact"/>
        <w:jc w:val="left"/>
        <w:rPr>
          <w:rFonts w:ascii="Times New Roman" w:hAnsi="Times New Roman"/>
          <w:kern w:val="0"/>
          <w:sz w:val="24"/>
          <w:szCs w:val="20"/>
        </w:rPr>
      </w:pPr>
    </w:p>
    <w:p w14:paraId="7CB0C166">
      <w:pPr>
        <w:widowControl/>
        <w:adjustRightInd w:val="0"/>
        <w:spacing w:line="400" w:lineRule="exact"/>
        <w:jc w:val="left"/>
        <w:rPr>
          <w:rFonts w:ascii="Times New Roman" w:hAnsi="Times New Roman"/>
          <w:kern w:val="0"/>
          <w:sz w:val="24"/>
          <w:szCs w:val="20"/>
        </w:rPr>
      </w:pPr>
    </w:p>
    <w:p w14:paraId="0800762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7B675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0067BA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621995">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415"/>
      <w:bookmarkStart w:id="33" w:name="_Toc503986971"/>
      <w:bookmarkStart w:id="34" w:name="_Toc503987183"/>
      <w:bookmarkStart w:id="35" w:name="_Toc503987104"/>
      <w:bookmarkStart w:id="36" w:name="_Toc503986838"/>
      <w:bookmarkStart w:id="37" w:name="_Toc503987293"/>
      <w:r>
        <w:rPr>
          <w:rFonts w:ascii="Times New Roman" w:hAnsi="Times New Roman"/>
          <w:b/>
          <w:kern w:val="0"/>
          <w:sz w:val="24"/>
          <w:szCs w:val="20"/>
        </w:rPr>
        <w:t>格式2-8</w:t>
      </w:r>
    </w:p>
    <w:p w14:paraId="08275C95">
      <w:pPr>
        <w:widowControl/>
        <w:spacing w:line="360" w:lineRule="auto"/>
        <w:jc w:val="center"/>
        <w:outlineLvl w:val="1"/>
        <w:rPr>
          <w:rFonts w:ascii="Times New Roman" w:hAnsi="Times New Roman" w:eastAsia="黑体"/>
          <w:b/>
          <w:kern w:val="0"/>
          <w:sz w:val="32"/>
          <w:szCs w:val="32"/>
        </w:rPr>
      </w:pPr>
      <w:bookmarkStart w:id="38" w:name="_Toc33709797"/>
      <w:bookmarkStart w:id="39" w:name="_Toc52036330"/>
      <w:bookmarkStart w:id="40" w:name="_Toc34051809"/>
      <w:bookmarkStart w:id="41" w:name="_Toc40447271"/>
      <w:bookmarkStart w:id="42" w:name="_Toc33698136"/>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6236C6D7">
      <w:pPr>
        <w:widowControl/>
        <w:jc w:val="left"/>
        <w:rPr>
          <w:rFonts w:ascii="Times New Roman" w:hAnsi="Times New Roman"/>
          <w:kern w:val="0"/>
          <w:sz w:val="24"/>
          <w:szCs w:val="20"/>
        </w:rPr>
      </w:pPr>
    </w:p>
    <w:p w14:paraId="0C77F04E">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14FDE9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51D3B1E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3510F37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3E65DD75">
      <w:pPr>
        <w:widowControl/>
        <w:adjustRightInd w:val="0"/>
        <w:spacing w:line="400" w:lineRule="exact"/>
        <w:jc w:val="left"/>
        <w:rPr>
          <w:rFonts w:ascii="Times New Roman" w:hAnsi="Times New Roman"/>
          <w:kern w:val="0"/>
          <w:sz w:val="24"/>
          <w:szCs w:val="20"/>
        </w:rPr>
      </w:pPr>
    </w:p>
    <w:p w14:paraId="33D161E1">
      <w:pPr>
        <w:widowControl/>
        <w:adjustRightInd w:val="0"/>
        <w:spacing w:line="400" w:lineRule="exact"/>
        <w:jc w:val="left"/>
        <w:rPr>
          <w:rFonts w:ascii="Times New Roman" w:hAnsi="Times New Roman"/>
          <w:kern w:val="0"/>
          <w:sz w:val="24"/>
          <w:szCs w:val="20"/>
        </w:rPr>
      </w:pPr>
    </w:p>
    <w:p w14:paraId="1F5E904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C184F2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B9505C7">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1B88F12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2A26973E">
      <w:pPr>
        <w:widowControl/>
        <w:spacing w:line="360" w:lineRule="auto"/>
        <w:jc w:val="center"/>
        <w:outlineLvl w:val="1"/>
        <w:rPr>
          <w:rFonts w:ascii="Times New Roman" w:hAnsi="Times New Roman" w:eastAsia="黑体"/>
          <w:b/>
          <w:kern w:val="0"/>
          <w:sz w:val="32"/>
          <w:szCs w:val="32"/>
        </w:rPr>
      </w:pPr>
      <w:bookmarkStart w:id="43" w:name="_Toc34051810"/>
      <w:bookmarkStart w:id="44" w:name="_Toc52036331"/>
      <w:bookmarkStart w:id="45" w:name="_Toc33709798"/>
      <w:bookmarkStart w:id="46" w:name="_Toc33698137"/>
      <w:bookmarkStart w:id="47" w:name="_Toc40447272"/>
      <w:r>
        <w:rPr>
          <w:rFonts w:ascii="Times New Roman" w:hAnsi="Times New Roman" w:eastAsia="黑体"/>
          <w:b/>
          <w:kern w:val="0"/>
          <w:sz w:val="32"/>
          <w:szCs w:val="32"/>
        </w:rPr>
        <w:t>九、知识产权承诺函</w:t>
      </w:r>
      <w:bookmarkEnd w:id="43"/>
      <w:bookmarkEnd w:id="44"/>
      <w:bookmarkEnd w:id="45"/>
      <w:bookmarkEnd w:id="46"/>
      <w:bookmarkEnd w:id="47"/>
    </w:p>
    <w:p w14:paraId="0D3587B5">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0D5A398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3249809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0BF3AD6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14:paraId="2079FA1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7DC0CD0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14:paraId="686AECB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6AA8755E">
      <w:pPr>
        <w:widowControl/>
        <w:spacing w:line="360" w:lineRule="auto"/>
        <w:jc w:val="left"/>
        <w:rPr>
          <w:rFonts w:ascii="Times New Roman" w:hAnsi="Times New Roman"/>
          <w:color w:val="000000"/>
          <w:kern w:val="0"/>
          <w:sz w:val="24"/>
          <w:szCs w:val="20"/>
        </w:rPr>
      </w:pPr>
    </w:p>
    <w:p w14:paraId="6AAA12A0">
      <w:pPr>
        <w:widowControl/>
        <w:spacing w:line="360" w:lineRule="auto"/>
        <w:jc w:val="left"/>
        <w:rPr>
          <w:rFonts w:ascii="Times New Roman" w:hAnsi="Times New Roman"/>
          <w:color w:val="000000"/>
          <w:kern w:val="0"/>
          <w:sz w:val="24"/>
          <w:szCs w:val="20"/>
        </w:rPr>
      </w:pPr>
    </w:p>
    <w:p w14:paraId="22ACA4D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61AB68D">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1C169DE">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213B076C">
      <w:pPr>
        <w:rPr>
          <w:rFonts w:ascii="Times New Roman" w:hAnsi="Times New Roman"/>
          <w:b/>
          <w:sz w:val="24"/>
        </w:rPr>
      </w:pPr>
      <w:r>
        <w:rPr>
          <w:rFonts w:ascii="Times New Roman" w:hAnsi="Times New Roman"/>
          <w:b/>
          <w:kern w:val="0"/>
          <w:sz w:val="24"/>
        </w:rPr>
        <w:br w:type="page"/>
      </w:r>
    </w:p>
    <w:p w14:paraId="54808807">
      <w:pPr>
        <w:rPr>
          <w:rFonts w:ascii="Times New Roman" w:hAnsi="Times New Roman"/>
          <w:b/>
          <w:kern w:val="0"/>
          <w:sz w:val="24"/>
        </w:rPr>
      </w:pPr>
      <w:r>
        <w:rPr>
          <w:rFonts w:ascii="Times New Roman" w:hAnsi="Times New Roman"/>
          <w:b/>
          <w:sz w:val="24"/>
        </w:rPr>
        <w:t>格式2-1</w:t>
      </w:r>
    </w:p>
    <w:p w14:paraId="4656502C">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14F28CE2">
      <w:pPr>
        <w:rPr>
          <w:rFonts w:ascii="Times New Roman" w:hAnsi="Times New Roman"/>
          <w:sz w:val="24"/>
          <w:szCs w:val="20"/>
        </w:rPr>
      </w:pPr>
    </w:p>
    <w:p w14:paraId="69A18A82">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161"/>
        <w:gridCol w:w="2987"/>
        <w:gridCol w:w="975"/>
        <w:gridCol w:w="1219"/>
        <w:gridCol w:w="1140"/>
        <w:gridCol w:w="1186"/>
      </w:tblGrid>
      <w:tr w14:paraId="33BFDB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14:paraId="1104E14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25" w:type="pct"/>
            <w:vAlign w:val="center"/>
          </w:tcPr>
          <w:p w14:paraId="2E3A1C94">
            <w:pPr>
              <w:ind w:left="-105" w:leftChars="-50" w:right="-105" w:rightChars="-50"/>
              <w:jc w:val="center"/>
              <w:rPr>
                <w:rFonts w:ascii="Times New Roman" w:hAnsi="Times New Roman"/>
                <w:b/>
                <w:sz w:val="24"/>
              </w:rPr>
            </w:pPr>
            <w:r>
              <w:rPr>
                <w:rFonts w:hint="eastAsia" w:ascii="Times New Roman" w:hAnsi="Times New Roman"/>
                <w:b/>
                <w:sz w:val="24"/>
              </w:rPr>
              <w:t>产品名称</w:t>
            </w:r>
          </w:p>
        </w:tc>
        <w:tc>
          <w:tcPr>
            <w:tcW w:w="1607" w:type="pct"/>
            <w:vAlign w:val="center"/>
          </w:tcPr>
          <w:p w14:paraId="2DA133B8">
            <w:pPr>
              <w:ind w:left="-105" w:leftChars="-50" w:right="-105" w:rightChars="-50"/>
              <w:jc w:val="center"/>
              <w:rPr>
                <w:rFonts w:hint="eastAsia" w:ascii="Times New Roman" w:hAnsi="Times New Roman" w:eastAsia="宋体"/>
                <w:b/>
                <w:sz w:val="24"/>
                <w:lang w:eastAsia="zh-CN"/>
              </w:rPr>
            </w:pPr>
            <w:r>
              <w:rPr>
                <w:rFonts w:hint="eastAsia" w:ascii="Times New Roman" w:hAnsi="Times New Roman"/>
                <w:b/>
                <w:sz w:val="24"/>
                <w:lang w:eastAsia="zh-CN"/>
              </w:rPr>
              <w:t>生产厂家</w:t>
            </w:r>
          </w:p>
        </w:tc>
        <w:tc>
          <w:tcPr>
            <w:tcW w:w="524" w:type="pct"/>
            <w:vAlign w:val="center"/>
          </w:tcPr>
          <w:p w14:paraId="1DAB0081">
            <w:pPr>
              <w:ind w:left="-105" w:leftChars="-50" w:right="-105" w:rightChars="-50"/>
              <w:jc w:val="center"/>
              <w:rPr>
                <w:rFonts w:hint="eastAsia" w:ascii="Times New Roman" w:hAnsi="Times New Roman" w:eastAsia="宋体"/>
                <w:b/>
                <w:sz w:val="24"/>
                <w:lang w:eastAsia="zh-CN"/>
              </w:rPr>
            </w:pPr>
            <w:r>
              <w:rPr>
                <w:rFonts w:hint="eastAsia" w:ascii="Times New Roman" w:hAnsi="Times New Roman"/>
                <w:b/>
                <w:sz w:val="24"/>
                <w:lang w:eastAsia="zh-CN"/>
              </w:rPr>
              <w:t>品牌</w:t>
            </w:r>
          </w:p>
        </w:tc>
        <w:tc>
          <w:tcPr>
            <w:tcW w:w="656" w:type="pct"/>
            <w:vAlign w:val="center"/>
          </w:tcPr>
          <w:p w14:paraId="04747DD3">
            <w:pPr>
              <w:ind w:left="-105" w:leftChars="-50" w:right="-105" w:rightChars="-50"/>
              <w:jc w:val="center"/>
              <w:rPr>
                <w:rFonts w:hint="default" w:ascii="Times New Roman" w:hAnsi="Times New Roman" w:eastAsia="宋体"/>
                <w:b/>
                <w:sz w:val="24"/>
                <w:lang w:val="en-US" w:eastAsia="zh-CN"/>
              </w:rPr>
            </w:pPr>
            <w:r>
              <w:rPr>
                <w:rFonts w:hint="eastAsia" w:ascii="Times New Roman" w:hAnsi="Times New Roman"/>
                <w:b/>
                <w:sz w:val="24"/>
                <w:lang w:eastAsia="zh-CN"/>
              </w:rPr>
              <w:t>规格</w:t>
            </w:r>
          </w:p>
        </w:tc>
        <w:tc>
          <w:tcPr>
            <w:tcW w:w="613" w:type="pct"/>
            <w:vAlign w:val="center"/>
          </w:tcPr>
          <w:p w14:paraId="2AF77E9A">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638" w:type="pct"/>
            <w:vAlign w:val="center"/>
          </w:tcPr>
          <w:p w14:paraId="09B84BAE">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1A196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14:paraId="5F4779A7">
            <w:pPr>
              <w:spacing w:line="360" w:lineRule="auto"/>
              <w:ind w:left="-105" w:leftChars="-50" w:right="-105" w:rightChars="-50"/>
              <w:jc w:val="center"/>
              <w:rPr>
                <w:rFonts w:ascii="Times New Roman" w:hAnsi="Times New Roman"/>
                <w:sz w:val="24"/>
              </w:rPr>
            </w:pPr>
          </w:p>
        </w:tc>
        <w:tc>
          <w:tcPr>
            <w:tcW w:w="625" w:type="pct"/>
            <w:vAlign w:val="center"/>
          </w:tcPr>
          <w:p w14:paraId="73320FF1">
            <w:pPr>
              <w:spacing w:line="360" w:lineRule="auto"/>
              <w:ind w:left="-105" w:leftChars="-50" w:right="-105" w:rightChars="-50"/>
              <w:jc w:val="center"/>
              <w:rPr>
                <w:rFonts w:ascii="Times New Roman" w:hAnsi="Times New Roman"/>
                <w:sz w:val="24"/>
              </w:rPr>
            </w:pPr>
          </w:p>
        </w:tc>
        <w:tc>
          <w:tcPr>
            <w:tcW w:w="1607" w:type="pct"/>
            <w:vAlign w:val="center"/>
          </w:tcPr>
          <w:p w14:paraId="70A8DD0D">
            <w:pPr>
              <w:spacing w:line="360" w:lineRule="auto"/>
              <w:ind w:left="-105" w:leftChars="-50" w:right="-105" w:rightChars="-50"/>
              <w:jc w:val="center"/>
              <w:rPr>
                <w:rFonts w:ascii="Times New Roman" w:hAnsi="Times New Roman"/>
                <w:sz w:val="24"/>
              </w:rPr>
            </w:pPr>
          </w:p>
        </w:tc>
        <w:tc>
          <w:tcPr>
            <w:tcW w:w="524" w:type="pct"/>
            <w:vAlign w:val="center"/>
          </w:tcPr>
          <w:p w14:paraId="0FD76267">
            <w:pPr>
              <w:spacing w:line="360" w:lineRule="auto"/>
              <w:ind w:left="-105" w:leftChars="-50" w:right="-105" w:rightChars="-50"/>
              <w:jc w:val="center"/>
              <w:rPr>
                <w:rFonts w:ascii="Times New Roman" w:hAnsi="Times New Roman"/>
                <w:sz w:val="24"/>
              </w:rPr>
            </w:pPr>
          </w:p>
        </w:tc>
        <w:tc>
          <w:tcPr>
            <w:tcW w:w="656" w:type="pct"/>
            <w:vAlign w:val="center"/>
          </w:tcPr>
          <w:p w14:paraId="07E39EA2">
            <w:pPr>
              <w:spacing w:line="360" w:lineRule="auto"/>
              <w:ind w:left="-105" w:leftChars="-50" w:right="-105" w:rightChars="-50"/>
              <w:jc w:val="center"/>
              <w:rPr>
                <w:rFonts w:ascii="Times New Roman" w:hAnsi="Times New Roman"/>
                <w:sz w:val="24"/>
              </w:rPr>
            </w:pPr>
          </w:p>
        </w:tc>
        <w:tc>
          <w:tcPr>
            <w:tcW w:w="613" w:type="pct"/>
            <w:vAlign w:val="center"/>
          </w:tcPr>
          <w:p w14:paraId="6036445F">
            <w:pPr>
              <w:spacing w:line="360" w:lineRule="auto"/>
              <w:ind w:left="-105" w:leftChars="-50" w:right="-105" w:rightChars="-50"/>
              <w:jc w:val="center"/>
              <w:rPr>
                <w:rFonts w:ascii="Times New Roman" w:hAnsi="Times New Roman"/>
                <w:sz w:val="24"/>
              </w:rPr>
            </w:pPr>
          </w:p>
        </w:tc>
        <w:tc>
          <w:tcPr>
            <w:tcW w:w="638" w:type="pct"/>
            <w:vAlign w:val="center"/>
          </w:tcPr>
          <w:p w14:paraId="2C7EF6B3">
            <w:pPr>
              <w:spacing w:line="360" w:lineRule="auto"/>
              <w:ind w:left="-105" w:leftChars="-50" w:right="-105" w:rightChars="-50"/>
              <w:jc w:val="center"/>
              <w:rPr>
                <w:rFonts w:ascii="Times New Roman" w:hAnsi="Times New Roman"/>
                <w:sz w:val="24"/>
              </w:rPr>
            </w:pPr>
          </w:p>
        </w:tc>
      </w:tr>
      <w:tr w14:paraId="6B8CB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14:paraId="2348D392">
            <w:pPr>
              <w:spacing w:line="360" w:lineRule="auto"/>
              <w:ind w:left="-105" w:leftChars="-50" w:right="-105" w:rightChars="-50"/>
              <w:jc w:val="center"/>
              <w:rPr>
                <w:rFonts w:ascii="Times New Roman" w:hAnsi="Times New Roman"/>
                <w:sz w:val="24"/>
              </w:rPr>
            </w:pPr>
          </w:p>
        </w:tc>
        <w:tc>
          <w:tcPr>
            <w:tcW w:w="625" w:type="pct"/>
            <w:vAlign w:val="center"/>
          </w:tcPr>
          <w:p w14:paraId="5B62B522">
            <w:pPr>
              <w:spacing w:line="360" w:lineRule="auto"/>
              <w:ind w:left="-105" w:leftChars="-50" w:right="-105" w:rightChars="-50"/>
              <w:jc w:val="center"/>
              <w:rPr>
                <w:rFonts w:ascii="Times New Roman" w:hAnsi="Times New Roman"/>
                <w:sz w:val="24"/>
              </w:rPr>
            </w:pPr>
          </w:p>
        </w:tc>
        <w:tc>
          <w:tcPr>
            <w:tcW w:w="1607" w:type="pct"/>
            <w:vAlign w:val="center"/>
          </w:tcPr>
          <w:p w14:paraId="0BEF08A6">
            <w:pPr>
              <w:spacing w:line="360" w:lineRule="auto"/>
              <w:ind w:left="-105" w:leftChars="-50" w:right="-105" w:rightChars="-50"/>
              <w:jc w:val="center"/>
              <w:rPr>
                <w:rFonts w:ascii="Times New Roman" w:hAnsi="Times New Roman"/>
                <w:sz w:val="24"/>
              </w:rPr>
            </w:pPr>
          </w:p>
        </w:tc>
        <w:tc>
          <w:tcPr>
            <w:tcW w:w="524" w:type="pct"/>
            <w:vAlign w:val="center"/>
          </w:tcPr>
          <w:p w14:paraId="373915C7">
            <w:pPr>
              <w:spacing w:line="360" w:lineRule="auto"/>
              <w:ind w:left="-105" w:leftChars="-50" w:right="-105" w:rightChars="-50"/>
              <w:jc w:val="center"/>
              <w:rPr>
                <w:rFonts w:ascii="Times New Roman" w:hAnsi="Times New Roman"/>
                <w:sz w:val="24"/>
              </w:rPr>
            </w:pPr>
          </w:p>
        </w:tc>
        <w:tc>
          <w:tcPr>
            <w:tcW w:w="656" w:type="pct"/>
            <w:vAlign w:val="center"/>
          </w:tcPr>
          <w:p w14:paraId="2FCF931E">
            <w:pPr>
              <w:spacing w:line="360" w:lineRule="auto"/>
              <w:ind w:left="-105" w:leftChars="-50" w:right="-105" w:rightChars="-50"/>
              <w:jc w:val="center"/>
              <w:rPr>
                <w:rFonts w:ascii="Times New Roman" w:hAnsi="Times New Roman"/>
                <w:sz w:val="24"/>
              </w:rPr>
            </w:pPr>
          </w:p>
        </w:tc>
        <w:tc>
          <w:tcPr>
            <w:tcW w:w="613" w:type="pct"/>
            <w:vAlign w:val="center"/>
          </w:tcPr>
          <w:p w14:paraId="02C08375">
            <w:pPr>
              <w:spacing w:line="360" w:lineRule="auto"/>
              <w:ind w:left="-105" w:leftChars="-50" w:right="-105" w:rightChars="-50"/>
              <w:jc w:val="center"/>
              <w:rPr>
                <w:rFonts w:ascii="Times New Roman" w:hAnsi="Times New Roman"/>
                <w:sz w:val="24"/>
              </w:rPr>
            </w:pPr>
          </w:p>
        </w:tc>
        <w:tc>
          <w:tcPr>
            <w:tcW w:w="638" w:type="pct"/>
            <w:vAlign w:val="center"/>
          </w:tcPr>
          <w:p w14:paraId="15A27992">
            <w:pPr>
              <w:spacing w:line="360" w:lineRule="auto"/>
              <w:ind w:left="-105" w:leftChars="-50" w:right="-105" w:rightChars="-50"/>
              <w:jc w:val="center"/>
              <w:rPr>
                <w:rFonts w:ascii="Times New Roman" w:hAnsi="Times New Roman"/>
                <w:sz w:val="24"/>
              </w:rPr>
            </w:pPr>
          </w:p>
        </w:tc>
      </w:tr>
      <w:tr w14:paraId="646BB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3" w:type="pct"/>
            <w:vAlign w:val="center"/>
          </w:tcPr>
          <w:p w14:paraId="1FE9A6A5">
            <w:pPr>
              <w:spacing w:line="360" w:lineRule="auto"/>
              <w:ind w:left="-105" w:leftChars="-50" w:right="-105" w:rightChars="-50"/>
              <w:jc w:val="center"/>
              <w:rPr>
                <w:rFonts w:ascii="Times New Roman" w:hAnsi="Times New Roman"/>
                <w:sz w:val="24"/>
              </w:rPr>
            </w:pPr>
          </w:p>
        </w:tc>
        <w:tc>
          <w:tcPr>
            <w:tcW w:w="625" w:type="pct"/>
            <w:vAlign w:val="center"/>
          </w:tcPr>
          <w:p w14:paraId="2442C86E">
            <w:pPr>
              <w:spacing w:line="360" w:lineRule="auto"/>
              <w:ind w:left="-105" w:leftChars="-50" w:right="-105" w:rightChars="-50"/>
              <w:jc w:val="center"/>
              <w:rPr>
                <w:rFonts w:ascii="Times New Roman" w:hAnsi="Times New Roman"/>
                <w:sz w:val="24"/>
              </w:rPr>
            </w:pPr>
          </w:p>
        </w:tc>
        <w:tc>
          <w:tcPr>
            <w:tcW w:w="1607" w:type="pct"/>
            <w:vAlign w:val="center"/>
          </w:tcPr>
          <w:p w14:paraId="3E297E03">
            <w:pPr>
              <w:spacing w:line="360" w:lineRule="auto"/>
              <w:ind w:left="-105" w:leftChars="-50" w:right="-105" w:rightChars="-50"/>
              <w:jc w:val="center"/>
              <w:rPr>
                <w:rFonts w:ascii="Times New Roman" w:hAnsi="Times New Roman"/>
                <w:sz w:val="24"/>
              </w:rPr>
            </w:pPr>
          </w:p>
        </w:tc>
        <w:tc>
          <w:tcPr>
            <w:tcW w:w="524" w:type="pct"/>
            <w:vAlign w:val="center"/>
          </w:tcPr>
          <w:p w14:paraId="0E4C1DDA">
            <w:pPr>
              <w:spacing w:line="360" w:lineRule="auto"/>
              <w:ind w:left="-105" w:leftChars="-50" w:right="-105" w:rightChars="-50"/>
              <w:jc w:val="center"/>
              <w:rPr>
                <w:rFonts w:ascii="Times New Roman" w:hAnsi="Times New Roman"/>
                <w:sz w:val="24"/>
              </w:rPr>
            </w:pPr>
          </w:p>
        </w:tc>
        <w:tc>
          <w:tcPr>
            <w:tcW w:w="656" w:type="pct"/>
            <w:vAlign w:val="center"/>
          </w:tcPr>
          <w:p w14:paraId="3985B280">
            <w:pPr>
              <w:spacing w:line="360" w:lineRule="auto"/>
              <w:ind w:left="-105" w:leftChars="-50" w:right="-105" w:rightChars="-50"/>
              <w:jc w:val="center"/>
              <w:rPr>
                <w:rFonts w:ascii="Times New Roman" w:hAnsi="Times New Roman"/>
                <w:sz w:val="24"/>
              </w:rPr>
            </w:pPr>
          </w:p>
        </w:tc>
        <w:tc>
          <w:tcPr>
            <w:tcW w:w="613" w:type="pct"/>
            <w:vAlign w:val="center"/>
          </w:tcPr>
          <w:p w14:paraId="772703EF">
            <w:pPr>
              <w:spacing w:line="360" w:lineRule="auto"/>
              <w:ind w:left="-105" w:leftChars="-50" w:right="-105" w:rightChars="-50"/>
              <w:jc w:val="center"/>
              <w:rPr>
                <w:rFonts w:ascii="Times New Roman" w:hAnsi="Times New Roman"/>
                <w:sz w:val="24"/>
              </w:rPr>
            </w:pPr>
          </w:p>
        </w:tc>
        <w:tc>
          <w:tcPr>
            <w:tcW w:w="638" w:type="pct"/>
            <w:vAlign w:val="center"/>
          </w:tcPr>
          <w:p w14:paraId="0722937B">
            <w:pPr>
              <w:spacing w:line="360" w:lineRule="auto"/>
              <w:ind w:left="-105" w:leftChars="-50" w:right="-105" w:rightChars="-50"/>
              <w:jc w:val="center"/>
              <w:rPr>
                <w:rFonts w:ascii="Times New Roman" w:hAnsi="Times New Roman"/>
                <w:sz w:val="24"/>
              </w:rPr>
            </w:pPr>
          </w:p>
        </w:tc>
      </w:tr>
      <w:tr w14:paraId="5276D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7"/>
            <w:vAlign w:val="center"/>
          </w:tcPr>
          <w:p w14:paraId="3D20C106">
            <w:pPr>
              <w:ind w:left="-105" w:leftChars="-50" w:right="-105" w:rightChars="-50"/>
              <w:rPr>
                <w:rFonts w:hint="eastAsia" w:ascii="Times New Roman" w:hAnsi="Times New Roman" w:eastAsia="宋体"/>
                <w:sz w:val="24"/>
                <w:lang w:eastAsia="zh-CN"/>
              </w:rPr>
            </w:pPr>
            <w:r>
              <w:rPr>
                <w:rFonts w:hint="eastAsia" w:ascii="Times New Roman" w:hAnsi="Times New Roman" w:eastAsia="宋体"/>
                <w:b/>
                <w:sz w:val="24"/>
                <w:lang w:eastAsia="zh-CN"/>
              </w:rPr>
              <w:t>报价</w:t>
            </w:r>
            <w:r>
              <w:rPr>
                <w:rFonts w:hint="eastAsia" w:ascii="Times New Roman" w:hAnsi="Times New Roman"/>
                <w:b/>
                <w:sz w:val="24"/>
                <w:lang w:eastAsia="zh-CN"/>
              </w:rPr>
              <w:t>：整体下浮</w:t>
            </w:r>
            <w:r>
              <w:rPr>
                <w:rFonts w:hint="eastAsia" w:ascii="Times New Roman" w:hAnsi="Times New Roman" w:eastAsia="宋体"/>
                <w:b/>
                <w:sz w:val="24"/>
                <w:u w:val="single"/>
                <w:lang w:val="en-US" w:eastAsia="zh-CN"/>
              </w:rPr>
              <w:t xml:space="preserve">               </w:t>
            </w:r>
            <w:r>
              <w:rPr>
                <w:rFonts w:hint="eastAsia" w:ascii="Times New Roman" w:hAnsi="Times New Roman" w:eastAsia="宋体"/>
                <w:b/>
                <w:sz w:val="24"/>
              </w:rPr>
              <w:t>%</w:t>
            </w:r>
          </w:p>
        </w:tc>
      </w:tr>
    </w:tbl>
    <w:p w14:paraId="242D8810">
      <w:pPr>
        <w:spacing w:line="360" w:lineRule="auto"/>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14:paraId="04392558">
      <w:pPr>
        <w:keepNext w:val="0"/>
        <w:keepLines w:val="0"/>
        <w:pageBreakBefore w:val="0"/>
        <w:widowControl w:val="0"/>
        <w:kinsoku/>
        <w:wordWrap/>
        <w:overflowPunct/>
        <w:topLinePunct w:val="0"/>
        <w:autoSpaceDE/>
        <w:autoSpaceDN/>
        <w:bidi w:val="0"/>
        <w:adjustRightInd/>
        <w:snapToGrid/>
        <w:spacing w:line="400" w:lineRule="exact"/>
        <w:ind w:left="1009" w:leftChars="229" w:hanging="528" w:hangingChars="220"/>
        <w:textAlignment w:val="auto"/>
        <w:rPr>
          <w:rFonts w:ascii="Times New Roman" w:hAnsi="Times New Roman"/>
          <w:sz w:val="24"/>
          <w:szCs w:val="20"/>
        </w:rPr>
      </w:pPr>
      <w:r>
        <w:rPr>
          <w:rFonts w:ascii="Times New Roman" w:hAnsi="Times New Roman"/>
          <w:sz w:val="24"/>
          <w:szCs w:val="20"/>
        </w:rPr>
        <w:t>1.1  如产品为中华人民共和国关境内提供的</w:t>
      </w:r>
      <w:r>
        <w:rPr>
          <w:rFonts w:hint="eastAsia" w:ascii="Times New Roman" w:hAnsi="Times New Roman"/>
          <w:sz w:val="24"/>
          <w:szCs w:val="20"/>
          <w:lang w:eastAsia="zh-CN"/>
        </w:rPr>
        <w:t>产品</w:t>
      </w:r>
      <w:r>
        <w:rPr>
          <w:rFonts w:ascii="Times New Roman" w:hAnsi="Times New Roman"/>
          <w:sz w:val="24"/>
          <w:szCs w:val="20"/>
        </w:rPr>
        <w:t>，则报价应是最终用户验收合格后的总价，包括设备运输、保险、代理、安装调试、培训、税费、系统集成费用、知识产权费用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4DE1EF3C">
      <w:pPr>
        <w:keepNext w:val="0"/>
        <w:keepLines w:val="0"/>
        <w:pageBreakBefore w:val="0"/>
        <w:widowControl w:val="0"/>
        <w:kinsoku/>
        <w:wordWrap/>
        <w:overflowPunct/>
        <w:topLinePunct w:val="0"/>
        <w:autoSpaceDE/>
        <w:autoSpaceDN/>
        <w:bidi w:val="0"/>
        <w:adjustRightInd/>
        <w:snapToGrid/>
        <w:spacing w:line="400" w:lineRule="exact"/>
        <w:ind w:left="1009" w:leftChars="229" w:hanging="528" w:hangingChars="220"/>
        <w:textAlignment w:val="auto"/>
        <w:rPr>
          <w:rFonts w:ascii="Times New Roman" w:hAnsi="Times New Roman"/>
          <w:sz w:val="24"/>
          <w:szCs w:val="20"/>
        </w:rPr>
      </w:pPr>
      <w:r>
        <w:rPr>
          <w:rFonts w:ascii="Times New Roman" w:hAnsi="Times New Roman"/>
          <w:sz w:val="24"/>
          <w:szCs w:val="20"/>
        </w:rPr>
        <w:t>1.2  如产品为中华人民共和国关境外提供的</w:t>
      </w:r>
      <w:r>
        <w:rPr>
          <w:rFonts w:hint="eastAsia" w:ascii="Times New Roman" w:hAnsi="Times New Roman"/>
          <w:sz w:val="24"/>
          <w:szCs w:val="20"/>
          <w:lang w:eastAsia="zh-CN"/>
        </w:rPr>
        <w:t>产品</w:t>
      </w:r>
      <w:r>
        <w:rPr>
          <w:rFonts w:ascii="Times New Roman" w:hAnsi="Times New Roman"/>
          <w:sz w:val="24"/>
          <w:szCs w:val="20"/>
        </w:rPr>
        <w:t>，则报价应是最终用户验收合格后的总价，包括产品出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37861655">
      <w:pPr>
        <w:keepNext w:val="0"/>
        <w:keepLines w:val="0"/>
        <w:pageBreakBefore w:val="0"/>
        <w:widowControl w:val="0"/>
        <w:kinsoku/>
        <w:wordWrap/>
        <w:overflowPunct/>
        <w:topLinePunct w:val="0"/>
        <w:autoSpaceDE/>
        <w:autoSpaceDN/>
        <w:bidi w:val="0"/>
        <w:adjustRightInd/>
        <w:snapToGrid/>
        <w:spacing w:line="400" w:lineRule="exact"/>
        <w:ind w:left="846" w:leftChars="202" w:hanging="422" w:hangingChars="176"/>
        <w:textAlignment w:val="auto"/>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14:paraId="050E3BEF">
      <w:pPr>
        <w:pStyle w:val="77"/>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000000"/>
          <w:kern w:val="0"/>
          <w:sz w:val="28"/>
          <w:szCs w:val="28"/>
          <w:lang w:eastAsia="zh-CN" w:bidi="ar"/>
        </w:rPr>
      </w:pPr>
      <w:r>
        <w:rPr>
          <w:rFonts w:hint="eastAsia" w:ascii="宋体" w:hAnsi="宋体" w:eastAsia="宋体" w:cs="宋体"/>
          <w:b/>
          <w:bCs/>
          <w:kern w:val="2"/>
          <w:sz w:val="28"/>
          <w:szCs w:val="28"/>
          <w:lang w:val="en-US" w:eastAsia="zh-CN" w:bidi="ar-SA"/>
        </w:rPr>
        <w:t>3、本项目为一次性报价，针对所有采购产品采用统一百分比（统一下浮率）形式报价，供应商报价=1-统一下浮率（如供应商针对本项目采购的所有产品统一下浮30%，报价表的响应报价应填写70%）。0＜（ 1-统一下浮率） ≤ 100%。每种明细产品必须在报价明细表内填写品牌、生产厂家等内容，否则按无效响应处理</w:t>
      </w:r>
      <w:r>
        <w:rPr>
          <w:rFonts w:hint="eastAsia" w:ascii="宋体" w:hAnsi="宋体" w:eastAsia="宋体" w:cs="宋体"/>
          <w:b/>
          <w:bCs/>
          <w:color w:val="000000"/>
          <w:kern w:val="0"/>
          <w:sz w:val="28"/>
          <w:szCs w:val="28"/>
          <w:lang w:eastAsia="zh-CN" w:bidi="ar"/>
        </w:rPr>
        <w:t>。</w:t>
      </w:r>
    </w:p>
    <w:p w14:paraId="10AE7F96">
      <w:pPr>
        <w:pStyle w:val="77"/>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bCs/>
          <w:color w:val="000000"/>
          <w:kern w:val="0"/>
          <w:sz w:val="28"/>
          <w:szCs w:val="28"/>
          <w:lang w:val="en-US" w:eastAsia="zh-CN" w:bidi="ar"/>
        </w:rPr>
      </w:pPr>
    </w:p>
    <w:p w14:paraId="4472B9D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704AA977">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1BA68640">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057D0"/>
    <w:multiLevelType w:val="singleLevel"/>
    <w:tmpl w:val="D55057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906065"/>
    <w:rsid w:val="01BD420B"/>
    <w:rsid w:val="01E74ACC"/>
    <w:rsid w:val="02B05AE8"/>
    <w:rsid w:val="02BD75DA"/>
    <w:rsid w:val="02CD3CC1"/>
    <w:rsid w:val="02CE35B0"/>
    <w:rsid w:val="03480454"/>
    <w:rsid w:val="040F6DEE"/>
    <w:rsid w:val="04891E6A"/>
    <w:rsid w:val="04E70C2A"/>
    <w:rsid w:val="082E244F"/>
    <w:rsid w:val="08415C90"/>
    <w:rsid w:val="08844E22"/>
    <w:rsid w:val="09341002"/>
    <w:rsid w:val="0A83706D"/>
    <w:rsid w:val="0AE4604C"/>
    <w:rsid w:val="0AFA5A96"/>
    <w:rsid w:val="0B411AB4"/>
    <w:rsid w:val="0B6010B4"/>
    <w:rsid w:val="0CD27FFC"/>
    <w:rsid w:val="0D0F4ED6"/>
    <w:rsid w:val="0D4E7778"/>
    <w:rsid w:val="0DAC4D70"/>
    <w:rsid w:val="0E677033"/>
    <w:rsid w:val="0E7F1957"/>
    <w:rsid w:val="0EA63619"/>
    <w:rsid w:val="0FD3569A"/>
    <w:rsid w:val="113B16DB"/>
    <w:rsid w:val="1296673E"/>
    <w:rsid w:val="12C249B2"/>
    <w:rsid w:val="137A20FF"/>
    <w:rsid w:val="14E84654"/>
    <w:rsid w:val="151614F8"/>
    <w:rsid w:val="15200185"/>
    <w:rsid w:val="15304B56"/>
    <w:rsid w:val="17122347"/>
    <w:rsid w:val="17F6222D"/>
    <w:rsid w:val="18461C09"/>
    <w:rsid w:val="191275A0"/>
    <w:rsid w:val="1B266D2D"/>
    <w:rsid w:val="1B4D05AA"/>
    <w:rsid w:val="1B5B7B3E"/>
    <w:rsid w:val="1B5E7755"/>
    <w:rsid w:val="1BAC4722"/>
    <w:rsid w:val="1C281231"/>
    <w:rsid w:val="1C88336B"/>
    <w:rsid w:val="1CB57848"/>
    <w:rsid w:val="1CBF41C4"/>
    <w:rsid w:val="1DA63635"/>
    <w:rsid w:val="1E0A001A"/>
    <w:rsid w:val="1E5F07E5"/>
    <w:rsid w:val="1E9B5F74"/>
    <w:rsid w:val="1EE7180F"/>
    <w:rsid w:val="1EF93208"/>
    <w:rsid w:val="1F1D0593"/>
    <w:rsid w:val="1F2324A2"/>
    <w:rsid w:val="1FAE4192"/>
    <w:rsid w:val="1FDE786A"/>
    <w:rsid w:val="1FE401DF"/>
    <w:rsid w:val="20513A9F"/>
    <w:rsid w:val="20A2053B"/>
    <w:rsid w:val="20D42641"/>
    <w:rsid w:val="20D54F08"/>
    <w:rsid w:val="20ED7DFF"/>
    <w:rsid w:val="22034BB2"/>
    <w:rsid w:val="22CA3482"/>
    <w:rsid w:val="239301B8"/>
    <w:rsid w:val="247F6619"/>
    <w:rsid w:val="24CC1BD3"/>
    <w:rsid w:val="26463681"/>
    <w:rsid w:val="271213BB"/>
    <w:rsid w:val="271909D4"/>
    <w:rsid w:val="27457A1B"/>
    <w:rsid w:val="28A10C81"/>
    <w:rsid w:val="290B5717"/>
    <w:rsid w:val="29A7364C"/>
    <w:rsid w:val="29E47F3B"/>
    <w:rsid w:val="2A092A55"/>
    <w:rsid w:val="2B970CE2"/>
    <w:rsid w:val="2BD0497A"/>
    <w:rsid w:val="2BF11E95"/>
    <w:rsid w:val="2BFC0981"/>
    <w:rsid w:val="2C581E21"/>
    <w:rsid w:val="2D7C46D0"/>
    <w:rsid w:val="2DBD030B"/>
    <w:rsid w:val="2E2B494B"/>
    <w:rsid w:val="2E450300"/>
    <w:rsid w:val="2F5D26AF"/>
    <w:rsid w:val="2F613789"/>
    <w:rsid w:val="2FB70420"/>
    <w:rsid w:val="30EF4C64"/>
    <w:rsid w:val="311C17EC"/>
    <w:rsid w:val="315E3BED"/>
    <w:rsid w:val="31B9528D"/>
    <w:rsid w:val="31D2634F"/>
    <w:rsid w:val="31E61F31"/>
    <w:rsid w:val="32C77752"/>
    <w:rsid w:val="32CD2AF9"/>
    <w:rsid w:val="32E80129"/>
    <w:rsid w:val="3361798A"/>
    <w:rsid w:val="33D16649"/>
    <w:rsid w:val="3410163B"/>
    <w:rsid w:val="34B2483D"/>
    <w:rsid w:val="35143368"/>
    <w:rsid w:val="352C0BF7"/>
    <w:rsid w:val="35B73253"/>
    <w:rsid w:val="35CD57AB"/>
    <w:rsid w:val="35DF103A"/>
    <w:rsid w:val="3609706D"/>
    <w:rsid w:val="36A06C35"/>
    <w:rsid w:val="36F100CE"/>
    <w:rsid w:val="37164E99"/>
    <w:rsid w:val="377E36AE"/>
    <w:rsid w:val="37FD55EC"/>
    <w:rsid w:val="3839273F"/>
    <w:rsid w:val="38997BC6"/>
    <w:rsid w:val="38C641BE"/>
    <w:rsid w:val="390C65EA"/>
    <w:rsid w:val="39202673"/>
    <w:rsid w:val="3A83468A"/>
    <w:rsid w:val="3BD105B3"/>
    <w:rsid w:val="3BE1743B"/>
    <w:rsid w:val="3BF758E5"/>
    <w:rsid w:val="3C693B9A"/>
    <w:rsid w:val="3E5D51F2"/>
    <w:rsid w:val="3EA77DD5"/>
    <w:rsid w:val="3F3026AC"/>
    <w:rsid w:val="3FDC7247"/>
    <w:rsid w:val="407A208B"/>
    <w:rsid w:val="40F37FB8"/>
    <w:rsid w:val="421D53C4"/>
    <w:rsid w:val="42A96C58"/>
    <w:rsid w:val="42DE0FF8"/>
    <w:rsid w:val="42F44377"/>
    <w:rsid w:val="44085EAC"/>
    <w:rsid w:val="444F0625"/>
    <w:rsid w:val="45392515"/>
    <w:rsid w:val="458A40C2"/>
    <w:rsid w:val="45BE1E11"/>
    <w:rsid w:val="45EA0429"/>
    <w:rsid w:val="45F4468E"/>
    <w:rsid w:val="468679DC"/>
    <w:rsid w:val="46BF7F1F"/>
    <w:rsid w:val="46D1677D"/>
    <w:rsid w:val="46FB0382"/>
    <w:rsid w:val="472C4F7A"/>
    <w:rsid w:val="478661AE"/>
    <w:rsid w:val="47EB6865"/>
    <w:rsid w:val="48D7545E"/>
    <w:rsid w:val="4928784D"/>
    <w:rsid w:val="497C50C6"/>
    <w:rsid w:val="499C12C5"/>
    <w:rsid w:val="49EB1918"/>
    <w:rsid w:val="49EF479F"/>
    <w:rsid w:val="4A895CED"/>
    <w:rsid w:val="4ABA00E1"/>
    <w:rsid w:val="4BB548C0"/>
    <w:rsid w:val="4BC43E4C"/>
    <w:rsid w:val="4C2C6594"/>
    <w:rsid w:val="4C324F11"/>
    <w:rsid w:val="4C7D185E"/>
    <w:rsid w:val="4DFE10C7"/>
    <w:rsid w:val="4E81291C"/>
    <w:rsid w:val="4F624D5E"/>
    <w:rsid w:val="4FC7696F"/>
    <w:rsid w:val="500109DB"/>
    <w:rsid w:val="50165E6F"/>
    <w:rsid w:val="50277BC9"/>
    <w:rsid w:val="508C2AE5"/>
    <w:rsid w:val="50D15CF8"/>
    <w:rsid w:val="50D92B4F"/>
    <w:rsid w:val="51066F16"/>
    <w:rsid w:val="51AE40DC"/>
    <w:rsid w:val="52B14033"/>
    <w:rsid w:val="531C155C"/>
    <w:rsid w:val="53455021"/>
    <w:rsid w:val="5367649F"/>
    <w:rsid w:val="538A508B"/>
    <w:rsid w:val="538C23AA"/>
    <w:rsid w:val="53CE651E"/>
    <w:rsid w:val="53D855EF"/>
    <w:rsid w:val="5422686A"/>
    <w:rsid w:val="549A0456"/>
    <w:rsid w:val="54B75204"/>
    <w:rsid w:val="55356E1A"/>
    <w:rsid w:val="558F1CDD"/>
    <w:rsid w:val="568E6439"/>
    <w:rsid w:val="56B93C5A"/>
    <w:rsid w:val="56E12A0D"/>
    <w:rsid w:val="573963A5"/>
    <w:rsid w:val="578E0FAB"/>
    <w:rsid w:val="58360F93"/>
    <w:rsid w:val="58BA1F78"/>
    <w:rsid w:val="58D77C23"/>
    <w:rsid w:val="599D70BF"/>
    <w:rsid w:val="5AA9706F"/>
    <w:rsid w:val="5AAD383C"/>
    <w:rsid w:val="5B505E97"/>
    <w:rsid w:val="5C9D30FF"/>
    <w:rsid w:val="5DCB4FC2"/>
    <w:rsid w:val="5DD62B9F"/>
    <w:rsid w:val="5DD8138D"/>
    <w:rsid w:val="5DEF0CB7"/>
    <w:rsid w:val="5E0E058B"/>
    <w:rsid w:val="5E435D5B"/>
    <w:rsid w:val="5E5B7653"/>
    <w:rsid w:val="5E694698"/>
    <w:rsid w:val="5EBF7E2B"/>
    <w:rsid w:val="5EE518D1"/>
    <w:rsid w:val="5F183AB6"/>
    <w:rsid w:val="5F4C31D4"/>
    <w:rsid w:val="5F9B0133"/>
    <w:rsid w:val="60E75FA3"/>
    <w:rsid w:val="611E7ED2"/>
    <w:rsid w:val="61504A17"/>
    <w:rsid w:val="617A7CE6"/>
    <w:rsid w:val="624E2765"/>
    <w:rsid w:val="62892A63"/>
    <w:rsid w:val="64633872"/>
    <w:rsid w:val="64A01811"/>
    <w:rsid w:val="64C00105"/>
    <w:rsid w:val="64F8789F"/>
    <w:rsid w:val="659F01D8"/>
    <w:rsid w:val="66350708"/>
    <w:rsid w:val="66723681"/>
    <w:rsid w:val="6686620A"/>
    <w:rsid w:val="67A55390"/>
    <w:rsid w:val="67FC1454"/>
    <w:rsid w:val="68871E97"/>
    <w:rsid w:val="68B977C1"/>
    <w:rsid w:val="692844CB"/>
    <w:rsid w:val="69E4351C"/>
    <w:rsid w:val="6A073009"/>
    <w:rsid w:val="6A4F2F1A"/>
    <w:rsid w:val="6ABE0C43"/>
    <w:rsid w:val="6B5A3D3B"/>
    <w:rsid w:val="6B8A20A2"/>
    <w:rsid w:val="6B8C2459"/>
    <w:rsid w:val="6BB8153D"/>
    <w:rsid w:val="6BDF60AB"/>
    <w:rsid w:val="6BFB0B1E"/>
    <w:rsid w:val="6C320399"/>
    <w:rsid w:val="6C495117"/>
    <w:rsid w:val="6C755241"/>
    <w:rsid w:val="6C8859AD"/>
    <w:rsid w:val="6CFB04E0"/>
    <w:rsid w:val="6D50327E"/>
    <w:rsid w:val="6D965EA7"/>
    <w:rsid w:val="6F2C102A"/>
    <w:rsid w:val="6F4C1FBC"/>
    <w:rsid w:val="6F514ADE"/>
    <w:rsid w:val="6F833AC6"/>
    <w:rsid w:val="6FA74BB9"/>
    <w:rsid w:val="6FD902CD"/>
    <w:rsid w:val="709F1517"/>
    <w:rsid w:val="70B22DAB"/>
    <w:rsid w:val="70D939C7"/>
    <w:rsid w:val="7102357B"/>
    <w:rsid w:val="713951B9"/>
    <w:rsid w:val="71593422"/>
    <w:rsid w:val="7186678A"/>
    <w:rsid w:val="72A64823"/>
    <w:rsid w:val="72B059E8"/>
    <w:rsid w:val="72BE0D48"/>
    <w:rsid w:val="72D9655C"/>
    <w:rsid w:val="73041B05"/>
    <w:rsid w:val="732C647B"/>
    <w:rsid w:val="7353202C"/>
    <w:rsid w:val="7466395C"/>
    <w:rsid w:val="74A94C32"/>
    <w:rsid w:val="74F117E3"/>
    <w:rsid w:val="75D27A87"/>
    <w:rsid w:val="76481D09"/>
    <w:rsid w:val="76F43665"/>
    <w:rsid w:val="770737D2"/>
    <w:rsid w:val="79DB05EE"/>
    <w:rsid w:val="7A1B6C1E"/>
    <w:rsid w:val="7A351B2A"/>
    <w:rsid w:val="7A6A66F1"/>
    <w:rsid w:val="7AB7598A"/>
    <w:rsid w:val="7C3F13C0"/>
    <w:rsid w:val="7C754515"/>
    <w:rsid w:val="7D080444"/>
    <w:rsid w:val="7D8D4B15"/>
    <w:rsid w:val="7E0D277C"/>
    <w:rsid w:val="7E580D51"/>
    <w:rsid w:val="7F48700B"/>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Times New Roman" w:hAnsi="Times New Roman"/>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next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8"/>
    <w:qFormat/>
    <w:uiPriority w:val="0"/>
    <w:pPr>
      <w:jc w:val="left"/>
    </w:pPr>
    <w:rPr>
      <w:rFonts w:ascii="Times New Roman" w:hAnsi="Times New Roman"/>
    </w:rPr>
  </w:style>
  <w:style w:type="paragraph" w:styleId="9">
    <w:name w:val="Body Text Indent"/>
    <w:basedOn w:val="1"/>
    <w:link w:val="52"/>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8"/>
    <w:qFormat/>
    <w:uiPriority w:val="0"/>
    <w:rPr>
      <w:rFonts w:ascii="宋体" w:hAnsi="Courier New" w:cs="Courier New"/>
      <w:szCs w:val="21"/>
    </w:rPr>
  </w:style>
  <w:style w:type="paragraph" w:styleId="12">
    <w:name w:val="Date"/>
    <w:basedOn w:val="1"/>
    <w:next w:val="1"/>
    <w:link w:val="57"/>
    <w:qFormat/>
    <w:uiPriority w:val="0"/>
    <w:pPr>
      <w:ind w:left="100" w:leftChars="2500"/>
    </w:pPr>
    <w:rPr>
      <w:rFonts w:ascii="Times New Roman" w:hAnsi="Times New Roman"/>
    </w:rPr>
  </w:style>
  <w:style w:type="paragraph" w:styleId="13">
    <w:name w:val="Body Text Indent 2"/>
    <w:basedOn w:val="1"/>
    <w:link w:val="56"/>
    <w:qFormat/>
    <w:uiPriority w:val="0"/>
    <w:pPr>
      <w:spacing w:after="120" w:line="480" w:lineRule="auto"/>
      <w:ind w:left="420" w:leftChars="200"/>
    </w:pPr>
  </w:style>
  <w:style w:type="paragraph" w:styleId="14">
    <w:name w:val="Balloon Text"/>
    <w:basedOn w:val="1"/>
    <w:link w:val="67"/>
    <w:qFormat/>
    <w:uiPriority w:val="0"/>
    <w:rPr>
      <w:rFonts w:ascii="Times New Roman" w:hAnsi="Times New Roman"/>
      <w:sz w:val="18"/>
      <w:szCs w:val="18"/>
    </w:rPr>
  </w:style>
  <w:style w:type="paragraph" w:styleId="15">
    <w:name w:val="footer"/>
    <w:basedOn w:val="1"/>
    <w:link w:val="66"/>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qFormat/>
    <w:uiPriority w:val="0"/>
    <w:rPr>
      <w:b/>
      <w:bCs/>
    </w:rPr>
  </w:style>
  <w:style w:type="paragraph" w:styleId="22">
    <w:name w:val="Body Text First Indent"/>
    <w:basedOn w:val="2"/>
    <w:qFormat/>
    <w:uiPriority w:val="0"/>
    <w:pPr>
      <w:spacing w:after="120"/>
      <w:ind w:firstLine="420" w:firstLineChars="100"/>
    </w:pPr>
    <w:rPr>
      <w:rFonts w:ascii="Calibri" w:hAnsi="Calibri" w:eastAsia="宋体"/>
      <w:kern w:val="2"/>
      <w:sz w:val="21"/>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4"/>
    <w:link w:val="4"/>
    <w:qFormat/>
    <w:uiPriority w:val="0"/>
    <w:rPr>
      <w:rFonts w:ascii="Calibri" w:hAnsi="Calibri"/>
      <w:b/>
      <w:bCs/>
      <w:kern w:val="44"/>
      <w:sz w:val="44"/>
      <w:szCs w:val="44"/>
    </w:rPr>
  </w:style>
  <w:style w:type="character" w:customStyle="1" w:styleId="31">
    <w:name w:val="标题 2 Char"/>
    <w:basedOn w:val="24"/>
    <w:link w:val="5"/>
    <w:qFormat/>
    <w:uiPriority w:val="0"/>
    <w:rPr>
      <w:rFonts w:ascii="Arial" w:hAnsi="Arial" w:eastAsia="黑体"/>
      <w:b/>
      <w:bCs/>
      <w:sz w:val="32"/>
      <w:szCs w:val="32"/>
    </w:rPr>
  </w:style>
  <w:style w:type="character" w:customStyle="1" w:styleId="32">
    <w:name w:val="标题 3 Char"/>
    <w:basedOn w:val="24"/>
    <w:link w:val="6"/>
    <w:qFormat/>
    <w:uiPriority w:val="0"/>
    <w:rPr>
      <w:rFonts w:ascii="Calibri" w:hAnsi="Calibri"/>
      <w:b/>
      <w:bCs/>
      <w:kern w:val="2"/>
      <w:sz w:val="32"/>
      <w:szCs w:val="32"/>
    </w:rPr>
  </w:style>
  <w:style w:type="character" w:customStyle="1" w:styleId="33">
    <w:name w:val="批注框文本 Char"/>
    <w:link w:val="14"/>
    <w:qFormat/>
    <w:uiPriority w:val="0"/>
    <w:rPr>
      <w:kern w:val="2"/>
      <w:sz w:val="18"/>
      <w:szCs w:val="18"/>
    </w:rPr>
  </w:style>
  <w:style w:type="character" w:customStyle="1" w:styleId="34">
    <w:name w:val="纯文本 Char1"/>
    <w:unhideWhenUsed/>
    <w:qFormat/>
    <w:uiPriority w:val="99"/>
    <w:rPr>
      <w:rFonts w:hint="eastAsia" w:ascii="宋体" w:hAnsi="Tms Rmn" w:eastAsia="宋体"/>
      <w:sz w:val="21"/>
      <w:lang w:val="en-US" w:eastAsia="zh-CN"/>
    </w:rPr>
  </w:style>
  <w:style w:type="character" w:customStyle="1" w:styleId="35">
    <w:name w:val="页眉 Char"/>
    <w:link w:val="16"/>
    <w:qFormat/>
    <w:uiPriority w:val="0"/>
    <w:rPr>
      <w:kern w:val="2"/>
      <w:sz w:val="18"/>
      <w:szCs w:val="18"/>
    </w:rPr>
  </w:style>
  <w:style w:type="character" w:customStyle="1" w:styleId="36">
    <w:name w:val="正文文本缩进 Char"/>
    <w:link w:val="9"/>
    <w:qFormat/>
    <w:uiPriority w:val="0"/>
    <w:rPr>
      <w:kern w:val="2"/>
      <w:sz w:val="21"/>
      <w:szCs w:val="24"/>
    </w:rPr>
  </w:style>
  <w:style w:type="character" w:customStyle="1" w:styleId="37">
    <w:name w:val="批注主题 Char"/>
    <w:link w:val="21"/>
    <w:qFormat/>
    <w:uiPriority w:val="0"/>
    <w:rPr>
      <w:b/>
      <w:bCs/>
      <w:kern w:val="2"/>
      <w:sz w:val="21"/>
      <w:szCs w:val="24"/>
    </w:rPr>
  </w:style>
  <w:style w:type="paragraph" w:customStyle="1" w:styleId="38">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qFormat/>
    <w:uiPriority w:val="0"/>
  </w:style>
  <w:style w:type="character" w:customStyle="1" w:styleId="40">
    <w:name w:val="纯文本 Char"/>
    <w:link w:val="11"/>
    <w:qFormat/>
    <w:locked/>
    <w:uiPriority w:val="0"/>
    <w:rPr>
      <w:rFonts w:ascii="宋体" w:hAnsi="Courier New" w:cs="Courier New"/>
      <w:kern w:val="2"/>
      <w:sz w:val="21"/>
      <w:szCs w:val="21"/>
    </w:rPr>
  </w:style>
  <w:style w:type="character" w:customStyle="1" w:styleId="41">
    <w:name w:val="日期 Char"/>
    <w:link w:val="12"/>
    <w:qFormat/>
    <w:uiPriority w:val="0"/>
    <w:rPr>
      <w:kern w:val="2"/>
      <w:sz w:val="21"/>
      <w:szCs w:val="24"/>
    </w:rPr>
  </w:style>
  <w:style w:type="character" w:customStyle="1" w:styleId="42">
    <w:name w:val="正文文本 Char"/>
    <w:link w:val="2"/>
    <w:qFormat/>
    <w:uiPriority w:val="0"/>
    <w:rPr>
      <w:kern w:val="2"/>
      <w:sz w:val="21"/>
      <w:szCs w:val="24"/>
    </w:rPr>
  </w:style>
  <w:style w:type="character" w:customStyle="1" w:styleId="43">
    <w:name w:val="标题 Char"/>
    <w:link w:val="20"/>
    <w:qFormat/>
    <w:locked/>
    <w:uiPriority w:val="0"/>
    <w:rPr>
      <w:rFonts w:ascii="Cambria" w:hAnsi="Cambria"/>
      <w:b/>
      <w:bCs/>
      <w:kern w:val="2"/>
      <w:sz w:val="32"/>
      <w:szCs w:val="32"/>
    </w:rPr>
  </w:style>
  <w:style w:type="character" w:customStyle="1" w:styleId="44">
    <w:name w:val="正文首行缩进两字符 Char Char"/>
    <w:link w:val="45"/>
    <w:qFormat/>
    <w:locked/>
    <w:uiPriority w:val="99"/>
    <w:rPr>
      <w:kern w:val="2"/>
      <w:sz w:val="21"/>
    </w:rPr>
  </w:style>
  <w:style w:type="paragraph" w:customStyle="1" w:styleId="45">
    <w:name w:val="正文首行缩进两字符"/>
    <w:basedOn w:val="1"/>
    <w:link w:val="44"/>
    <w:qFormat/>
    <w:uiPriority w:val="99"/>
    <w:pPr>
      <w:spacing w:line="360" w:lineRule="auto"/>
      <w:ind w:firstLine="200" w:firstLineChars="200"/>
    </w:pPr>
    <w:rPr>
      <w:rFonts w:ascii="Times New Roman" w:hAnsi="Times New Roman"/>
      <w:szCs w:val="20"/>
    </w:rPr>
  </w:style>
  <w:style w:type="character" w:customStyle="1" w:styleId="46">
    <w:name w:val="批注文字 Char"/>
    <w:link w:val="8"/>
    <w:qFormat/>
    <w:uiPriority w:val="0"/>
    <w:rPr>
      <w:kern w:val="2"/>
      <w:sz w:val="21"/>
      <w:szCs w:val="24"/>
    </w:rPr>
  </w:style>
  <w:style w:type="character" w:customStyle="1" w:styleId="47">
    <w:name w:val="NormalCharacter"/>
    <w:qFormat/>
    <w:uiPriority w:val="0"/>
  </w:style>
  <w:style w:type="character" w:customStyle="1" w:styleId="48">
    <w:name w:val="页脚 Char"/>
    <w:link w:val="15"/>
    <w:qFormat/>
    <w:uiPriority w:val="99"/>
    <w:rPr>
      <w:kern w:val="2"/>
      <w:sz w:val="18"/>
      <w:szCs w:val="18"/>
    </w:rPr>
  </w:style>
  <w:style w:type="paragraph" w:customStyle="1" w:styleId="49">
    <w:name w:val="中等深浅网格 1 - 着色 21"/>
    <w:basedOn w:val="1"/>
    <w:qFormat/>
    <w:uiPriority w:val="34"/>
    <w:pPr>
      <w:ind w:firstLine="420" w:firstLineChars="200"/>
    </w:pPr>
    <w:rPr>
      <w:sz w:val="20"/>
      <w:szCs w:val="20"/>
    </w:rPr>
  </w:style>
  <w:style w:type="paragraph" w:customStyle="1" w:styleId="50">
    <w:name w:val="图表左对齐"/>
    <w:basedOn w:val="1"/>
    <w:qFormat/>
    <w:uiPriority w:val="0"/>
    <w:pPr>
      <w:widowControl/>
      <w:spacing w:line="360" w:lineRule="exact"/>
      <w:jc w:val="left"/>
    </w:pPr>
    <w:rPr>
      <w:spacing w:val="-10"/>
      <w:kern w:val="0"/>
      <w:sz w:val="24"/>
      <w:szCs w:val="28"/>
    </w:rPr>
  </w:style>
  <w:style w:type="character" w:customStyle="1" w:styleId="51">
    <w:name w:val="正文文本 Char1"/>
    <w:basedOn w:val="24"/>
    <w:link w:val="2"/>
    <w:qFormat/>
    <w:uiPriority w:val="0"/>
    <w:rPr>
      <w:rFonts w:ascii="Calibri" w:hAnsi="Calibri"/>
      <w:kern w:val="2"/>
      <w:sz w:val="21"/>
      <w:szCs w:val="24"/>
    </w:rPr>
  </w:style>
  <w:style w:type="character" w:customStyle="1" w:styleId="52">
    <w:name w:val="正文文本缩进 Char1"/>
    <w:basedOn w:val="24"/>
    <w:link w:val="9"/>
    <w:qFormat/>
    <w:uiPriority w:val="0"/>
    <w:rPr>
      <w:rFonts w:ascii="Calibri" w:hAnsi="Calibri"/>
      <w:kern w:val="2"/>
      <w:sz w:val="21"/>
      <w:szCs w:val="24"/>
    </w:rPr>
  </w:style>
  <w:style w:type="paragraph" w:styleId="53">
    <w:name w:val="List Paragraph"/>
    <w:basedOn w:val="1"/>
    <w:qFormat/>
    <w:uiPriority w:val="34"/>
    <w:pPr>
      <w:ind w:firstLine="420" w:firstLineChars="200"/>
    </w:p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qFormat/>
    <w:uiPriority w:val="0"/>
    <w:rPr>
      <w:rFonts w:asciiTheme="majorHAnsi" w:hAnsiTheme="majorHAnsi" w:cstheme="majorBidi"/>
      <w:b/>
      <w:bCs/>
      <w:kern w:val="2"/>
      <w:sz w:val="32"/>
      <w:szCs w:val="32"/>
    </w:rPr>
  </w:style>
  <w:style w:type="character" w:customStyle="1" w:styleId="56">
    <w:name w:val="正文文本缩进 2 Char"/>
    <w:basedOn w:val="24"/>
    <w:link w:val="13"/>
    <w:qFormat/>
    <w:uiPriority w:val="0"/>
    <w:rPr>
      <w:rFonts w:ascii="Calibri" w:hAnsi="Calibri"/>
      <w:kern w:val="2"/>
      <w:sz w:val="21"/>
      <w:szCs w:val="24"/>
    </w:rPr>
  </w:style>
  <w:style w:type="character" w:customStyle="1" w:styleId="57">
    <w:name w:val="日期 Char1"/>
    <w:basedOn w:val="24"/>
    <w:link w:val="12"/>
    <w:qFormat/>
    <w:uiPriority w:val="0"/>
    <w:rPr>
      <w:rFonts w:ascii="Calibri" w:hAnsi="Calibri"/>
      <w:kern w:val="2"/>
      <w:sz w:val="21"/>
      <w:szCs w:val="24"/>
    </w:rPr>
  </w:style>
  <w:style w:type="character" w:customStyle="1" w:styleId="58">
    <w:name w:val="批注文字 Char1"/>
    <w:basedOn w:val="24"/>
    <w:link w:val="8"/>
    <w:qFormat/>
    <w:uiPriority w:val="0"/>
    <w:rPr>
      <w:rFonts w:ascii="Calibri" w:hAnsi="Calibri"/>
      <w:kern w:val="2"/>
      <w:sz w:val="21"/>
      <w:szCs w:val="24"/>
    </w:rPr>
  </w:style>
  <w:style w:type="paragraph" w:customStyle="1" w:styleId="59">
    <w:name w:val="样式 首行缩进:  2 字符"/>
    <w:basedOn w:val="1"/>
    <w:qFormat/>
    <w:uiPriority w:val="0"/>
    <w:pPr>
      <w:spacing w:line="400" w:lineRule="exact"/>
      <w:ind w:firstLine="200" w:firstLineChars="200"/>
    </w:pPr>
    <w:rPr>
      <w:rFonts w:cs="宋体"/>
      <w:sz w:val="24"/>
    </w:rPr>
  </w:style>
  <w:style w:type="paragraph" w:styleId="6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qFormat/>
    <w:uiPriority w:val="0"/>
    <w:rPr>
      <w:rFonts w:ascii="Tahoma" w:hAnsi="Tahoma"/>
      <w:sz w:val="24"/>
      <w:szCs w:val="20"/>
    </w:rPr>
  </w:style>
  <w:style w:type="paragraph" w:customStyle="1" w:styleId="62">
    <w:name w:val="p0"/>
    <w:basedOn w:val="1"/>
    <w:qFormat/>
    <w:uiPriority w:val="99"/>
    <w:pPr>
      <w:widowControl/>
    </w:pPr>
    <w:rPr>
      <w:kern w:val="0"/>
      <w:szCs w:val="20"/>
    </w:rPr>
  </w:style>
  <w:style w:type="character" w:customStyle="1" w:styleId="63">
    <w:name w:val="批注主题 Char1"/>
    <w:basedOn w:val="58"/>
    <w:link w:val="21"/>
    <w:qFormat/>
    <w:uiPriority w:val="0"/>
    <w:rPr>
      <w:b/>
      <w:bCs/>
    </w:rPr>
  </w:style>
  <w:style w:type="paragraph" w:customStyle="1" w:styleId="6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qFormat/>
    <w:uiPriority w:val="0"/>
    <w:rPr>
      <w:rFonts w:ascii="Calibri" w:hAnsi="Calibri"/>
      <w:kern w:val="2"/>
      <w:sz w:val="18"/>
      <w:szCs w:val="18"/>
    </w:rPr>
  </w:style>
  <w:style w:type="character" w:customStyle="1" w:styleId="67">
    <w:name w:val="批注框文本 Char1"/>
    <w:basedOn w:val="24"/>
    <w:link w:val="14"/>
    <w:qFormat/>
    <w:uiPriority w:val="0"/>
    <w:rPr>
      <w:rFonts w:ascii="Calibri" w:hAnsi="Calibri"/>
      <w:kern w:val="2"/>
      <w:sz w:val="18"/>
      <w:szCs w:val="18"/>
    </w:rPr>
  </w:style>
  <w:style w:type="character" w:customStyle="1" w:styleId="68">
    <w:name w:val="纯文本 Char2"/>
    <w:basedOn w:val="24"/>
    <w:link w:val="11"/>
    <w:qFormat/>
    <w:uiPriority w:val="0"/>
    <w:rPr>
      <w:rFonts w:ascii="宋体" w:hAnsi="Courier New" w:cs="Courier New"/>
      <w:kern w:val="2"/>
      <w:sz w:val="21"/>
      <w:szCs w:val="21"/>
    </w:rPr>
  </w:style>
  <w:style w:type="paragraph" w:customStyle="1" w:styleId="69">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qFormat/>
    <w:uiPriority w:val="0"/>
    <w:rPr>
      <w:rFonts w:ascii="Calibri" w:hAnsi="Calibri"/>
      <w:kern w:val="2"/>
      <w:sz w:val="18"/>
      <w:szCs w:val="18"/>
    </w:rPr>
  </w:style>
  <w:style w:type="paragraph" w:customStyle="1" w:styleId="71">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qFormat/>
    <w:uiPriority w:val="0"/>
    <w:pPr>
      <w:spacing w:line="400" w:lineRule="exact"/>
    </w:pPr>
    <w:rPr>
      <w:sz w:val="24"/>
    </w:rPr>
  </w:style>
  <w:style w:type="paragraph" w:customStyle="1" w:styleId="77">
    <w:name w:val="Table Text"/>
    <w:basedOn w:val="1"/>
    <w:semiHidden/>
    <w:qFormat/>
    <w:uiPriority w:val="0"/>
    <w:rPr>
      <w:rFonts w:ascii="宋体" w:hAnsi="宋体" w:eastAsia="宋体" w:cs="宋体"/>
      <w:sz w:val="19"/>
      <w:szCs w:val="19"/>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1270</Words>
  <Characters>1434</Characters>
  <Lines>102</Lines>
  <Paragraphs>28</Paragraphs>
  <TotalTime>2</TotalTime>
  <ScaleCrop>false</ScaleCrop>
  <LinksUpToDate>false</LinksUpToDate>
  <CharactersWithSpaces>1440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2025-02-26T08:06:21Z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F43260EA7D044F58AE47754BF9C4C356</vt:lpwstr>
  </property>
  <property fmtid="{D5CDD505-2E9C-101B-9397-08002B2CF9AE}" pid="4" name="KSOTemplateDocerSaveRecord">
    <vt:lpwstr>eyJoZGlkIjoiZTY4MWUwNDZiYTJkODUwMWJjYzAyNDk4ZjRlYWNiNjkiLCJ1c2VySWQiOiI1NTYwODA0NTYifQ==</vt:lpwstr>
  </property>
</Properties>
</file>