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8405">
      <w:pPr>
        <w:spacing w:line="480" w:lineRule="auto"/>
        <w:jc w:val="center"/>
        <w:rPr>
          <w:rFonts w:ascii="宋体" w:hAnsi="宋体" w:cs="宋体"/>
          <w:b/>
          <w:bCs/>
          <w:color w:val="auto"/>
          <w:sz w:val="84"/>
          <w:szCs w:val="84"/>
        </w:rPr>
      </w:pPr>
      <w:bookmarkStart w:id="0" w:name="_Toc52036320"/>
      <w:r>
        <w:rPr>
          <w:rFonts w:hint="eastAsia" w:ascii="宋体" w:hAnsi="宋体" w:cs="宋体"/>
          <w:b/>
          <w:bCs/>
          <w:color w:val="auto"/>
          <w:sz w:val="84"/>
          <w:szCs w:val="84"/>
        </w:rPr>
        <w:t>三台县人民医院</w:t>
      </w:r>
    </w:p>
    <w:p w14:paraId="04DB2013">
      <w:pPr>
        <w:pStyle w:val="8"/>
        <w:spacing w:after="0" w:line="480" w:lineRule="auto"/>
        <w:jc w:val="center"/>
        <w:rPr>
          <w:rFonts w:ascii="宋体" w:hAnsi="宋体" w:cs="宋体"/>
          <w:b/>
          <w:bCs/>
          <w:color w:val="auto"/>
          <w:sz w:val="84"/>
          <w:szCs w:val="84"/>
        </w:rPr>
      </w:pPr>
      <w:r>
        <w:rPr>
          <w:rFonts w:hint="eastAsia" w:ascii="宋体" w:hAnsi="宋体" w:cs="宋体"/>
          <w:b/>
          <w:bCs/>
          <w:color w:val="auto"/>
          <w:sz w:val="84"/>
          <w:szCs w:val="84"/>
        </w:rPr>
        <w:t>院内采购文件</w:t>
      </w:r>
    </w:p>
    <w:p w14:paraId="6989D7A6">
      <w:pPr>
        <w:pStyle w:val="24"/>
        <w:ind w:left="0" w:leftChars="0" w:firstLine="0" w:firstLineChars="0"/>
        <w:rPr>
          <w:rFonts w:ascii="宋体" w:hAnsi="宋体" w:cs="宋体"/>
          <w:b/>
          <w:bCs/>
          <w:color w:val="auto"/>
          <w:sz w:val="52"/>
          <w:szCs w:val="52"/>
        </w:rPr>
      </w:pPr>
    </w:p>
    <w:p w14:paraId="2AE5F47A">
      <w:pPr>
        <w:widowControl/>
        <w:shd w:val="clear" w:color="auto" w:fill="FFFFFF"/>
        <w:snapToGrid w:val="0"/>
        <w:spacing w:line="480" w:lineRule="auto"/>
        <w:ind w:left="2610" w:hanging="2610" w:hangingChars="500"/>
        <w:rPr>
          <w:rFonts w:ascii="宋体" w:hAnsi="宋体" w:cs="宋体"/>
          <w:b/>
          <w:bCs/>
          <w:color w:val="auto"/>
          <w:sz w:val="52"/>
          <w:szCs w:val="52"/>
        </w:rPr>
      </w:pPr>
    </w:p>
    <w:p w14:paraId="1FF9629E">
      <w:pPr>
        <w:widowControl/>
        <w:shd w:val="clear" w:color="auto" w:fill="FFFFFF"/>
        <w:snapToGrid w:val="0"/>
        <w:spacing w:line="480" w:lineRule="auto"/>
        <w:ind w:firstLine="522" w:firstLineChars="100"/>
        <w:jc w:val="center"/>
        <w:rPr>
          <w:rFonts w:ascii="宋体" w:hAnsi="宋体" w:cs="宋体"/>
          <w:b/>
          <w:bCs/>
          <w:color w:val="auto"/>
          <w:sz w:val="52"/>
          <w:szCs w:val="52"/>
          <w:u w:val="single"/>
        </w:rPr>
      </w:pPr>
      <w:r>
        <w:rPr>
          <w:rFonts w:hint="eastAsia" w:ascii="宋体" w:hAnsi="宋体" w:cs="宋体"/>
          <w:b/>
          <w:bCs/>
          <w:color w:val="auto"/>
          <w:sz w:val="52"/>
          <w:szCs w:val="52"/>
        </w:rPr>
        <w:t>项目名称：</w:t>
      </w:r>
      <w:r>
        <w:rPr>
          <w:rFonts w:hint="eastAsia" w:ascii="宋体" w:hAnsi="宋体" w:cs="宋体"/>
          <w:b/>
          <w:bCs/>
          <w:color w:val="auto"/>
          <w:sz w:val="52"/>
          <w:szCs w:val="52"/>
          <w:u w:val="single"/>
          <w:lang w:val="en-US" w:eastAsia="zh-CN"/>
        </w:rPr>
        <w:t>控温毯、加温毯医疗装备</w:t>
      </w:r>
      <w:r>
        <w:rPr>
          <w:rFonts w:hint="eastAsia" w:ascii="宋体" w:hAnsi="宋体" w:cs="宋体"/>
          <w:b/>
          <w:bCs/>
          <w:color w:val="auto"/>
          <w:sz w:val="52"/>
          <w:szCs w:val="52"/>
          <w:u w:val="single"/>
        </w:rPr>
        <w:t>采购项目</w:t>
      </w:r>
    </w:p>
    <w:p w14:paraId="138A6294">
      <w:pPr>
        <w:pStyle w:val="8"/>
        <w:spacing w:after="0" w:line="480" w:lineRule="auto"/>
        <w:rPr>
          <w:rFonts w:hint="eastAsia" w:ascii="宋体" w:hAnsi="宋体" w:eastAsia="宋体" w:cs="宋体"/>
          <w:b/>
          <w:bCs/>
          <w:color w:val="auto"/>
          <w:sz w:val="52"/>
          <w:szCs w:val="52"/>
          <w:lang w:val="en-US" w:eastAsia="zh-CN"/>
        </w:rPr>
      </w:pPr>
    </w:p>
    <w:p w14:paraId="3AFDF4F6">
      <w:pPr>
        <w:pStyle w:val="24"/>
        <w:ind w:firstLine="0" w:firstLineChars="0"/>
        <w:rPr>
          <w:rFonts w:ascii="宋体" w:hAnsi="宋体" w:cs="宋体"/>
          <w:b/>
          <w:bCs/>
          <w:color w:val="auto"/>
          <w:sz w:val="52"/>
          <w:szCs w:val="52"/>
        </w:rPr>
      </w:pPr>
    </w:p>
    <w:p w14:paraId="4BEC6C6B">
      <w:pPr>
        <w:pStyle w:val="24"/>
        <w:ind w:firstLine="0" w:firstLineChars="0"/>
        <w:rPr>
          <w:rFonts w:ascii="宋体" w:hAnsi="宋体" w:cs="宋体"/>
          <w:b/>
          <w:bCs/>
          <w:color w:val="auto"/>
          <w:sz w:val="52"/>
          <w:szCs w:val="52"/>
        </w:rPr>
      </w:pPr>
    </w:p>
    <w:p w14:paraId="29427F5C">
      <w:pPr>
        <w:pStyle w:val="24"/>
        <w:ind w:firstLine="0" w:firstLineChars="0"/>
        <w:rPr>
          <w:rFonts w:ascii="宋体" w:hAnsi="宋体" w:cs="宋体"/>
          <w:b/>
          <w:bCs/>
          <w:color w:val="auto"/>
          <w:sz w:val="52"/>
          <w:szCs w:val="52"/>
        </w:rPr>
      </w:pPr>
    </w:p>
    <w:p w14:paraId="2B92625D">
      <w:pPr>
        <w:pStyle w:val="8"/>
        <w:spacing w:after="0" w:line="480" w:lineRule="auto"/>
        <w:rPr>
          <w:rFonts w:ascii="宋体" w:hAnsi="宋体" w:cs="宋体"/>
          <w:b/>
          <w:bCs/>
          <w:color w:val="auto"/>
          <w:sz w:val="52"/>
          <w:szCs w:val="52"/>
        </w:rPr>
      </w:pPr>
    </w:p>
    <w:p w14:paraId="76FFEC30">
      <w:pPr>
        <w:pStyle w:val="8"/>
        <w:spacing w:after="0" w:line="480" w:lineRule="auto"/>
        <w:ind w:firstLine="522" w:firstLineChars="100"/>
        <w:jc w:val="both"/>
        <w:rPr>
          <w:rFonts w:ascii="宋体" w:hAnsi="宋体" w:cs="宋体"/>
          <w:color w:val="auto"/>
          <w:sz w:val="52"/>
          <w:szCs w:val="52"/>
        </w:rPr>
      </w:pPr>
      <w:r>
        <w:rPr>
          <w:rFonts w:hint="eastAsia" w:ascii="宋体" w:hAnsi="宋体" w:cs="宋体"/>
          <w:b/>
          <w:bCs/>
          <w:color w:val="auto"/>
          <w:sz w:val="52"/>
          <w:szCs w:val="52"/>
        </w:rPr>
        <w:t>编制日期：</w:t>
      </w:r>
      <w:r>
        <w:rPr>
          <w:rFonts w:hint="eastAsia" w:ascii="宋体" w:hAnsi="宋体" w:cs="宋体"/>
          <w:b/>
          <w:bCs/>
          <w:color w:val="auto"/>
          <w:sz w:val="52"/>
          <w:szCs w:val="52"/>
          <w:u w:val="single"/>
        </w:rPr>
        <w:t>2025年</w:t>
      </w:r>
      <w:r>
        <w:rPr>
          <w:rFonts w:hint="eastAsia" w:ascii="宋体" w:hAnsi="宋体" w:cs="宋体"/>
          <w:b/>
          <w:bCs/>
          <w:color w:val="auto"/>
          <w:sz w:val="52"/>
          <w:szCs w:val="52"/>
          <w:u w:val="single"/>
          <w:lang w:val="en-US" w:eastAsia="zh-CN"/>
        </w:rPr>
        <w:t>4</w:t>
      </w:r>
      <w:r>
        <w:rPr>
          <w:rFonts w:hint="eastAsia" w:ascii="宋体" w:hAnsi="宋体" w:cs="宋体"/>
          <w:b/>
          <w:bCs/>
          <w:color w:val="auto"/>
          <w:sz w:val="52"/>
          <w:szCs w:val="52"/>
          <w:u w:val="single"/>
        </w:rPr>
        <w:t>月</w:t>
      </w:r>
      <w:r>
        <w:rPr>
          <w:rFonts w:hint="eastAsia" w:ascii="宋体" w:hAnsi="宋体" w:cs="宋体"/>
          <w:b/>
          <w:bCs/>
          <w:color w:val="auto"/>
          <w:sz w:val="52"/>
          <w:szCs w:val="52"/>
          <w:u w:val="single"/>
          <w:lang w:val="en-US" w:eastAsia="zh-CN"/>
        </w:rPr>
        <w:t>30</w:t>
      </w:r>
      <w:r>
        <w:rPr>
          <w:rFonts w:hint="eastAsia" w:ascii="宋体" w:hAnsi="宋体" w:cs="宋体"/>
          <w:b/>
          <w:bCs/>
          <w:color w:val="auto"/>
          <w:sz w:val="52"/>
          <w:szCs w:val="52"/>
          <w:u w:val="single"/>
        </w:rPr>
        <w:t>日</w:t>
      </w:r>
    </w:p>
    <w:p w14:paraId="068B3A59">
      <w:pPr>
        <w:spacing w:line="360" w:lineRule="auto"/>
        <w:jc w:val="left"/>
        <w:rPr>
          <w:rFonts w:ascii="宋体" w:hAnsi="宋体" w:cs="宋体"/>
          <w:b/>
          <w:bCs/>
          <w:color w:val="auto"/>
          <w:sz w:val="30"/>
          <w:szCs w:val="30"/>
        </w:rPr>
      </w:pPr>
    </w:p>
    <w:p w14:paraId="001C19E2">
      <w:pPr>
        <w:rPr>
          <w:rFonts w:ascii="宋体" w:hAnsi="宋体" w:cs="宋体"/>
          <w:b/>
          <w:bCs/>
          <w:color w:val="auto"/>
          <w:sz w:val="30"/>
          <w:szCs w:val="30"/>
        </w:rPr>
      </w:pPr>
    </w:p>
    <w:p w14:paraId="2FCAE47A">
      <w:pPr>
        <w:spacing w:line="440" w:lineRule="exact"/>
        <w:jc w:val="center"/>
        <w:rPr>
          <w:rFonts w:hint="eastAsia" w:ascii="Times New Roman" w:hAnsi="Times New Roman"/>
          <w:b/>
          <w:bCs/>
          <w:color w:val="auto"/>
          <w:sz w:val="32"/>
          <w:szCs w:val="32"/>
          <w:lang w:val="en-US" w:eastAsia="zh-CN"/>
        </w:rPr>
      </w:pPr>
      <w:r>
        <w:rPr>
          <w:rFonts w:hint="eastAsia" w:ascii="Times New Roman" w:hAnsi="Times New Roman"/>
          <w:b/>
          <w:bCs/>
          <w:color w:val="auto"/>
          <w:sz w:val="32"/>
          <w:szCs w:val="32"/>
        </w:rPr>
        <w:t>三台县人民医院关于</w:t>
      </w:r>
      <w:r>
        <w:rPr>
          <w:rFonts w:hint="eastAsia" w:ascii="Times New Roman" w:hAnsi="Times New Roman"/>
          <w:b/>
          <w:bCs/>
          <w:color w:val="auto"/>
          <w:sz w:val="32"/>
          <w:szCs w:val="32"/>
          <w:lang w:val="en-US" w:eastAsia="zh-CN"/>
        </w:rPr>
        <w:t>控温毯、加温毯医疗装备采购项目</w:t>
      </w:r>
    </w:p>
    <w:p w14:paraId="510E4081">
      <w:pPr>
        <w:spacing w:line="440" w:lineRule="exact"/>
        <w:jc w:val="center"/>
        <w:rPr>
          <w:rFonts w:ascii="Times New Roman" w:hAnsi="Times New Roman"/>
          <w:b/>
          <w:bCs/>
          <w:color w:val="auto"/>
          <w:sz w:val="32"/>
          <w:szCs w:val="32"/>
        </w:rPr>
      </w:pPr>
      <w:r>
        <w:rPr>
          <w:rFonts w:hint="eastAsia" w:ascii="Times New Roman" w:hAnsi="Times New Roman"/>
          <w:b/>
          <w:bCs/>
          <w:color w:val="auto"/>
          <w:sz w:val="32"/>
          <w:szCs w:val="32"/>
        </w:rPr>
        <w:t>的采购公告</w:t>
      </w:r>
    </w:p>
    <w:p w14:paraId="7CA82AE8">
      <w:pPr>
        <w:spacing w:line="440" w:lineRule="exact"/>
        <w:jc w:val="center"/>
        <w:rPr>
          <w:rFonts w:ascii="Times New Roman" w:hAnsi="Times New Roman"/>
          <w:b/>
          <w:bCs/>
          <w:color w:val="auto"/>
          <w:sz w:val="24"/>
        </w:rPr>
      </w:pPr>
    </w:p>
    <w:p w14:paraId="58CDDBDA">
      <w:pPr>
        <w:spacing w:line="440" w:lineRule="exact"/>
        <w:rPr>
          <w:rFonts w:ascii="Times New Roman" w:hAnsi="Times New Roman"/>
          <w:b/>
          <w:bCs/>
          <w:color w:val="auto"/>
          <w:sz w:val="24"/>
        </w:rPr>
      </w:pPr>
      <w:r>
        <w:rPr>
          <w:rFonts w:ascii="Times New Roman" w:hAnsi="Times New Roman"/>
          <w:b/>
          <w:bCs/>
          <w:color w:val="auto"/>
          <w:sz w:val="24"/>
        </w:rPr>
        <w:t>各潜在比选申请人：</w:t>
      </w:r>
    </w:p>
    <w:p w14:paraId="63ED71D0">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val="en-US" w:eastAsia="zh-CN"/>
        </w:rPr>
        <w:t>控温毯、加温毯</w:t>
      </w:r>
      <w:r>
        <w:rPr>
          <w:rFonts w:hint="eastAsia" w:ascii="Times New Roman" w:hAnsi="Times New Roman"/>
          <w:color w:val="auto"/>
          <w:sz w:val="24"/>
        </w:rPr>
        <w:t>，兹以公告方式邀请符合要求的供应商参加院内采购。</w:t>
      </w:r>
    </w:p>
    <w:p w14:paraId="20878699">
      <w:pPr>
        <w:numPr>
          <w:ilvl w:val="0"/>
          <w:numId w:val="1"/>
        </w:numPr>
        <w:spacing w:line="440" w:lineRule="exact"/>
        <w:rPr>
          <w:rFonts w:hint="eastAsia" w:ascii="Times New Roman" w:hAnsi="Times New Roman"/>
          <w:color w:val="auto"/>
          <w:sz w:val="24"/>
          <w:lang w:val="en-US" w:eastAsia="zh-CN"/>
        </w:rPr>
      </w:pPr>
      <w:r>
        <w:rPr>
          <w:rFonts w:ascii="Times New Roman" w:hAnsi="Times New Roman"/>
          <w:b/>
          <w:bCs/>
          <w:color w:val="auto"/>
          <w:sz w:val="24"/>
        </w:rPr>
        <w:t>项目名称：</w:t>
      </w:r>
      <w:r>
        <w:rPr>
          <w:rFonts w:hint="eastAsia" w:ascii="Times New Roman" w:hAnsi="Times New Roman"/>
          <w:color w:val="auto"/>
          <w:sz w:val="24"/>
          <w:lang w:val="en-US" w:eastAsia="zh-CN"/>
        </w:rPr>
        <w:t>控温毯、加温毯医疗装备采购项目</w:t>
      </w:r>
    </w:p>
    <w:p w14:paraId="3DC9BBC3">
      <w:pPr>
        <w:numPr>
          <w:ilvl w:val="0"/>
          <w:numId w:val="1"/>
        </w:numPr>
        <w:spacing w:line="440" w:lineRule="exact"/>
        <w:rPr>
          <w:rFonts w:ascii="Times New Roman" w:hAnsi="Times New Roman"/>
          <w:bCs/>
          <w:color w:val="auto"/>
          <w:sz w:val="24"/>
        </w:rPr>
      </w:pPr>
      <w:r>
        <w:rPr>
          <w:rFonts w:hint="eastAsia" w:ascii="Times New Roman" w:hAnsi="Times New Roman"/>
          <w:b/>
          <w:color w:val="auto"/>
          <w:sz w:val="24"/>
        </w:rPr>
        <w:t>采购方式</w:t>
      </w:r>
      <w:r>
        <w:rPr>
          <w:rFonts w:hint="eastAsia" w:ascii="Times New Roman" w:hAnsi="Times New Roman"/>
          <w:bCs/>
          <w:color w:val="auto"/>
          <w:sz w:val="24"/>
        </w:rPr>
        <w:t>：院内比选</w:t>
      </w:r>
    </w:p>
    <w:p w14:paraId="4C53ADFC">
      <w:pPr>
        <w:spacing w:line="440" w:lineRule="exact"/>
        <w:rPr>
          <w:rFonts w:ascii="Times New Roman" w:hAnsi="Times New Roman"/>
          <w:b/>
          <w:bCs/>
          <w:color w:val="auto"/>
          <w:sz w:val="24"/>
        </w:rPr>
      </w:pPr>
      <w:r>
        <w:rPr>
          <w:rFonts w:hint="eastAsia" w:ascii="Times New Roman" w:hAnsi="Times New Roman"/>
          <w:b/>
          <w:bCs/>
          <w:color w:val="auto"/>
          <w:sz w:val="24"/>
        </w:rPr>
        <w:t>三、</w:t>
      </w:r>
      <w:r>
        <w:rPr>
          <w:rFonts w:ascii="Times New Roman" w:hAnsi="Times New Roman"/>
          <w:b/>
          <w:bCs/>
          <w:color w:val="auto"/>
          <w:sz w:val="24"/>
        </w:rPr>
        <w:t>比选内容</w:t>
      </w:r>
    </w:p>
    <w:tbl>
      <w:tblPr>
        <w:tblStyle w:val="26"/>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950"/>
        <w:gridCol w:w="837"/>
        <w:gridCol w:w="809"/>
        <w:gridCol w:w="1611"/>
        <w:gridCol w:w="2307"/>
      </w:tblGrid>
      <w:tr w14:paraId="643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tcBorders>
              <w:top w:val="single" w:color="auto" w:sz="4" w:space="0"/>
              <w:left w:val="single" w:color="auto" w:sz="4" w:space="0"/>
              <w:bottom w:val="single" w:color="auto" w:sz="4" w:space="0"/>
              <w:right w:val="single" w:color="auto" w:sz="4" w:space="0"/>
            </w:tcBorders>
            <w:vAlign w:val="center"/>
          </w:tcPr>
          <w:p w14:paraId="69C78748">
            <w:pPr>
              <w:jc w:val="center"/>
              <w:rPr>
                <w:rFonts w:hint="default" w:ascii="Times New Roman" w:hAnsi="Times New Roman" w:eastAsia="宋体"/>
                <w:b/>
                <w:color w:val="auto"/>
                <w:sz w:val="24"/>
                <w:lang w:val="en-US" w:eastAsia="zh-CN"/>
              </w:rPr>
            </w:pPr>
            <w:r>
              <w:rPr>
                <w:rFonts w:hint="eastAsia" w:ascii="Times New Roman" w:hAnsi="Times New Roman"/>
                <w:b/>
                <w:color w:val="auto"/>
                <w:sz w:val="24"/>
                <w:lang w:val="en-US" w:eastAsia="zh-CN"/>
              </w:rPr>
              <w:t>包号</w:t>
            </w:r>
          </w:p>
        </w:tc>
        <w:tc>
          <w:tcPr>
            <w:tcW w:w="1157" w:type="pct"/>
            <w:tcBorders>
              <w:top w:val="single" w:color="auto" w:sz="4" w:space="0"/>
              <w:left w:val="single" w:color="auto" w:sz="4" w:space="0"/>
              <w:bottom w:val="single" w:color="auto" w:sz="4" w:space="0"/>
              <w:right w:val="single" w:color="auto" w:sz="4" w:space="0"/>
            </w:tcBorders>
            <w:vAlign w:val="center"/>
          </w:tcPr>
          <w:p w14:paraId="3D943E02">
            <w:pPr>
              <w:jc w:val="center"/>
              <w:rPr>
                <w:rFonts w:ascii="Times New Roman" w:hAnsi="Times New Roman"/>
                <w:b/>
                <w:color w:val="auto"/>
                <w:sz w:val="24"/>
              </w:rPr>
            </w:pPr>
            <w:r>
              <w:rPr>
                <w:rFonts w:hint="eastAsia" w:ascii="Times New Roman" w:hAnsi="Times New Roman"/>
                <w:b/>
                <w:color w:val="auto"/>
                <w:sz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14:paraId="7E948C72">
            <w:pPr>
              <w:jc w:val="center"/>
              <w:rPr>
                <w:rFonts w:ascii="Times New Roman" w:hAnsi="Times New Roman"/>
                <w:b/>
                <w:color w:val="auto"/>
                <w:sz w:val="24"/>
              </w:rPr>
            </w:pPr>
            <w:r>
              <w:rPr>
                <w:rFonts w:hint="eastAsia" w:ascii="Times New Roman" w:hAnsi="Times New Roman"/>
                <w:b/>
                <w:color w:val="auto"/>
                <w:sz w:val="24"/>
              </w:rPr>
              <w:t>单位</w:t>
            </w:r>
          </w:p>
        </w:tc>
        <w:tc>
          <w:tcPr>
            <w:tcW w:w="480" w:type="pct"/>
            <w:tcBorders>
              <w:top w:val="single" w:color="auto" w:sz="4" w:space="0"/>
              <w:left w:val="single" w:color="auto" w:sz="4" w:space="0"/>
              <w:bottom w:val="single" w:color="auto" w:sz="4" w:space="0"/>
              <w:right w:val="single" w:color="auto" w:sz="4" w:space="0"/>
            </w:tcBorders>
            <w:vAlign w:val="center"/>
          </w:tcPr>
          <w:p w14:paraId="6366539C">
            <w:pPr>
              <w:jc w:val="center"/>
              <w:rPr>
                <w:rFonts w:ascii="Times New Roman" w:hAnsi="Times New Roman"/>
                <w:b/>
                <w:color w:val="auto"/>
                <w:sz w:val="24"/>
              </w:rPr>
            </w:pPr>
            <w:r>
              <w:rPr>
                <w:rFonts w:ascii="Times New Roman" w:hAnsi="Times New Roman"/>
                <w:b/>
                <w:color w:val="auto"/>
                <w:sz w:val="24"/>
              </w:rPr>
              <w:t>数量</w:t>
            </w:r>
          </w:p>
        </w:tc>
        <w:tc>
          <w:tcPr>
            <w:tcW w:w="956" w:type="pct"/>
            <w:tcBorders>
              <w:top w:val="single" w:color="auto" w:sz="4" w:space="0"/>
              <w:left w:val="single" w:color="auto" w:sz="4" w:space="0"/>
              <w:bottom w:val="single" w:color="auto" w:sz="4" w:space="0"/>
              <w:right w:val="single" w:color="auto" w:sz="4" w:space="0"/>
            </w:tcBorders>
            <w:vAlign w:val="center"/>
          </w:tcPr>
          <w:p w14:paraId="528624A1">
            <w:pPr>
              <w:jc w:val="center"/>
              <w:rPr>
                <w:rFonts w:ascii="Times New Roman" w:hAnsi="Times New Roman"/>
                <w:b/>
                <w:color w:val="auto"/>
                <w:sz w:val="24"/>
              </w:rPr>
            </w:pPr>
            <w:r>
              <w:rPr>
                <w:rFonts w:hint="eastAsia" w:ascii="Times New Roman" w:hAnsi="Times New Roman"/>
                <w:b/>
                <w:color w:val="auto"/>
                <w:sz w:val="24"/>
              </w:rPr>
              <w:t>最高总限价（万元）</w:t>
            </w:r>
          </w:p>
        </w:tc>
        <w:tc>
          <w:tcPr>
            <w:tcW w:w="1369" w:type="pct"/>
            <w:tcBorders>
              <w:top w:val="single" w:color="auto" w:sz="4" w:space="0"/>
              <w:left w:val="single" w:color="auto" w:sz="4" w:space="0"/>
              <w:bottom w:val="single" w:color="auto" w:sz="4" w:space="0"/>
              <w:right w:val="single" w:color="auto" w:sz="4" w:space="0"/>
            </w:tcBorders>
            <w:vAlign w:val="center"/>
          </w:tcPr>
          <w:p w14:paraId="67EA15A2">
            <w:pPr>
              <w:jc w:val="center"/>
              <w:rPr>
                <w:rFonts w:ascii="Times New Roman" w:hAnsi="Times New Roman"/>
                <w:b/>
                <w:color w:val="auto"/>
                <w:sz w:val="24"/>
              </w:rPr>
            </w:pPr>
            <w:r>
              <w:rPr>
                <w:rFonts w:hint="eastAsia" w:ascii="Times New Roman" w:hAnsi="Times New Roman"/>
                <w:b/>
                <w:color w:val="auto"/>
                <w:sz w:val="24"/>
              </w:rPr>
              <w:t>是否接受进口产品</w:t>
            </w:r>
          </w:p>
        </w:tc>
      </w:tr>
      <w:tr w14:paraId="3295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vMerge w:val="restart"/>
            <w:tcBorders>
              <w:top w:val="single" w:color="auto" w:sz="4" w:space="0"/>
              <w:left w:val="single" w:color="auto" w:sz="4" w:space="0"/>
              <w:right w:val="single" w:color="auto" w:sz="4" w:space="0"/>
            </w:tcBorders>
            <w:vAlign w:val="center"/>
          </w:tcPr>
          <w:p w14:paraId="43761C02">
            <w:pPr>
              <w:tabs>
                <w:tab w:val="center" w:pos="948"/>
                <w:tab w:val="right" w:pos="1776"/>
              </w:tabs>
              <w:jc w:val="center"/>
              <w:rPr>
                <w:rFonts w:hint="eastAsia" w:ascii="Times New Roman" w:hAnsi="Times New Roman"/>
                <w:color w:val="auto"/>
                <w:sz w:val="21"/>
                <w:szCs w:val="21"/>
                <w:lang w:val="en-US" w:eastAsia="zh-CN"/>
              </w:rPr>
            </w:pPr>
          </w:p>
          <w:p w14:paraId="267B171F">
            <w:pPr>
              <w:tabs>
                <w:tab w:val="center" w:pos="948"/>
                <w:tab w:val="right" w:pos="1776"/>
              </w:tabs>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01</w:t>
            </w:r>
          </w:p>
          <w:p w14:paraId="017EB7B0">
            <w:pPr>
              <w:tabs>
                <w:tab w:val="center" w:pos="948"/>
                <w:tab w:val="right" w:pos="1776"/>
              </w:tabs>
              <w:jc w:val="center"/>
              <w:rPr>
                <w:rFonts w:hint="default" w:ascii="Times New Roman" w:hAnsi="Times New Roman"/>
                <w:color w:val="auto"/>
                <w:sz w:val="21"/>
                <w:szCs w:val="21"/>
                <w:lang w:val="en-US" w:eastAsia="zh-CN"/>
              </w:rPr>
            </w:pPr>
          </w:p>
        </w:tc>
        <w:tc>
          <w:tcPr>
            <w:tcW w:w="1157" w:type="pct"/>
            <w:tcBorders>
              <w:top w:val="single" w:color="auto" w:sz="4" w:space="0"/>
              <w:left w:val="single" w:color="auto" w:sz="4" w:space="0"/>
              <w:bottom w:val="single" w:color="auto" w:sz="4" w:space="0"/>
              <w:right w:val="single" w:color="auto" w:sz="4" w:space="0"/>
            </w:tcBorders>
            <w:vAlign w:val="center"/>
          </w:tcPr>
          <w:p w14:paraId="378F6A53">
            <w:pPr>
              <w:tabs>
                <w:tab w:val="center" w:pos="948"/>
                <w:tab w:val="right" w:pos="1776"/>
              </w:tabs>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 xml:space="preserve"> 控温毯</w:t>
            </w:r>
          </w:p>
        </w:tc>
        <w:tc>
          <w:tcPr>
            <w:tcW w:w="497" w:type="pct"/>
            <w:tcBorders>
              <w:top w:val="single" w:color="auto" w:sz="4" w:space="0"/>
              <w:left w:val="single" w:color="auto" w:sz="4" w:space="0"/>
              <w:bottom w:val="single" w:color="auto" w:sz="4" w:space="0"/>
              <w:right w:val="single" w:color="auto" w:sz="4" w:space="0"/>
            </w:tcBorders>
            <w:vAlign w:val="center"/>
          </w:tcPr>
          <w:p w14:paraId="1C83A774">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台</w:t>
            </w:r>
          </w:p>
        </w:tc>
        <w:tc>
          <w:tcPr>
            <w:tcW w:w="480" w:type="pct"/>
            <w:tcBorders>
              <w:top w:val="single" w:color="auto" w:sz="4" w:space="0"/>
              <w:left w:val="single" w:color="auto" w:sz="4" w:space="0"/>
              <w:bottom w:val="single" w:color="auto" w:sz="4" w:space="0"/>
              <w:right w:val="single" w:color="auto" w:sz="4" w:space="0"/>
            </w:tcBorders>
            <w:vAlign w:val="center"/>
          </w:tcPr>
          <w:p w14:paraId="1E408038">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w:t>
            </w:r>
          </w:p>
        </w:tc>
        <w:tc>
          <w:tcPr>
            <w:tcW w:w="956" w:type="pct"/>
            <w:tcBorders>
              <w:left w:val="single" w:color="auto" w:sz="4" w:space="0"/>
              <w:right w:val="single" w:color="auto" w:sz="4" w:space="0"/>
            </w:tcBorders>
            <w:vAlign w:val="center"/>
          </w:tcPr>
          <w:p w14:paraId="6E4F4A2A">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7</w:t>
            </w:r>
          </w:p>
        </w:tc>
        <w:tc>
          <w:tcPr>
            <w:tcW w:w="1369" w:type="pct"/>
            <w:tcBorders>
              <w:left w:val="single" w:color="auto" w:sz="4" w:space="0"/>
              <w:right w:val="single" w:color="auto" w:sz="4" w:space="0"/>
            </w:tcBorders>
            <w:vAlign w:val="center"/>
          </w:tcPr>
          <w:p w14:paraId="2D6373CE">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否</w:t>
            </w:r>
          </w:p>
        </w:tc>
      </w:tr>
      <w:tr w14:paraId="3E66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vMerge w:val="continue"/>
            <w:tcBorders>
              <w:left w:val="single" w:color="auto" w:sz="4" w:space="0"/>
              <w:bottom w:val="single" w:color="auto" w:sz="4" w:space="0"/>
              <w:right w:val="single" w:color="auto" w:sz="4" w:space="0"/>
            </w:tcBorders>
            <w:vAlign w:val="center"/>
          </w:tcPr>
          <w:p w14:paraId="509A7100">
            <w:pPr>
              <w:tabs>
                <w:tab w:val="center" w:pos="948"/>
                <w:tab w:val="right" w:pos="1776"/>
              </w:tabs>
              <w:jc w:val="center"/>
              <w:rPr>
                <w:rFonts w:hint="default" w:ascii="Times New Roman" w:hAnsi="Times New Roman"/>
                <w:color w:val="auto"/>
                <w:sz w:val="21"/>
                <w:szCs w:val="21"/>
                <w:lang w:val="en-US" w:eastAsia="zh-CN"/>
              </w:rPr>
            </w:pPr>
          </w:p>
        </w:tc>
        <w:tc>
          <w:tcPr>
            <w:tcW w:w="1157" w:type="pct"/>
            <w:tcBorders>
              <w:top w:val="single" w:color="auto" w:sz="4" w:space="0"/>
              <w:left w:val="single" w:color="auto" w:sz="4" w:space="0"/>
              <w:bottom w:val="single" w:color="auto" w:sz="4" w:space="0"/>
              <w:right w:val="single" w:color="auto" w:sz="4" w:space="0"/>
            </w:tcBorders>
            <w:vAlign w:val="center"/>
          </w:tcPr>
          <w:p w14:paraId="314645BE">
            <w:pPr>
              <w:tabs>
                <w:tab w:val="center" w:pos="948"/>
                <w:tab w:val="right" w:pos="1776"/>
              </w:tabs>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加温毯</w:t>
            </w:r>
          </w:p>
        </w:tc>
        <w:tc>
          <w:tcPr>
            <w:tcW w:w="497" w:type="pct"/>
            <w:tcBorders>
              <w:top w:val="single" w:color="auto" w:sz="4" w:space="0"/>
              <w:left w:val="single" w:color="auto" w:sz="4" w:space="0"/>
              <w:bottom w:val="single" w:color="auto" w:sz="4" w:space="0"/>
              <w:right w:val="single" w:color="auto" w:sz="4" w:space="0"/>
            </w:tcBorders>
            <w:vAlign w:val="center"/>
          </w:tcPr>
          <w:p w14:paraId="56F3FD55">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台</w:t>
            </w:r>
          </w:p>
        </w:tc>
        <w:tc>
          <w:tcPr>
            <w:tcW w:w="480" w:type="pct"/>
            <w:tcBorders>
              <w:top w:val="single" w:color="auto" w:sz="4" w:space="0"/>
              <w:left w:val="single" w:color="auto" w:sz="4" w:space="0"/>
              <w:bottom w:val="single" w:color="auto" w:sz="4" w:space="0"/>
              <w:right w:val="single" w:color="auto" w:sz="4" w:space="0"/>
            </w:tcBorders>
            <w:vAlign w:val="center"/>
          </w:tcPr>
          <w:p w14:paraId="0161B0BE">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w:t>
            </w:r>
          </w:p>
        </w:tc>
        <w:tc>
          <w:tcPr>
            <w:tcW w:w="956" w:type="pct"/>
            <w:tcBorders>
              <w:left w:val="single" w:color="auto" w:sz="4" w:space="0"/>
              <w:right w:val="single" w:color="auto" w:sz="4" w:space="0"/>
            </w:tcBorders>
            <w:vAlign w:val="center"/>
          </w:tcPr>
          <w:p w14:paraId="4D7FE4BD">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5</w:t>
            </w:r>
          </w:p>
        </w:tc>
        <w:tc>
          <w:tcPr>
            <w:tcW w:w="1369" w:type="pct"/>
            <w:tcBorders>
              <w:left w:val="single" w:color="auto" w:sz="4" w:space="0"/>
              <w:right w:val="single" w:color="auto" w:sz="4" w:space="0"/>
            </w:tcBorders>
            <w:vAlign w:val="center"/>
          </w:tcPr>
          <w:p w14:paraId="0873AB18">
            <w:pPr>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否</w:t>
            </w:r>
          </w:p>
        </w:tc>
      </w:tr>
    </w:tbl>
    <w:p w14:paraId="52A91490">
      <w:pPr>
        <w:autoSpaceDE w:val="0"/>
        <w:autoSpaceDN w:val="0"/>
        <w:adjustRightInd w:val="0"/>
        <w:spacing w:line="360" w:lineRule="auto"/>
        <w:contextualSpacing/>
        <w:rPr>
          <w:rFonts w:ascii="Times New Roman" w:hAnsi="Times New Roman"/>
          <w:color w:val="auto"/>
          <w:kern w:val="0"/>
          <w:sz w:val="24"/>
          <w:lang w:val="zh-CN"/>
        </w:rPr>
      </w:pPr>
      <w:r>
        <w:rPr>
          <w:rFonts w:hint="eastAsia" w:ascii="Times New Roman" w:hAnsi="Times New Roman"/>
          <w:b/>
          <w:color w:val="auto"/>
          <w:kern w:val="0"/>
          <w:sz w:val="24"/>
          <w:lang w:val="zh-CN"/>
        </w:rPr>
        <w:t>四、</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color w:val="auto"/>
          <w:sz w:val="24"/>
        </w:rPr>
        <w:t>请潜在比选人致电三台县人民医院采购办报名，报名电话：0816-5222252，报名时间：</w:t>
      </w:r>
      <w:r>
        <w:rPr>
          <w:rFonts w:ascii="Times New Roman" w:hAnsi="Times New Roman"/>
          <w:color w:val="auto"/>
          <w:sz w:val="24"/>
        </w:rPr>
        <w:t>202</w:t>
      </w:r>
      <w:r>
        <w:rPr>
          <w:rFonts w:hint="eastAsia" w:ascii="Times New Roman" w:hAnsi="Times New Roman"/>
          <w:color w:val="auto"/>
          <w:sz w:val="24"/>
        </w:rPr>
        <w:t>5</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6</w:t>
      </w:r>
      <w:r>
        <w:rPr>
          <w:rFonts w:ascii="Times New Roman" w:hAnsi="Times New Roman"/>
          <w:color w:val="auto"/>
          <w:sz w:val="24"/>
        </w:rPr>
        <w:t>日</w:t>
      </w:r>
      <w:r>
        <w:rPr>
          <w:rFonts w:hint="eastAsia" w:ascii="Times New Roman" w:hAnsi="Times New Roman"/>
          <w:color w:val="auto"/>
          <w:sz w:val="24"/>
        </w:rPr>
        <w:t>至2025年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8</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0～1</w:t>
      </w:r>
      <w:r>
        <w:rPr>
          <w:rFonts w:hint="eastAsia" w:ascii="Times New Roman" w:hAnsi="Times New Roman"/>
          <w:color w:val="auto"/>
          <w:sz w:val="24"/>
        </w:rPr>
        <w:t>8</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0（北京时间，法定节假日除外）</w:t>
      </w:r>
      <w:r>
        <w:rPr>
          <w:rFonts w:hint="eastAsia" w:ascii="Times New Roman" w:hAnsi="Times New Roman"/>
          <w:color w:val="auto"/>
          <w:sz w:val="24"/>
        </w:rPr>
        <w:t>。</w:t>
      </w:r>
    </w:p>
    <w:p w14:paraId="4811E32B">
      <w:pPr>
        <w:spacing w:line="440" w:lineRule="exact"/>
        <w:rPr>
          <w:rFonts w:ascii="Times New Roman" w:hAnsi="Times New Roman"/>
          <w:b/>
          <w:bCs/>
          <w:color w:val="auto"/>
          <w:sz w:val="24"/>
        </w:rPr>
      </w:pPr>
      <w:r>
        <w:rPr>
          <w:rFonts w:hint="eastAsia" w:ascii="Times New Roman" w:hAnsi="Times New Roman"/>
          <w:b/>
          <w:color w:val="auto"/>
          <w:sz w:val="24"/>
        </w:rPr>
        <w:t>五、</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rPr>
        <w:t>5</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kern w:val="0"/>
          <w:sz w:val="24"/>
        </w:rPr>
        <w:t>12：0</w:t>
      </w:r>
      <w:r>
        <w:rPr>
          <w:rFonts w:ascii="Times New Roman" w:hAnsi="Times New Roman"/>
          <w:color w:val="auto"/>
          <w:kern w:val="0"/>
          <w:sz w:val="24"/>
        </w:rPr>
        <w:t>0（北京时间）。</w:t>
      </w:r>
    </w:p>
    <w:p w14:paraId="24EF972C">
      <w:pPr>
        <w:spacing w:line="440" w:lineRule="exact"/>
        <w:rPr>
          <w:rFonts w:ascii="Times New Roman" w:hAnsi="Times New Roman"/>
          <w:color w:val="auto"/>
          <w:kern w:val="0"/>
          <w:sz w:val="24"/>
        </w:rPr>
      </w:pPr>
      <w:r>
        <w:rPr>
          <w:rFonts w:hint="eastAsia" w:ascii="Times New Roman" w:hAnsi="Times New Roman"/>
          <w:b/>
          <w:bCs/>
          <w:color w:val="auto"/>
          <w:sz w:val="24"/>
        </w:rPr>
        <w:t>六、</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sz w:val="24"/>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邮寄（顺丰快递）至三台县人民医院采购办（黄老师收，收件电话：0816-5222252）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，邮件封面注明项目名称和包号。</w:t>
      </w:r>
    </w:p>
    <w:p w14:paraId="29A7B6DB">
      <w:pPr>
        <w:spacing w:line="440" w:lineRule="exact"/>
        <w:rPr>
          <w:rFonts w:ascii="Times New Roman" w:hAnsi="Times New Roman"/>
          <w:b/>
          <w:color w:val="auto"/>
          <w:kern w:val="0"/>
          <w:sz w:val="24"/>
        </w:rPr>
      </w:pPr>
      <w:r>
        <w:rPr>
          <w:rFonts w:hint="eastAsia" w:ascii="Times New Roman" w:hAnsi="Times New Roman"/>
          <w:b/>
          <w:color w:val="auto"/>
          <w:kern w:val="0"/>
          <w:sz w:val="24"/>
        </w:rPr>
        <w:t>七、</w:t>
      </w:r>
      <w:r>
        <w:rPr>
          <w:rFonts w:ascii="Times New Roman" w:hAnsi="Times New Roman"/>
          <w:b/>
          <w:bCs/>
          <w:color w:val="auto"/>
          <w:sz w:val="24"/>
        </w:rPr>
        <w:t>比选时间：</w:t>
      </w:r>
      <w:r>
        <w:rPr>
          <w:rFonts w:ascii="Times New Roman" w:hAnsi="Times New Roman"/>
          <w:bCs/>
          <w:color w:val="auto"/>
          <w:sz w:val="24"/>
        </w:rPr>
        <w:t>202</w:t>
      </w:r>
      <w:r>
        <w:rPr>
          <w:rFonts w:hint="eastAsia" w:ascii="Times New Roman" w:hAnsi="Times New Roman"/>
          <w:bCs/>
          <w:color w:val="auto"/>
          <w:sz w:val="24"/>
        </w:rPr>
        <w:t>5</w:t>
      </w:r>
      <w:r>
        <w:rPr>
          <w:rFonts w:ascii="Times New Roman" w:hAnsi="Times New Roman"/>
          <w:bCs/>
          <w:color w:val="auto"/>
          <w:kern w:val="0"/>
          <w:sz w:val="24"/>
        </w:rPr>
        <w:t>年</w:t>
      </w:r>
      <w:r>
        <w:rPr>
          <w:rFonts w:hint="eastAsia" w:ascii="Times New Roman" w:hAnsi="Times New Roman"/>
          <w:bCs/>
          <w:color w:val="auto"/>
          <w:kern w:val="0"/>
          <w:sz w:val="24"/>
          <w:lang w:val="en-US" w:eastAsia="zh-CN"/>
        </w:rPr>
        <w:t>5</w:t>
      </w:r>
      <w:r>
        <w:rPr>
          <w:rFonts w:ascii="Times New Roman" w:hAnsi="Times New Roman"/>
          <w:bCs/>
          <w:color w:val="auto"/>
          <w:kern w:val="0"/>
          <w:sz w:val="24"/>
        </w:rPr>
        <w:t>月</w:t>
      </w:r>
      <w:r>
        <w:rPr>
          <w:rFonts w:hint="eastAsia" w:ascii="Times New Roman" w:hAnsi="Times New Roman"/>
          <w:bCs/>
          <w:color w:val="auto"/>
          <w:kern w:val="0"/>
          <w:sz w:val="24"/>
          <w:lang w:val="en-US" w:eastAsia="zh-CN"/>
        </w:rPr>
        <w:t>13</w:t>
      </w:r>
      <w:r>
        <w:rPr>
          <w:rFonts w:ascii="Times New Roman" w:hAnsi="Times New Roman"/>
          <w:bCs/>
          <w:color w:val="auto"/>
          <w:kern w:val="0"/>
          <w:sz w:val="24"/>
        </w:rPr>
        <w:t>日1</w:t>
      </w:r>
      <w:r>
        <w:rPr>
          <w:rFonts w:hint="eastAsia" w:ascii="Times New Roman" w:hAnsi="Times New Roman"/>
          <w:bCs/>
          <w:color w:val="auto"/>
          <w:kern w:val="0"/>
          <w:sz w:val="24"/>
        </w:rPr>
        <w:t>5：0</w:t>
      </w:r>
      <w:r>
        <w:rPr>
          <w:rFonts w:ascii="Times New Roman" w:hAnsi="Times New Roman"/>
          <w:bCs/>
          <w:color w:val="auto"/>
          <w:kern w:val="0"/>
          <w:sz w:val="24"/>
        </w:rPr>
        <w:t>0（北京时间）。</w:t>
      </w:r>
    </w:p>
    <w:p w14:paraId="00D0DEC7">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比选地点：</w:t>
      </w:r>
      <w:r>
        <w:rPr>
          <w:rFonts w:hint="eastAsia" w:ascii="Times New Roman" w:hAnsi="Times New Roman"/>
          <w:bCs/>
          <w:color w:val="auto"/>
          <w:sz w:val="24"/>
        </w:rPr>
        <w:t>三台县人民医院行政楼二楼会议室</w:t>
      </w:r>
    </w:p>
    <w:p w14:paraId="2D44A31F">
      <w:pPr>
        <w:spacing w:line="440" w:lineRule="exact"/>
        <w:rPr>
          <w:rFonts w:ascii="Times New Roman" w:hAnsi="Times New Roman"/>
          <w:b/>
          <w:bCs/>
          <w:color w:val="auto"/>
          <w:sz w:val="24"/>
        </w:rPr>
      </w:pPr>
      <w:r>
        <w:rPr>
          <w:rFonts w:hint="eastAsia" w:ascii="Times New Roman" w:hAnsi="Times New Roman"/>
          <w:b/>
          <w:color w:val="auto"/>
          <w:kern w:val="0"/>
          <w:sz w:val="24"/>
        </w:rPr>
        <w:t>九、</w:t>
      </w:r>
      <w:r>
        <w:rPr>
          <w:rFonts w:ascii="Times New Roman" w:hAnsi="Times New Roman"/>
          <w:b/>
          <w:bCs/>
          <w:color w:val="auto"/>
          <w:sz w:val="24"/>
        </w:rPr>
        <w:t>比选</w:t>
      </w:r>
      <w:r>
        <w:rPr>
          <w:rFonts w:hint="eastAsia" w:ascii="Times New Roman" w:hAnsi="Times New Roman"/>
          <w:b/>
          <w:bCs/>
          <w:color w:val="auto"/>
          <w:sz w:val="24"/>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发布。</w:t>
      </w:r>
    </w:p>
    <w:p w14:paraId="2C5D0465">
      <w:pPr>
        <w:spacing w:line="440" w:lineRule="exact"/>
        <w:rPr>
          <w:rFonts w:ascii="Times New Roman" w:hAnsi="Times New Roman"/>
          <w:b/>
          <w:color w:val="auto"/>
          <w:kern w:val="0"/>
          <w:sz w:val="24"/>
        </w:rPr>
      </w:pPr>
      <w:r>
        <w:rPr>
          <w:rFonts w:hint="eastAsia" w:ascii="Times New Roman" w:hAnsi="Times New Roman"/>
          <w:b/>
          <w:bCs/>
          <w:color w:val="auto"/>
          <w:sz w:val="24"/>
        </w:rPr>
        <w:t>十、比选文件详见附件</w:t>
      </w:r>
    </w:p>
    <w:p w14:paraId="4F326745">
      <w:pPr>
        <w:spacing w:line="440" w:lineRule="exact"/>
        <w:jc w:val="right"/>
        <w:rPr>
          <w:rFonts w:ascii="Times New Roman" w:hAnsi="Times New Roman"/>
          <w:bCs/>
          <w:color w:val="auto"/>
          <w:kern w:val="0"/>
          <w:sz w:val="24"/>
        </w:rPr>
      </w:pPr>
      <w:r>
        <w:rPr>
          <w:rFonts w:hint="eastAsia" w:ascii="Times New Roman" w:hAnsi="Times New Roman"/>
          <w:bCs/>
          <w:color w:val="auto"/>
          <w:kern w:val="0"/>
          <w:sz w:val="24"/>
        </w:rPr>
        <w:t>三台县人民医院采购办</w:t>
      </w:r>
    </w:p>
    <w:p w14:paraId="5A7C5A8C">
      <w:pPr>
        <w:spacing w:line="440" w:lineRule="exact"/>
        <w:jc w:val="right"/>
        <w:rPr>
          <w:rFonts w:ascii="Times New Roman" w:hAnsi="Times New Roman"/>
          <w:bCs/>
          <w:color w:val="auto"/>
          <w:kern w:val="0"/>
          <w:sz w:val="24"/>
        </w:rPr>
      </w:pPr>
      <w:r>
        <w:rPr>
          <w:rFonts w:ascii="Times New Roman" w:hAnsi="Times New Roman"/>
          <w:bCs/>
          <w:color w:val="auto"/>
          <w:kern w:val="0"/>
          <w:sz w:val="24"/>
        </w:rPr>
        <w:t>202</w:t>
      </w:r>
      <w:r>
        <w:rPr>
          <w:rFonts w:hint="eastAsia" w:ascii="Times New Roman" w:hAnsi="Times New Roman"/>
          <w:bCs/>
          <w:color w:val="auto"/>
          <w:kern w:val="0"/>
          <w:sz w:val="24"/>
        </w:rPr>
        <w:t>5</w:t>
      </w:r>
      <w:r>
        <w:rPr>
          <w:rFonts w:ascii="Times New Roman" w:hAnsi="Times New Roman"/>
          <w:bCs/>
          <w:color w:val="auto"/>
          <w:kern w:val="0"/>
          <w:sz w:val="24"/>
        </w:rPr>
        <w:t>年</w:t>
      </w:r>
      <w:r>
        <w:rPr>
          <w:rFonts w:hint="eastAsia" w:ascii="Times New Roman" w:hAnsi="Times New Roman"/>
          <w:bCs/>
          <w:color w:val="auto"/>
          <w:kern w:val="0"/>
          <w:sz w:val="24"/>
          <w:lang w:val="en-US" w:eastAsia="zh-CN"/>
        </w:rPr>
        <w:t>4</w:t>
      </w:r>
      <w:r>
        <w:rPr>
          <w:rFonts w:ascii="Times New Roman" w:hAnsi="Times New Roman"/>
          <w:bCs/>
          <w:color w:val="auto"/>
          <w:kern w:val="0"/>
          <w:sz w:val="24"/>
        </w:rPr>
        <w:t>月</w:t>
      </w:r>
      <w:r>
        <w:rPr>
          <w:rFonts w:hint="eastAsia" w:ascii="Times New Roman" w:hAnsi="Times New Roman"/>
          <w:bCs/>
          <w:color w:val="auto"/>
          <w:kern w:val="0"/>
          <w:sz w:val="24"/>
          <w:lang w:val="en-US" w:eastAsia="zh-CN"/>
        </w:rPr>
        <w:t>30</w:t>
      </w:r>
      <w:r>
        <w:rPr>
          <w:rFonts w:ascii="Times New Roman" w:hAnsi="Times New Roman"/>
          <w:bCs/>
          <w:color w:val="auto"/>
          <w:kern w:val="0"/>
          <w:sz w:val="24"/>
        </w:rPr>
        <w:t>日</w:t>
      </w:r>
    </w:p>
    <w:p w14:paraId="611E1710">
      <w:pPr>
        <w:rPr>
          <w:rFonts w:ascii="Times New Roman" w:hAnsi="Times New Roman"/>
          <w:color w:val="auto"/>
          <w:sz w:val="36"/>
          <w:szCs w:val="36"/>
        </w:rPr>
      </w:pPr>
      <w:r>
        <w:rPr>
          <w:rFonts w:hint="eastAsia" w:ascii="Times New Roman" w:hAnsi="Times New Roman"/>
          <w:color w:val="auto"/>
          <w:sz w:val="36"/>
          <w:szCs w:val="36"/>
        </w:rPr>
        <w:br w:type="page"/>
      </w:r>
    </w:p>
    <w:p w14:paraId="163ADDCB">
      <w:pPr>
        <w:pStyle w:val="2"/>
        <w:spacing w:before="0" w:after="0" w:line="400" w:lineRule="exact"/>
        <w:jc w:val="center"/>
        <w:rPr>
          <w:rFonts w:hint="eastAsia" w:ascii="Times New Roman" w:hAnsi="Times New Roman" w:eastAsia="宋体"/>
          <w:color w:val="auto"/>
          <w:sz w:val="32"/>
          <w:szCs w:val="32"/>
          <w:lang w:val="en-US" w:eastAsia="zh-CN"/>
        </w:rPr>
      </w:pPr>
      <w:r>
        <w:rPr>
          <w:rFonts w:hint="eastAsia" w:ascii="Times New Roman" w:hAnsi="Times New Roman"/>
          <w:color w:val="auto"/>
          <w:sz w:val="32"/>
          <w:szCs w:val="32"/>
        </w:rPr>
        <w:t>三台县人民医院关于</w:t>
      </w:r>
      <w:r>
        <w:rPr>
          <w:rFonts w:hint="eastAsia" w:ascii="Times New Roman" w:hAnsi="Times New Roman"/>
          <w:color w:val="auto"/>
          <w:sz w:val="32"/>
          <w:szCs w:val="32"/>
          <w:lang w:val="en-US" w:eastAsia="zh-CN"/>
        </w:rPr>
        <w:t>控温毯、加温毯医疗装备</w:t>
      </w:r>
      <w:r>
        <w:rPr>
          <w:rFonts w:hint="eastAsia" w:ascii="Times New Roman" w:hAnsi="Times New Roman"/>
          <w:color w:val="auto"/>
          <w:sz w:val="32"/>
          <w:szCs w:val="32"/>
        </w:rPr>
        <w:t>采购</w:t>
      </w:r>
      <w:r>
        <w:rPr>
          <w:rFonts w:hint="eastAsia" w:ascii="Times New Roman" w:hAnsi="Times New Roman"/>
          <w:color w:val="auto"/>
          <w:sz w:val="32"/>
          <w:szCs w:val="32"/>
          <w:lang w:val="en-US" w:eastAsia="zh-CN"/>
        </w:rPr>
        <w:t>项目</w:t>
      </w:r>
    </w:p>
    <w:p w14:paraId="0DAA5097">
      <w:pPr>
        <w:pStyle w:val="2"/>
        <w:spacing w:before="0" w:after="0" w:line="400" w:lineRule="exact"/>
        <w:jc w:val="center"/>
        <w:rPr>
          <w:rFonts w:ascii="Times New Roman" w:hAnsi="Times New Roman"/>
          <w:color w:val="auto"/>
          <w:sz w:val="32"/>
          <w:szCs w:val="32"/>
        </w:rPr>
      </w:pPr>
      <w:r>
        <w:rPr>
          <w:rFonts w:hint="eastAsia" w:ascii="Times New Roman" w:hAnsi="Times New Roman"/>
          <w:color w:val="auto"/>
          <w:sz w:val="32"/>
          <w:szCs w:val="32"/>
        </w:rPr>
        <w:t>的比选文件</w:t>
      </w:r>
    </w:p>
    <w:p w14:paraId="5980C1F4">
      <w:pPr>
        <w:pStyle w:val="2"/>
        <w:spacing w:before="0" w:after="0" w:line="400" w:lineRule="exact"/>
        <w:jc w:val="center"/>
        <w:rPr>
          <w:rFonts w:ascii="Times New Roman" w:hAnsi="Times New Roman"/>
          <w:color w:val="auto"/>
          <w:sz w:val="30"/>
          <w:szCs w:val="30"/>
        </w:rPr>
      </w:pPr>
    </w:p>
    <w:p w14:paraId="26E812E2">
      <w:pPr>
        <w:pStyle w:val="2"/>
        <w:spacing w:before="0" w:after="0" w:line="400" w:lineRule="exact"/>
        <w:jc w:val="center"/>
        <w:rPr>
          <w:rFonts w:ascii="Times New Roman" w:hAnsi="Times New Roman"/>
          <w:b w:val="0"/>
          <w:color w:val="auto"/>
          <w:sz w:val="32"/>
          <w:szCs w:val="32"/>
        </w:rPr>
      </w:pPr>
      <w:r>
        <w:rPr>
          <w:rFonts w:ascii="Times New Roman" w:hAnsi="Times New Roman"/>
          <w:color w:val="auto"/>
          <w:sz w:val="32"/>
          <w:szCs w:val="32"/>
        </w:rPr>
        <w:t>第一章  邀请函</w:t>
      </w:r>
      <w:bookmarkEnd w:id="0"/>
    </w:p>
    <w:p w14:paraId="12979FC4">
      <w:pPr>
        <w:spacing w:line="400" w:lineRule="exact"/>
        <w:rPr>
          <w:rFonts w:ascii="Times New Roman" w:hAnsi="Times New Roman"/>
          <w:b/>
          <w:bCs/>
          <w:color w:val="auto"/>
          <w:sz w:val="24"/>
        </w:rPr>
      </w:pPr>
      <w:r>
        <w:rPr>
          <w:rFonts w:ascii="Times New Roman" w:hAnsi="Times New Roman"/>
          <w:b/>
          <w:bCs/>
          <w:color w:val="auto"/>
          <w:sz w:val="24"/>
        </w:rPr>
        <w:t>各潜在比选申请人：</w:t>
      </w:r>
    </w:p>
    <w:p w14:paraId="4BD66278">
      <w:pPr>
        <w:spacing w:line="440" w:lineRule="exact"/>
        <w:ind w:firstLine="480" w:firstLineChars="200"/>
        <w:rPr>
          <w:rFonts w:ascii="Times New Roman" w:hAnsi="Times New Roman"/>
          <w:bCs/>
          <w:color w:val="auto"/>
          <w:sz w:val="24"/>
        </w:rPr>
      </w:pPr>
      <w:r>
        <w:rPr>
          <w:rFonts w:hint="eastAsia" w:ascii="Times New Roman" w:hAnsi="Times New Roman"/>
          <w:color w:val="auto"/>
          <w:sz w:val="24"/>
        </w:rPr>
        <w:t>经医院研究，决定采购</w:t>
      </w:r>
      <w:r>
        <w:rPr>
          <w:rFonts w:hint="eastAsia" w:ascii="Times New Roman" w:hAnsi="Times New Roman"/>
          <w:color w:val="auto"/>
          <w:sz w:val="24"/>
          <w:lang w:val="en-US" w:eastAsia="zh-CN"/>
        </w:rPr>
        <w:t>控温毯、加温毯</w:t>
      </w:r>
      <w:r>
        <w:rPr>
          <w:rFonts w:hint="eastAsia" w:ascii="Times New Roman" w:hAnsi="Times New Roman"/>
          <w:color w:val="auto"/>
          <w:sz w:val="24"/>
        </w:rPr>
        <w:t>，兹以公告方式邀请符合要求的供应商参加院内采购。</w:t>
      </w:r>
    </w:p>
    <w:p w14:paraId="14675909">
      <w:pPr>
        <w:numPr>
          <w:ilvl w:val="0"/>
          <w:numId w:val="2"/>
        </w:numPr>
        <w:spacing w:line="440" w:lineRule="exact"/>
        <w:rPr>
          <w:rFonts w:hint="eastAsia" w:ascii="Times New Roman" w:hAnsi="Times New Roman"/>
          <w:color w:val="auto"/>
          <w:sz w:val="24"/>
        </w:rPr>
      </w:pPr>
      <w:r>
        <w:rPr>
          <w:rFonts w:ascii="Times New Roman" w:hAnsi="Times New Roman"/>
          <w:b/>
          <w:bCs/>
          <w:color w:val="auto"/>
          <w:sz w:val="24"/>
        </w:rPr>
        <w:t>项目名称：</w:t>
      </w:r>
      <w:r>
        <w:rPr>
          <w:rFonts w:hint="eastAsia" w:ascii="Times New Roman" w:hAnsi="Times New Roman"/>
          <w:color w:val="auto"/>
          <w:sz w:val="24"/>
          <w:lang w:val="en-US" w:eastAsia="zh-CN"/>
        </w:rPr>
        <w:t>控温毯、加温毯医疗装备</w:t>
      </w:r>
      <w:r>
        <w:rPr>
          <w:rFonts w:hint="eastAsia" w:ascii="Times New Roman" w:hAnsi="Times New Roman"/>
          <w:color w:val="auto"/>
          <w:sz w:val="24"/>
        </w:rPr>
        <w:t>采购项目</w:t>
      </w:r>
    </w:p>
    <w:p w14:paraId="5638EE35">
      <w:pPr>
        <w:numPr>
          <w:ilvl w:val="0"/>
          <w:numId w:val="0"/>
        </w:numPr>
        <w:spacing w:line="440" w:lineRule="exact"/>
        <w:rPr>
          <w:rFonts w:hint="eastAsia" w:ascii="Times New Roman" w:hAnsi="Times New Roman"/>
          <w:b/>
          <w:bCs/>
          <w:color w:val="auto"/>
          <w:sz w:val="24"/>
        </w:rPr>
      </w:pPr>
      <w:r>
        <w:rPr>
          <w:rFonts w:hint="eastAsia" w:ascii="Times New Roman" w:hAnsi="Times New Roman"/>
          <w:b/>
          <w:color w:val="auto"/>
          <w:sz w:val="24"/>
        </w:rPr>
        <w:t>二、</w:t>
      </w:r>
      <w:r>
        <w:rPr>
          <w:rFonts w:ascii="Times New Roman" w:hAnsi="Times New Roman"/>
          <w:b/>
          <w:bCs/>
          <w:color w:val="auto"/>
          <w:sz w:val="24"/>
        </w:rPr>
        <w:t>比选内容</w:t>
      </w:r>
    </w:p>
    <w:tbl>
      <w:tblPr>
        <w:tblStyle w:val="26"/>
        <w:tblW w:w="49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950"/>
        <w:gridCol w:w="837"/>
        <w:gridCol w:w="809"/>
        <w:gridCol w:w="1611"/>
        <w:gridCol w:w="2307"/>
      </w:tblGrid>
      <w:tr w14:paraId="6D81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tcBorders>
              <w:top w:val="single" w:color="auto" w:sz="4" w:space="0"/>
              <w:left w:val="single" w:color="auto" w:sz="4" w:space="0"/>
              <w:bottom w:val="single" w:color="auto" w:sz="4" w:space="0"/>
              <w:right w:val="single" w:color="auto" w:sz="4" w:space="0"/>
            </w:tcBorders>
            <w:vAlign w:val="center"/>
          </w:tcPr>
          <w:p w14:paraId="344739DF">
            <w:pPr>
              <w:jc w:val="center"/>
              <w:rPr>
                <w:rFonts w:hint="default" w:ascii="Times New Roman" w:hAnsi="Times New Roman" w:eastAsia="宋体"/>
                <w:b/>
                <w:color w:val="auto"/>
                <w:sz w:val="24"/>
                <w:lang w:val="en-US" w:eastAsia="zh-CN"/>
              </w:rPr>
            </w:pPr>
            <w:r>
              <w:rPr>
                <w:rFonts w:hint="eastAsia" w:ascii="Times New Roman" w:hAnsi="Times New Roman"/>
                <w:b/>
                <w:color w:val="auto"/>
                <w:sz w:val="24"/>
                <w:lang w:val="en-US" w:eastAsia="zh-CN"/>
              </w:rPr>
              <w:t>包号</w:t>
            </w:r>
          </w:p>
        </w:tc>
        <w:tc>
          <w:tcPr>
            <w:tcW w:w="1157" w:type="pct"/>
            <w:tcBorders>
              <w:top w:val="single" w:color="auto" w:sz="4" w:space="0"/>
              <w:left w:val="single" w:color="auto" w:sz="4" w:space="0"/>
              <w:bottom w:val="single" w:color="auto" w:sz="4" w:space="0"/>
              <w:right w:val="single" w:color="auto" w:sz="4" w:space="0"/>
            </w:tcBorders>
            <w:vAlign w:val="center"/>
          </w:tcPr>
          <w:p w14:paraId="21F98A28">
            <w:pPr>
              <w:jc w:val="center"/>
              <w:rPr>
                <w:rFonts w:ascii="Times New Roman" w:hAnsi="Times New Roman"/>
                <w:b/>
                <w:color w:val="auto"/>
                <w:sz w:val="24"/>
              </w:rPr>
            </w:pPr>
            <w:r>
              <w:rPr>
                <w:rFonts w:hint="eastAsia" w:ascii="Times New Roman" w:hAnsi="Times New Roman"/>
                <w:b/>
                <w:color w:val="auto"/>
                <w:sz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14:paraId="7ED9F098">
            <w:pPr>
              <w:jc w:val="center"/>
              <w:rPr>
                <w:rFonts w:ascii="Times New Roman" w:hAnsi="Times New Roman"/>
                <w:b/>
                <w:color w:val="auto"/>
                <w:sz w:val="24"/>
              </w:rPr>
            </w:pPr>
            <w:r>
              <w:rPr>
                <w:rFonts w:hint="eastAsia" w:ascii="Times New Roman" w:hAnsi="Times New Roman"/>
                <w:b/>
                <w:color w:val="auto"/>
                <w:sz w:val="24"/>
              </w:rPr>
              <w:t>单位</w:t>
            </w:r>
          </w:p>
        </w:tc>
        <w:tc>
          <w:tcPr>
            <w:tcW w:w="480" w:type="pct"/>
            <w:tcBorders>
              <w:top w:val="single" w:color="auto" w:sz="4" w:space="0"/>
              <w:left w:val="single" w:color="auto" w:sz="4" w:space="0"/>
              <w:bottom w:val="single" w:color="auto" w:sz="4" w:space="0"/>
              <w:right w:val="single" w:color="auto" w:sz="4" w:space="0"/>
            </w:tcBorders>
            <w:vAlign w:val="center"/>
          </w:tcPr>
          <w:p w14:paraId="1064CC76">
            <w:pPr>
              <w:jc w:val="center"/>
              <w:rPr>
                <w:rFonts w:ascii="Times New Roman" w:hAnsi="Times New Roman"/>
                <w:b/>
                <w:color w:val="auto"/>
                <w:sz w:val="24"/>
              </w:rPr>
            </w:pPr>
            <w:r>
              <w:rPr>
                <w:rFonts w:ascii="Times New Roman" w:hAnsi="Times New Roman"/>
                <w:b/>
                <w:color w:val="auto"/>
                <w:sz w:val="24"/>
              </w:rPr>
              <w:t>数量</w:t>
            </w:r>
          </w:p>
        </w:tc>
        <w:tc>
          <w:tcPr>
            <w:tcW w:w="956" w:type="pct"/>
            <w:tcBorders>
              <w:top w:val="single" w:color="auto" w:sz="4" w:space="0"/>
              <w:left w:val="single" w:color="auto" w:sz="4" w:space="0"/>
              <w:bottom w:val="single" w:color="auto" w:sz="4" w:space="0"/>
              <w:right w:val="single" w:color="auto" w:sz="4" w:space="0"/>
            </w:tcBorders>
            <w:vAlign w:val="center"/>
          </w:tcPr>
          <w:p w14:paraId="1D26C3DC">
            <w:pPr>
              <w:jc w:val="center"/>
              <w:rPr>
                <w:rFonts w:ascii="Times New Roman" w:hAnsi="Times New Roman"/>
                <w:b/>
                <w:color w:val="auto"/>
                <w:sz w:val="24"/>
              </w:rPr>
            </w:pPr>
            <w:r>
              <w:rPr>
                <w:rFonts w:hint="eastAsia" w:ascii="Times New Roman" w:hAnsi="Times New Roman"/>
                <w:b/>
                <w:color w:val="auto"/>
                <w:sz w:val="24"/>
              </w:rPr>
              <w:t>最高总限价（万元）</w:t>
            </w:r>
          </w:p>
        </w:tc>
        <w:tc>
          <w:tcPr>
            <w:tcW w:w="1369" w:type="pct"/>
            <w:tcBorders>
              <w:top w:val="single" w:color="auto" w:sz="4" w:space="0"/>
              <w:left w:val="single" w:color="auto" w:sz="4" w:space="0"/>
              <w:bottom w:val="single" w:color="auto" w:sz="4" w:space="0"/>
              <w:right w:val="single" w:color="auto" w:sz="4" w:space="0"/>
            </w:tcBorders>
            <w:vAlign w:val="center"/>
          </w:tcPr>
          <w:p w14:paraId="0D64211D">
            <w:pPr>
              <w:jc w:val="center"/>
              <w:rPr>
                <w:rFonts w:ascii="Times New Roman" w:hAnsi="Times New Roman"/>
                <w:b/>
                <w:color w:val="auto"/>
                <w:sz w:val="24"/>
              </w:rPr>
            </w:pPr>
            <w:r>
              <w:rPr>
                <w:rFonts w:hint="eastAsia" w:ascii="Times New Roman" w:hAnsi="Times New Roman"/>
                <w:b/>
                <w:color w:val="auto"/>
                <w:sz w:val="24"/>
              </w:rPr>
              <w:t>是否接受进口产品</w:t>
            </w:r>
          </w:p>
        </w:tc>
      </w:tr>
      <w:tr w14:paraId="2505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vMerge w:val="restart"/>
            <w:tcBorders>
              <w:top w:val="single" w:color="auto" w:sz="4" w:space="0"/>
              <w:left w:val="single" w:color="auto" w:sz="4" w:space="0"/>
              <w:right w:val="single" w:color="auto" w:sz="4" w:space="0"/>
            </w:tcBorders>
            <w:vAlign w:val="center"/>
          </w:tcPr>
          <w:p w14:paraId="2D5C9F34">
            <w:pPr>
              <w:tabs>
                <w:tab w:val="center" w:pos="948"/>
                <w:tab w:val="right" w:pos="1776"/>
              </w:tabs>
              <w:jc w:val="center"/>
              <w:rPr>
                <w:rFonts w:hint="eastAsia" w:ascii="Times New Roman" w:hAnsi="Times New Roman"/>
                <w:color w:val="auto"/>
                <w:sz w:val="21"/>
                <w:szCs w:val="21"/>
                <w:lang w:val="en-US" w:eastAsia="zh-CN"/>
              </w:rPr>
            </w:pPr>
          </w:p>
          <w:p w14:paraId="22F4EAC9">
            <w:pPr>
              <w:tabs>
                <w:tab w:val="center" w:pos="948"/>
                <w:tab w:val="right" w:pos="1776"/>
              </w:tabs>
              <w:jc w:val="center"/>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01</w:t>
            </w:r>
          </w:p>
          <w:p w14:paraId="0CB7804A">
            <w:pPr>
              <w:tabs>
                <w:tab w:val="center" w:pos="948"/>
                <w:tab w:val="right" w:pos="1776"/>
              </w:tabs>
              <w:jc w:val="center"/>
              <w:rPr>
                <w:rFonts w:hint="default" w:ascii="Times New Roman" w:hAnsi="Times New Roman"/>
                <w:color w:val="auto"/>
                <w:sz w:val="21"/>
                <w:szCs w:val="21"/>
                <w:lang w:val="en-US" w:eastAsia="zh-CN"/>
              </w:rPr>
            </w:pPr>
          </w:p>
        </w:tc>
        <w:tc>
          <w:tcPr>
            <w:tcW w:w="1157" w:type="pct"/>
            <w:tcBorders>
              <w:top w:val="single" w:color="auto" w:sz="4" w:space="0"/>
              <w:left w:val="single" w:color="auto" w:sz="4" w:space="0"/>
              <w:bottom w:val="single" w:color="auto" w:sz="4" w:space="0"/>
              <w:right w:val="single" w:color="auto" w:sz="4" w:space="0"/>
            </w:tcBorders>
            <w:vAlign w:val="center"/>
          </w:tcPr>
          <w:p w14:paraId="48F3DF12">
            <w:pPr>
              <w:tabs>
                <w:tab w:val="center" w:pos="948"/>
                <w:tab w:val="right" w:pos="1776"/>
              </w:tabs>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 xml:space="preserve"> 控温毯</w:t>
            </w:r>
          </w:p>
        </w:tc>
        <w:tc>
          <w:tcPr>
            <w:tcW w:w="497" w:type="pct"/>
            <w:tcBorders>
              <w:top w:val="single" w:color="auto" w:sz="4" w:space="0"/>
              <w:left w:val="single" w:color="auto" w:sz="4" w:space="0"/>
              <w:bottom w:val="single" w:color="auto" w:sz="4" w:space="0"/>
              <w:right w:val="single" w:color="auto" w:sz="4" w:space="0"/>
            </w:tcBorders>
            <w:vAlign w:val="center"/>
          </w:tcPr>
          <w:p w14:paraId="6434D011">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台</w:t>
            </w:r>
          </w:p>
        </w:tc>
        <w:tc>
          <w:tcPr>
            <w:tcW w:w="480" w:type="pct"/>
            <w:tcBorders>
              <w:top w:val="single" w:color="auto" w:sz="4" w:space="0"/>
              <w:left w:val="single" w:color="auto" w:sz="4" w:space="0"/>
              <w:bottom w:val="single" w:color="auto" w:sz="4" w:space="0"/>
              <w:right w:val="single" w:color="auto" w:sz="4" w:space="0"/>
            </w:tcBorders>
            <w:vAlign w:val="center"/>
          </w:tcPr>
          <w:p w14:paraId="180726DD">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w:t>
            </w:r>
          </w:p>
        </w:tc>
        <w:tc>
          <w:tcPr>
            <w:tcW w:w="956" w:type="pct"/>
            <w:tcBorders>
              <w:left w:val="single" w:color="auto" w:sz="4" w:space="0"/>
              <w:right w:val="single" w:color="auto" w:sz="4" w:space="0"/>
            </w:tcBorders>
            <w:vAlign w:val="center"/>
          </w:tcPr>
          <w:p w14:paraId="57AA7644">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7</w:t>
            </w:r>
          </w:p>
        </w:tc>
        <w:tc>
          <w:tcPr>
            <w:tcW w:w="1369" w:type="pct"/>
            <w:tcBorders>
              <w:left w:val="single" w:color="auto" w:sz="4" w:space="0"/>
              <w:right w:val="single" w:color="auto" w:sz="4" w:space="0"/>
            </w:tcBorders>
            <w:vAlign w:val="center"/>
          </w:tcPr>
          <w:p w14:paraId="7120BCBA">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否</w:t>
            </w:r>
          </w:p>
        </w:tc>
      </w:tr>
      <w:tr w14:paraId="453E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8" w:type="pct"/>
            <w:vMerge w:val="continue"/>
            <w:tcBorders>
              <w:left w:val="single" w:color="auto" w:sz="4" w:space="0"/>
              <w:bottom w:val="single" w:color="auto" w:sz="4" w:space="0"/>
              <w:right w:val="single" w:color="auto" w:sz="4" w:space="0"/>
            </w:tcBorders>
            <w:vAlign w:val="center"/>
          </w:tcPr>
          <w:p w14:paraId="4EAB1C57">
            <w:pPr>
              <w:tabs>
                <w:tab w:val="center" w:pos="948"/>
                <w:tab w:val="right" w:pos="1776"/>
              </w:tabs>
              <w:jc w:val="center"/>
              <w:rPr>
                <w:rFonts w:hint="default" w:ascii="Times New Roman" w:hAnsi="Times New Roman"/>
                <w:color w:val="auto"/>
                <w:sz w:val="21"/>
                <w:szCs w:val="21"/>
                <w:lang w:val="en-US" w:eastAsia="zh-CN"/>
              </w:rPr>
            </w:pPr>
          </w:p>
        </w:tc>
        <w:tc>
          <w:tcPr>
            <w:tcW w:w="1157" w:type="pct"/>
            <w:tcBorders>
              <w:top w:val="single" w:color="auto" w:sz="4" w:space="0"/>
              <w:left w:val="single" w:color="auto" w:sz="4" w:space="0"/>
              <w:bottom w:val="single" w:color="auto" w:sz="4" w:space="0"/>
              <w:right w:val="single" w:color="auto" w:sz="4" w:space="0"/>
            </w:tcBorders>
            <w:vAlign w:val="center"/>
          </w:tcPr>
          <w:p w14:paraId="7AE43DC4">
            <w:pPr>
              <w:tabs>
                <w:tab w:val="center" w:pos="948"/>
                <w:tab w:val="right" w:pos="1776"/>
              </w:tabs>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加温毯</w:t>
            </w:r>
          </w:p>
        </w:tc>
        <w:tc>
          <w:tcPr>
            <w:tcW w:w="497" w:type="pct"/>
            <w:tcBorders>
              <w:top w:val="single" w:color="auto" w:sz="4" w:space="0"/>
              <w:left w:val="single" w:color="auto" w:sz="4" w:space="0"/>
              <w:bottom w:val="single" w:color="auto" w:sz="4" w:space="0"/>
              <w:right w:val="single" w:color="auto" w:sz="4" w:space="0"/>
            </w:tcBorders>
            <w:vAlign w:val="center"/>
          </w:tcPr>
          <w:p w14:paraId="77A3C365">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台</w:t>
            </w:r>
          </w:p>
        </w:tc>
        <w:tc>
          <w:tcPr>
            <w:tcW w:w="480" w:type="pct"/>
            <w:tcBorders>
              <w:top w:val="single" w:color="auto" w:sz="4" w:space="0"/>
              <w:left w:val="single" w:color="auto" w:sz="4" w:space="0"/>
              <w:bottom w:val="single" w:color="auto" w:sz="4" w:space="0"/>
              <w:right w:val="single" w:color="auto" w:sz="4" w:space="0"/>
            </w:tcBorders>
            <w:vAlign w:val="center"/>
          </w:tcPr>
          <w:p w14:paraId="76232ECC">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w:t>
            </w:r>
          </w:p>
        </w:tc>
        <w:tc>
          <w:tcPr>
            <w:tcW w:w="956" w:type="pct"/>
            <w:tcBorders>
              <w:left w:val="single" w:color="auto" w:sz="4" w:space="0"/>
              <w:right w:val="single" w:color="auto" w:sz="4" w:space="0"/>
            </w:tcBorders>
            <w:vAlign w:val="center"/>
          </w:tcPr>
          <w:p w14:paraId="4CA91F0B">
            <w:pPr>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5</w:t>
            </w:r>
          </w:p>
        </w:tc>
        <w:tc>
          <w:tcPr>
            <w:tcW w:w="1369" w:type="pct"/>
            <w:tcBorders>
              <w:left w:val="single" w:color="auto" w:sz="4" w:space="0"/>
              <w:right w:val="single" w:color="auto" w:sz="4" w:space="0"/>
            </w:tcBorders>
            <w:vAlign w:val="center"/>
          </w:tcPr>
          <w:p w14:paraId="51F023DF">
            <w:pPr>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否</w:t>
            </w:r>
          </w:p>
        </w:tc>
      </w:tr>
    </w:tbl>
    <w:p w14:paraId="3C5C5368">
      <w:pPr>
        <w:numPr>
          <w:ilvl w:val="0"/>
          <w:numId w:val="0"/>
        </w:numPr>
        <w:spacing w:line="440" w:lineRule="exact"/>
        <w:rPr>
          <w:rFonts w:ascii="Times New Roman" w:hAnsi="Times New Roman"/>
          <w:b/>
          <w:bCs/>
          <w:color w:val="auto"/>
          <w:sz w:val="24"/>
        </w:rPr>
      </w:pPr>
      <w:r>
        <w:rPr>
          <w:rFonts w:hint="eastAsia" w:ascii="Times New Roman" w:hAnsi="Times New Roman"/>
          <w:b/>
          <w:bCs/>
          <w:color w:val="auto"/>
          <w:sz w:val="24"/>
        </w:rPr>
        <w:t>三、</w:t>
      </w:r>
      <w:r>
        <w:rPr>
          <w:rFonts w:ascii="Times New Roman" w:hAnsi="Times New Roman"/>
          <w:b/>
          <w:bCs/>
          <w:color w:val="auto"/>
          <w:sz w:val="24"/>
        </w:rPr>
        <w:t>合格比选申请人资格要求</w:t>
      </w:r>
    </w:p>
    <w:p w14:paraId="73384B39">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1</w:t>
      </w:r>
      <w:r>
        <w:rPr>
          <w:rFonts w:hint="eastAsia" w:ascii="Times New Roman" w:hAnsi="Times New Roman"/>
          <w:color w:val="auto"/>
          <w:kern w:val="0"/>
          <w:sz w:val="24"/>
        </w:rPr>
        <w:t>.</w:t>
      </w:r>
      <w:r>
        <w:rPr>
          <w:rFonts w:ascii="Times New Roman" w:hAnsi="Times New Roman"/>
          <w:color w:val="auto"/>
          <w:kern w:val="0"/>
          <w:sz w:val="24"/>
          <w:lang w:val="zh-CN"/>
        </w:rPr>
        <w:t>具有独立承担民事责任的能力；</w:t>
      </w:r>
    </w:p>
    <w:p w14:paraId="2F070062">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2</w:t>
      </w:r>
      <w:r>
        <w:rPr>
          <w:rFonts w:hint="eastAsia" w:ascii="Times New Roman" w:hAnsi="Times New Roman"/>
          <w:color w:val="auto"/>
          <w:kern w:val="0"/>
          <w:sz w:val="24"/>
        </w:rPr>
        <w:t>.</w:t>
      </w:r>
      <w:r>
        <w:rPr>
          <w:rFonts w:ascii="Times New Roman" w:hAnsi="Times New Roman"/>
          <w:color w:val="auto"/>
          <w:kern w:val="0"/>
          <w:sz w:val="24"/>
          <w:lang w:val="zh-CN"/>
        </w:rPr>
        <w:t>具有良好的商业信誉和健全的财务会计制度</w:t>
      </w:r>
      <w:r>
        <w:rPr>
          <w:rFonts w:hint="eastAsia" w:ascii="Times New Roman" w:hAnsi="Times New Roman"/>
          <w:color w:val="auto"/>
          <w:kern w:val="0"/>
          <w:sz w:val="24"/>
          <w:lang w:val="zh-CN"/>
        </w:rPr>
        <w:t>；</w:t>
      </w:r>
    </w:p>
    <w:p w14:paraId="09589C50">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3</w:t>
      </w:r>
      <w:r>
        <w:rPr>
          <w:rFonts w:hint="eastAsia" w:ascii="Times New Roman" w:hAnsi="Times New Roman"/>
          <w:color w:val="auto"/>
          <w:kern w:val="0"/>
          <w:sz w:val="24"/>
        </w:rPr>
        <w:t>.</w:t>
      </w:r>
      <w:r>
        <w:rPr>
          <w:rFonts w:ascii="Times New Roman" w:hAnsi="Times New Roman"/>
          <w:color w:val="auto"/>
          <w:kern w:val="0"/>
          <w:sz w:val="24"/>
          <w:lang w:val="zh-CN"/>
        </w:rPr>
        <w:t>具备履行合同所必需的设备和专业技术能力；</w:t>
      </w:r>
    </w:p>
    <w:p w14:paraId="5A7C9926">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4</w:t>
      </w:r>
      <w:r>
        <w:rPr>
          <w:rFonts w:hint="eastAsia" w:ascii="Times New Roman" w:hAnsi="Times New Roman"/>
          <w:color w:val="auto"/>
          <w:kern w:val="0"/>
          <w:sz w:val="24"/>
        </w:rPr>
        <w:t>.</w:t>
      </w:r>
      <w:r>
        <w:rPr>
          <w:rFonts w:ascii="Times New Roman" w:hAnsi="Times New Roman"/>
          <w:color w:val="auto"/>
          <w:kern w:val="0"/>
          <w:sz w:val="24"/>
          <w:lang w:val="zh-CN"/>
        </w:rPr>
        <w:t>具有依法缴纳税收和社会保障资金的良好记录；</w:t>
      </w:r>
    </w:p>
    <w:p w14:paraId="1911E921">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5</w:t>
      </w:r>
      <w:r>
        <w:rPr>
          <w:rFonts w:hint="eastAsia" w:ascii="Times New Roman" w:hAnsi="Times New Roman"/>
          <w:color w:val="auto"/>
          <w:kern w:val="0"/>
          <w:sz w:val="24"/>
        </w:rPr>
        <w:t>.</w:t>
      </w:r>
      <w:r>
        <w:rPr>
          <w:rFonts w:ascii="Times New Roman" w:hAnsi="Times New Roman"/>
          <w:color w:val="auto"/>
          <w:kern w:val="0"/>
          <w:sz w:val="24"/>
          <w:lang w:val="zh-CN"/>
        </w:rPr>
        <w:t>参加采购活动前三年内，在经营活动中没有重大违法记录；</w:t>
      </w:r>
    </w:p>
    <w:p w14:paraId="7306822B">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6</w:t>
      </w:r>
      <w:r>
        <w:rPr>
          <w:rFonts w:hint="eastAsia" w:ascii="Times New Roman" w:hAnsi="Times New Roman"/>
          <w:color w:val="auto"/>
          <w:kern w:val="0"/>
          <w:sz w:val="24"/>
        </w:rPr>
        <w:t>.</w:t>
      </w:r>
      <w:r>
        <w:rPr>
          <w:rFonts w:ascii="Times New Roman" w:hAnsi="Times New Roman"/>
          <w:color w:val="auto"/>
          <w:kern w:val="0"/>
          <w:sz w:val="24"/>
          <w:lang w:val="zh-CN"/>
        </w:rPr>
        <w:t>与其他比选申请人供应商之间，单位负责人不为同一人而且不存在直接控股、管理关系；</w:t>
      </w:r>
    </w:p>
    <w:p w14:paraId="29239D84">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7</w:t>
      </w:r>
      <w:r>
        <w:rPr>
          <w:rFonts w:hint="eastAsia" w:ascii="Times New Roman" w:hAnsi="Times New Roman"/>
          <w:color w:val="auto"/>
          <w:kern w:val="0"/>
          <w:sz w:val="24"/>
        </w:rPr>
        <w:t>.</w:t>
      </w:r>
      <w:r>
        <w:rPr>
          <w:rFonts w:ascii="Times New Roman" w:hAnsi="Times New Roman"/>
          <w:color w:val="auto"/>
          <w:kern w:val="0"/>
          <w:sz w:val="24"/>
          <w:lang w:val="zh-CN"/>
        </w:rPr>
        <w:t>具有医疗器械经营企业许可证或医疗器械经营备案凭证（设备为I类医疗器械</w:t>
      </w:r>
      <w:r>
        <w:rPr>
          <w:rFonts w:hint="eastAsia" w:ascii="Times New Roman" w:hAnsi="Times New Roman"/>
          <w:color w:val="auto"/>
          <w:kern w:val="0"/>
          <w:sz w:val="24"/>
          <w:lang w:val="zh-CN"/>
        </w:rPr>
        <w:t>或非</w:t>
      </w:r>
      <w:r>
        <w:rPr>
          <w:rFonts w:ascii="Times New Roman" w:hAnsi="Times New Roman"/>
          <w:color w:val="auto"/>
          <w:kern w:val="0"/>
          <w:sz w:val="24"/>
          <w:lang w:val="zh-CN"/>
        </w:rPr>
        <w:t>医疗器械不提供）</w:t>
      </w:r>
      <w:r>
        <w:rPr>
          <w:rFonts w:hint="eastAsia" w:ascii="Times New Roman" w:hAnsi="Times New Roman"/>
          <w:color w:val="auto"/>
          <w:kern w:val="0"/>
          <w:sz w:val="24"/>
          <w:lang w:val="zh-CN"/>
        </w:rPr>
        <w:t>；</w:t>
      </w:r>
    </w:p>
    <w:p w14:paraId="7A1F536A">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8</w:t>
      </w:r>
      <w:r>
        <w:rPr>
          <w:rFonts w:hint="eastAsia" w:ascii="Times New Roman" w:hAnsi="Times New Roman"/>
          <w:color w:val="auto"/>
          <w:kern w:val="0"/>
          <w:sz w:val="24"/>
        </w:rPr>
        <w:t>.</w:t>
      </w:r>
      <w:r>
        <w:rPr>
          <w:rFonts w:ascii="Times New Roman" w:hAnsi="Times New Roman"/>
          <w:color w:val="auto"/>
          <w:kern w:val="0"/>
          <w:sz w:val="24"/>
          <w:lang w:val="zh-CN"/>
        </w:rPr>
        <w:t>法定代表人授权委托书；</w:t>
      </w:r>
    </w:p>
    <w:p w14:paraId="55500513">
      <w:pPr>
        <w:spacing w:line="400" w:lineRule="exact"/>
        <w:rPr>
          <w:rFonts w:ascii="Times New Roman" w:hAnsi="Times New Roman"/>
          <w:color w:val="auto"/>
          <w:kern w:val="0"/>
          <w:sz w:val="24"/>
        </w:rPr>
      </w:pPr>
      <w:r>
        <w:rPr>
          <w:rFonts w:hint="eastAsia" w:ascii="Times New Roman" w:hAnsi="Times New Roman"/>
          <w:color w:val="auto"/>
          <w:kern w:val="0"/>
          <w:sz w:val="24"/>
          <w:lang w:val="zh-CN"/>
        </w:rPr>
        <w:t>9</w:t>
      </w:r>
      <w:r>
        <w:rPr>
          <w:rFonts w:hint="eastAsia" w:ascii="Times New Roman" w:hAnsi="Times New Roman"/>
          <w:color w:val="auto"/>
          <w:kern w:val="0"/>
          <w:sz w:val="24"/>
        </w:rPr>
        <w:t>.提供产品的医疗器械产品注册证或备案凭证（非医疗器械产品除外）。</w:t>
      </w:r>
    </w:p>
    <w:p w14:paraId="59ABAE83">
      <w:pPr>
        <w:autoSpaceDE w:val="0"/>
        <w:autoSpaceDN w:val="0"/>
        <w:adjustRightInd w:val="0"/>
        <w:spacing w:line="400" w:lineRule="exact"/>
        <w:ind w:left="361" w:hanging="361" w:hangingChars="150"/>
        <w:contextualSpacing/>
        <w:rPr>
          <w:rFonts w:ascii="Times New Roman" w:hAnsi="Times New Roman"/>
          <w:b/>
          <w:color w:val="auto"/>
          <w:kern w:val="0"/>
          <w:sz w:val="24"/>
          <w:lang w:val="zh-CN"/>
        </w:rPr>
      </w:pPr>
      <w:r>
        <w:rPr>
          <w:rFonts w:hint="eastAsia" w:ascii="Times New Roman" w:hAnsi="Times New Roman"/>
          <w:b/>
          <w:color w:val="auto"/>
          <w:kern w:val="0"/>
          <w:sz w:val="24"/>
          <w:lang w:val="zh-CN"/>
        </w:rPr>
        <w:t>四、</w:t>
      </w:r>
      <w:r>
        <w:rPr>
          <w:rFonts w:ascii="Times New Roman" w:hAnsi="Times New Roman"/>
          <w:b/>
          <w:color w:val="auto"/>
          <w:kern w:val="0"/>
          <w:sz w:val="24"/>
          <w:lang w:val="zh-CN"/>
        </w:rPr>
        <w:t>比选申请人资格证明文件</w:t>
      </w:r>
    </w:p>
    <w:p w14:paraId="24D05126">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1</w:t>
      </w:r>
      <w:r>
        <w:rPr>
          <w:rFonts w:hint="eastAsia" w:ascii="Times New Roman" w:hAnsi="Times New Roman"/>
          <w:color w:val="auto"/>
          <w:kern w:val="0"/>
          <w:sz w:val="24"/>
        </w:rPr>
        <w:t>.</w:t>
      </w:r>
      <w:r>
        <w:rPr>
          <w:rFonts w:ascii="Times New Roman" w:hAnsi="Times New Roman"/>
          <w:color w:val="auto"/>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E2E7083">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2</w:t>
      </w:r>
      <w:r>
        <w:rPr>
          <w:rFonts w:hint="eastAsia" w:ascii="Times New Roman" w:hAnsi="Times New Roman"/>
          <w:color w:val="auto"/>
          <w:kern w:val="0"/>
          <w:sz w:val="24"/>
        </w:rPr>
        <w:t>.</w:t>
      </w:r>
      <w:r>
        <w:rPr>
          <w:rFonts w:ascii="Times New Roman" w:hAnsi="Times New Roman"/>
          <w:color w:val="auto"/>
          <w:kern w:val="0"/>
          <w:sz w:val="24"/>
          <w:lang w:val="zh-CN"/>
        </w:rPr>
        <w:t>提供具有良好的商业信誉承诺书</w:t>
      </w:r>
      <w:r>
        <w:rPr>
          <w:rFonts w:hint="eastAsia" w:ascii="Times New Roman" w:hAnsi="Times New Roman"/>
          <w:color w:val="auto"/>
          <w:kern w:val="0"/>
          <w:sz w:val="24"/>
          <w:lang w:val="zh-CN"/>
        </w:rPr>
        <w:t>及具有健全的财务会计制度承诺函</w:t>
      </w:r>
      <w:r>
        <w:rPr>
          <w:rFonts w:ascii="Times New Roman" w:hAnsi="Times New Roman"/>
          <w:color w:val="auto"/>
          <w:kern w:val="0"/>
          <w:sz w:val="24"/>
          <w:lang w:val="zh-CN"/>
        </w:rPr>
        <w:t>。</w:t>
      </w:r>
    </w:p>
    <w:p w14:paraId="7E3F2816">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3</w:t>
      </w:r>
      <w:r>
        <w:rPr>
          <w:rFonts w:hint="eastAsia" w:ascii="Times New Roman" w:hAnsi="Times New Roman"/>
          <w:color w:val="auto"/>
          <w:kern w:val="0"/>
          <w:sz w:val="24"/>
        </w:rPr>
        <w:t>.</w:t>
      </w:r>
      <w:r>
        <w:rPr>
          <w:rFonts w:ascii="Times New Roman" w:hAnsi="Times New Roman"/>
          <w:color w:val="auto"/>
          <w:kern w:val="0"/>
          <w:sz w:val="24"/>
          <w:lang w:val="zh-CN"/>
        </w:rPr>
        <w:t>提供具有履行合同所必须的设备和专业技术能力的承诺书。</w:t>
      </w:r>
    </w:p>
    <w:p w14:paraId="6D5B2911">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4</w:t>
      </w:r>
      <w:r>
        <w:rPr>
          <w:rFonts w:hint="eastAsia" w:ascii="Times New Roman" w:hAnsi="Times New Roman"/>
          <w:color w:val="auto"/>
          <w:kern w:val="0"/>
          <w:sz w:val="24"/>
        </w:rPr>
        <w:t>.</w:t>
      </w:r>
      <w:r>
        <w:rPr>
          <w:rFonts w:ascii="Times New Roman" w:hAnsi="Times New Roman"/>
          <w:color w:val="auto"/>
          <w:kern w:val="0"/>
          <w:sz w:val="24"/>
          <w:lang w:val="zh-CN"/>
        </w:rPr>
        <w:t>提供开标日前任意一个月的缴纳税收和社保的银行缴款凭证或税务、社保部门出具的证明材料复印件</w:t>
      </w:r>
      <w:r>
        <w:rPr>
          <w:rFonts w:hint="eastAsia" w:ascii="Times New Roman" w:hAnsi="Times New Roman"/>
          <w:color w:val="auto"/>
          <w:kern w:val="0"/>
          <w:sz w:val="24"/>
          <w:lang w:val="zh-CN"/>
        </w:rPr>
        <w:t>（</w:t>
      </w: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r>
        <w:rPr>
          <w:rFonts w:ascii="Times New Roman" w:hAnsi="Times New Roman"/>
          <w:color w:val="auto"/>
          <w:kern w:val="0"/>
          <w:sz w:val="24"/>
          <w:lang w:val="zh-CN"/>
        </w:rPr>
        <w:t>。</w:t>
      </w:r>
    </w:p>
    <w:p w14:paraId="76A309C7">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5</w:t>
      </w:r>
      <w:r>
        <w:rPr>
          <w:rFonts w:hint="eastAsia" w:ascii="Times New Roman" w:hAnsi="Times New Roman"/>
          <w:color w:val="auto"/>
          <w:kern w:val="0"/>
          <w:sz w:val="24"/>
        </w:rPr>
        <w:t>.</w:t>
      </w:r>
      <w:r>
        <w:rPr>
          <w:rFonts w:ascii="Times New Roman" w:hAnsi="Times New Roman"/>
          <w:color w:val="auto"/>
          <w:kern w:val="0"/>
          <w:sz w:val="24"/>
          <w:lang w:val="zh-CN"/>
        </w:rPr>
        <w:t>提供参加本次比选采购活动前三年内，在经营活动中没有重大违法记录的承诺书（公司成立不足三年的从成立之日起算）。</w:t>
      </w:r>
    </w:p>
    <w:p w14:paraId="0FCEF033">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6</w:t>
      </w:r>
      <w:r>
        <w:rPr>
          <w:rFonts w:hint="eastAsia" w:ascii="Times New Roman" w:hAnsi="Times New Roman"/>
          <w:color w:val="auto"/>
          <w:kern w:val="0"/>
          <w:sz w:val="24"/>
        </w:rPr>
        <w:t>.</w:t>
      </w:r>
      <w:r>
        <w:rPr>
          <w:rFonts w:ascii="Times New Roman" w:hAnsi="Times New Roman"/>
          <w:color w:val="auto"/>
          <w:kern w:val="0"/>
          <w:sz w:val="24"/>
          <w:lang w:val="zh-CN"/>
        </w:rPr>
        <w:t>承诺与其他供应商之间，单位负责人不为同一人而且不存在直接控股、管理关系的承诺书</w:t>
      </w:r>
      <w:r>
        <w:rPr>
          <w:rFonts w:hint="eastAsia" w:ascii="Times New Roman" w:hAnsi="Times New Roman"/>
          <w:color w:val="auto"/>
          <w:kern w:val="0"/>
          <w:sz w:val="24"/>
          <w:lang w:val="zh-CN"/>
        </w:rPr>
        <w:t>。</w:t>
      </w:r>
    </w:p>
    <w:p w14:paraId="7DD51AED">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7</w:t>
      </w:r>
      <w:r>
        <w:rPr>
          <w:rFonts w:hint="eastAsia" w:ascii="Times New Roman" w:hAnsi="Times New Roman"/>
          <w:color w:val="auto"/>
          <w:kern w:val="0"/>
          <w:sz w:val="24"/>
        </w:rPr>
        <w:t>.</w:t>
      </w:r>
      <w:r>
        <w:rPr>
          <w:rFonts w:ascii="Times New Roman" w:hAnsi="Times New Roman"/>
          <w:color w:val="auto"/>
          <w:kern w:val="0"/>
          <w:sz w:val="24"/>
          <w:lang w:val="zh-CN"/>
        </w:rPr>
        <w:t>提供医疗器械经营许可证或医疗器械经营备案凭证复印件（本条对I类医疗器械产品</w:t>
      </w:r>
      <w:r>
        <w:rPr>
          <w:rFonts w:hint="eastAsia" w:ascii="Times New Roman" w:hAnsi="Times New Roman"/>
          <w:color w:val="auto"/>
          <w:kern w:val="0"/>
          <w:sz w:val="24"/>
          <w:lang w:val="zh-CN"/>
        </w:rPr>
        <w:t>和非医疗器械</w:t>
      </w:r>
      <w:r>
        <w:rPr>
          <w:rFonts w:ascii="Times New Roman" w:hAnsi="Times New Roman"/>
          <w:color w:val="auto"/>
          <w:kern w:val="0"/>
          <w:sz w:val="24"/>
          <w:lang w:val="zh-CN"/>
        </w:rPr>
        <w:t>，不具效力）。</w:t>
      </w:r>
    </w:p>
    <w:p w14:paraId="440DAA42">
      <w:pPr>
        <w:spacing w:line="400" w:lineRule="exact"/>
        <w:rPr>
          <w:rFonts w:ascii="Times New Roman" w:hAnsi="Times New Roman"/>
          <w:color w:val="auto"/>
          <w:kern w:val="0"/>
          <w:sz w:val="24"/>
          <w:lang w:val="zh-CN"/>
        </w:rPr>
      </w:pPr>
      <w:r>
        <w:rPr>
          <w:rFonts w:ascii="Times New Roman" w:hAnsi="Times New Roman"/>
          <w:color w:val="auto"/>
          <w:kern w:val="0"/>
          <w:sz w:val="24"/>
          <w:lang w:val="zh-CN"/>
        </w:rPr>
        <w:t>8</w:t>
      </w:r>
      <w:r>
        <w:rPr>
          <w:rFonts w:hint="eastAsia" w:ascii="Times New Roman" w:hAnsi="Times New Roman"/>
          <w:color w:val="auto"/>
          <w:kern w:val="0"/>
          <w:sz w:val="24"/>
        </w:rPr>
        <w:t>.</w:t>
      </w:r>
      <w:r>
        <w:rPr>
          <w:rFonts w:ascii="Times New Roman" w:hAnsi="Times New Roman"/>
          <w:color w:val="auto"/>
          <w:kern w:val="0"/>
          <w:sz w:val="24"/>
          <w:lang w:val="zh-CN"/>
        </w:rPr>
        <w:t>法定代表人/单位负责人授权委托书（法定代表人/单位负责人或自然人直接参与投标的除外）。</w:t>
      </w:r>
    </w:p>
    <w:p w14:paraId="58DDA920">
      <w:pPr>
        <w:autoSpaceDE w:val="0"/>
        <w:autoSpaceDN w:val="0"/>
        <w:adjustRightInd w:val="0"/>
        <w:spacing w:line="360" w:lineRule="auto"/>
        <w:ind w:left="1"/>
        <w:contextualSpacing/>
        <w:rPr>
          <w:rFonts w:ascii="Times New Roman" w:hAnsi="Times New Roman"/>
          <w:color w:val="auto"/>
          <w:kern w:val="0"/>
          <w:sz w:val="24"/>
          <w:lang w:val="zh-CN"/>
        </w:rPr>
      </w:pPr>
      <w:r>
        <w:rPr>
          <w:rFonts w:ascii="Times New Roman" w:hAnsi="Times New Roman"/>
          <w:color w:val="auto"/>
          <w:kern w:val="0"/>
          <w:sz w:val="24"/>
          <w:lang w:val="zh-CN"/>
        </w:rPr>
        <w:t>9</w:t>
      </w:r>
      <w:r>
        <w:rPr>
          <w:rFonts w:hint="eastAsia" w:ascii="Times New Roman" w:hAnsi="Times New Roman"/>
          <w:color w:val="auto"/>
          <w:kern w:val="0"/>
          <w:sz w:val="24"/>
        </w:rPr>
        <w:t>.</w:t>
      </w:r>
      <w:r>
        <w:rPr>
          <w:rFonts w:hint="eastAsia" w:ascii="Times New Roman" w:hAnsi="Times New Roman"/>
          <w:color w:val="auto"/>
          <w:kern w:val="0"/>
          <w:sz w:val="24"/>
          <w:lang w:val="zh-CN"/>
        </w:rPr>
        <w:t>提供产品的医疗器械产品注册证或备案凭证复印件（非医疗器械产品除外）。</w:t>
      </w:r>
    </w:p>
    <w:p w14:paraId="236665A9">
      <w:pPr>
        <w:autoSpaceDE w:val="0"/>
        <w:autoSpaceDN w:val="0"/>
        <w:adjustRightInd w:val="0"/>
        <w:spacing w:line="360" w:lineRule="auto"/>
        <w:ind w:left="1"/>
        <w:contextualSpacing/>
        <w:rPr>
          <w:rFonts w:ascii="Times New Roman" w:hAnsi="Times New Roman"/>
          <w:color w:val="auto"/>
          <w:kern w:val="0"/>
          <w:sz w:val="24"/>
          <w:lang w:val="zh-CN"/>
        </w:rPr>
      </w:pPr>
      <w:r>
        <w:rPr>
          <w:rFonts w:hint="eastAsia" w:ascii="Times New Roman" w:hAnsi="Times New Roman"/>
          <w:b/>
          <w:color w:val="auto"/>
          <w:kern w:val="0"/>
          <w:sz w:val="24"/>
        </w:rPr>
        <w:t>五</w:t>
      </w:r>
      <w:r>
        <w:rPr>
          <w:rFonts w:hint="eastAsia" w:ascii="Times New Roman" w:hAnsi="Times New Roman"/>
          <w:b/>
          <w:color w:val="auto"/>
          <w:kern w:val="0"/>
          <w:sz w:val="24"/>
          <w:lang w:val="zh-CN"/>
        </w:rPr>
        <w:t>、</w:t>
      </w:r>
      <w:r>
        <w:rPr>
          <w:rFonts w:hint="eastAsia" w:ascii="Times New Roman" w:hAnsi="Times New Roman"/>
          <w:b/>
          <w:bCs/>
          <w:color w:val="auto"/>
          <w:sz w:val="24"/>
        </w:rPr>
        <w:t>报名方式及截止时间</w:t>
      </w:r>
      <w:r>
        <w:rPr>
          <w:rFonts w:ascii="Times New Roman" w:hAnsi="Times New Roman"/>
          <w:b/>
          <w:bCs/>
          <w:color w:val="auto"/>
          <w:sz w:val="24"/>
        </w:rPr>
        <w:t>：</w:t>
      </w:r>
      <w:r>
        <w:rPr>
          <w:rFonts w:hint="eastAsia" w:ascii="Times New Roman" w:hAnsi="Times New Roman"/>
          <w:color w:val="auto"/>
          <w:sz w:val="24"/>
        </w:rPr>
        <w:t>请潜在比选人致电三台县人民医院采购办报名，报名电话：0816-5222252，报名时间：</w:t>
      </w:r>
      <w:r>
        <w:rPr>
          <w:rFonts w:ascii="Times New Roman" w:hAnsi="Times New Roman"/>
          <w:color w:val="auto"/>
          <w:sz w:val="24"/>
        </w:rPr>
        <w:t>202</w:t>
      </w:r>
      <w:r>
        <w:rPr>
          <w:rFonts w:hint="eastAsia" w:ascii="Times New Roman" w:hAnsi="Times New Roman"/>
          <w:color w:val="auto"/>
          <w:sz w:val="24"/>
        </w:rPr>
        <w:t>5</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6</w:t>
      </w:r>
      <w:r>
        <w:rPr>
          <w:rFonts w:ascii="Times New Roman" w:hAnsi="Times New Roman"/>
          <w:color w:val="auto"/>
          <w:sz w:val="24"/>
        </w:rPr>
        <w:t>日</w:t>
      </w:r>
      <w:r>
        <w:rPr>
          <w:rFonts w:hint="eastAsia" w:ascii="Times New Roman" w:hAnsi="Times New Roman"/>
          <w:color w:val="auto"/>
          <w:sz w:val="24"/>
        </w:rPr>
        <w:t>至202</w:t>
      </w:r>
      <w:r>
        <w:rPr>
          <w:rFonts w:hint="eastAsia" w:ascii="Times New Roman" w:hAnsi="Times New Roman"/>
          <w:color w:val="auto"/>
          <w:sz w:val="24"/>
          <w:lang w:val="en-US" w:eastAsia="zh-CN"/>
        </w:rPr>
        <w:t>5</w:t>
      </w:r>
      <w:r>
        <w:rPr>
          <w:rFonts w:hint="eastAsia" w:ascii="Times New Roman" w:hAnsi="Times New Roman"/>
          <w:color w:val="auto"/>
          <w:sz w:val="24"/>
        </w:rPr>
        <w:t>年</w:t>
      </w:r>
      <w:r>
        <w:rPr>
          <w:rFonts w:hint="eastAsia" w:ascii="Times New Roman" w:hAnsi="Times New Roman"/>
          <w:color w:val="auto"/>
          <w:sz w:val="24"/>
          <w:lang w:val="en-US" w:eastAsia="zh-CN"/>
        </w:rPr>
        <w:t>5</w:t>
      </w:r>
      <w:r>
        <w:rPr>
          <w:rFonts w:hint="eastAsia" w:ascii="Times New Roman" w:hAnsi="Times New Roman"/>
          <w:color w:val="auto"/>
          <w:sz w:val="24"/>
        </w:rPr>
        <w:t>月</w:t>
      </w:r>
      <w:r>
        <w:rPr>
          <w:rFonts w:hint="eastAsia" w:ascii="Times New Roman" w:hAnsi="Times New Roman"/>
          <w:color w:val="auto"/>
          <w:sz w:val="24"/>
          <w:lang w:val="en-US" w:eastAsia="zh-CN"/>
        </w:rPr>
        <w:t>8</w:t>
      </w:r>
      <w:r>
        <w:rPr>
          <w:rFonts w:hint="eastAsia" w:ascii="Times New Roman" w:hAnsi="Times New Roman"/>
          <w:color w:val="auto"/>
          <w:sz w:val="24"/>
        </w:rPr>
        <w:t>日8</w:t>
      </w:r>
      <w:r>
        <w:rPr>
          <w:rFonts w:ascii="Times New Roman" w:hAnsi="Times New Roman"/>
          <w:color w:val="auto"/>
          <w:sz w:val="24"/>
        </w:rPr>
        <w:t>:00～12:00、1</w:t>
      </w:r>
      <w:r>
        <w:rPr>
          <w:rFonts w:hint="eastAsia" w:ascii="Times New Roman" w:hAnsi="Times New Roman"/>
          <w:color w:val="auto"/>
          <w:sz w:val="24"/>
        </w:rPr>
        <w:t>4</w:t>
      </w:r>
      <w:r>
        <w:rPr>
          <w:rFonts w:ascii="Times New Roman" w:hAnsi="Times New Roman"/>
          <w:color w:val="auto"/>
          <w:sz w:val="24"/>
        </w:rPr>
        <w:t>:</w:t>
      </w:r>
      <w:r>
        <w:rPr>
          <w:rFonts w:hint="eastAsia" w:ascii="Times New Roman" w:hAnsi="Times New Roman"/>
          <w:color w:val="auto"/>
          <w:sz w:val="24"/>
        </w:rPr>
        <w:t>3</w:t>
      </w:r>
      <w:r>
        <w:rPr>
          <w:rFonts w:ascii="Times New Roman" w:hAnsi="Times New Roman"/>
          <w:color w:val="auto"/>
          <w:sz w:val="24"/>
        </w:rPr>
        <w:t>0～1</w:t>
      </w:r>
      <w:r>
        <w:rPr>
          <w:rFonts w:hint="eastAsia" w:ascii="Times New Roman" w:hAnsi="Times New Roman"/>
          <w:color w:val="auto"/>
          <w:sz w:val="24"/>
        </w:rPr>
        <w:t>8</w:t>
      </w:r>
      <w:r>
        <w:rPr>
          <w:rFonts w:ascii="Times New Roman" w:hAnsi="Times New Roman"/>
          <w:color w:val="auto"/>
          <w:sz w:val="24"/>
        </w:rPr>
        <w:t>:</w:t>
      </w:r>
      <w:r>
        <w:rPr>
          <w:rFonts w:hint="eastAsia" w:ascii="Times New Roman" w:hAnsi="Times New Roman"/>
          <w:color w:val="auto"/>
          <w:sz w:val="24"/>
        </w:rPr>
        <w:t>0</w:t>
      </w:r>
      <w:r>
        <w:rPr>
          <w:rFonts w:ascii="Times New Roman" w:hAnsi="Times New Roman"/>
          <w:color w:val="auto"/>
          <w:sz w:val="24"/>
        </w:rPr>
        <w:t>0（北京时间，法定节假日除外）</w:t>
      </w:r>
      <w:r>
        <w:rPr>
          <w:rFonts w:hint="eastAsia" w:ascii="Times New Roman" w:hAnsi="Times New Roman"/>
          <w:color w:val="auto"/>
          <w:sz w:val="24"/>
        </w:rPr>
        <w:t>。</w:t>
      </w:r>
    </w:p>
    <w:p w14:paraId="5217B0BB">
      <w:pPr>
        <w:spacing w:line="440" w:lineRule="exact"/>
        <w:rPr>
          <w:rFonts w:ascii="Times New Roman" w:hAnsi="Times New Roman"/>
          <w:b/>
          <w:bCs/>
          <w:color w:val="auto"/>
          <w:sz w:val="24"/>
        </w:rPr>
      </w:pPr>
      <w:r>
        <w:rPr>
          <w:rFonts w:hint="eastAsia" w:ascii="Times New Roman" w:hAnsi="Times New Roman"/>
          <w:b/>
          <w:color w:val="auto"/>
          <w:sz w:val="24"/>
        </w:rPr>
        <w:t>六、</w:t>
      </w:r>
      <w:r>
        <w:rPr>
          <w:rFonts w:ascii="Times New Roman" w:hAnsi="Times New Roman"/>
          <w:b/>
          <w:bCs/>
          <w:color w:val="auto"/>
          <w:sz w:val="24"/>
        </w:rPr>
        <w:t>响应文件递交截止时间：</w:t>
      </w:r>
      <w:r>
        <w:rPr>
          <w:rFonts w:ascii="Times New Roman" w:hAnsi="Times New Roman"/>
          <w:color w:val="auto"/>
          <w:sz w:val="24"/>
        </w:rPr>
        <w:t>202</w:t>
      </w:r>
      <w:r>
        <w:rPr>
          <w:rFonts w:hint="eastAsia" w:ascii="Times New Roman" w:hAnsi="Times New Roman"/>
          <w:color w:val="auto"/>
          <w:sz w:val="24"/>
        </w:rPr>
        <w:t>5</w:t>
      </w:r>
      <w:r>
        <w:rPr>
          <w:rFonts w:ascii="Times New Roman" w:hAnsi="Times New Roman"/>
          <w:color w:val="auto"/>
          <w:sz w:val="24"/>
        </w:rPr>
        <w:t>年</w:t>
      </w:r>
      <w:r>
        <w:rPr>
          <w:rFonts w:hint="eastAsia" w:ascii="Times New Roman" w:hAnsi="Times New Roman"/>
          <w:color w:val="auto"/>
          <w:sz w:val="24"/>
          <w:lang w:val="en-US" w:eastAsia="zh-CN"/>
        </w:rPr>
        <w:t>5</w:t>
      </w:r>
      <w:r>
        <w:rPr>
          <w:rFonts w:ascii="Times New Roman" w:hAnsi="Times New Roman"/>
          <w:color w:val="auto"/>
          <w:sz w:val="24"/>
        </w:rPr>
        <w:t>月</w:t>
      </w:r>
      <w:r>
        <w:rPr>
          <w:rFonts w:hint="eastAsia" w:ascii="Times New Roman" w:hAnsi="Times New Roman"/>
          <w:color w:val="auto"/>
          <w:sz w:val="24"/>
          <w:lang w:val="en-US" w:eastAsia="zh-CN"/>
        </w:rPr>
        <w:t>13</w:t>
      </w:r>
      <w:r>
        <w:rPr>
          <w:rFonts w:ascii="Times New Roman" w:hAnsi="Times New Roman"/>
          <w:color w:val="auto"/>
          <w:sz w:val="24"/>
        </w:rPr>
        <w:t>日</w:t>
      </w:r>
      <w:r>
        <w:rPr>
          <w:rFonts w:hint="eastAsia" w:ascii="Times New Roman" w:hAnsi="Times New Roman"/>
          <w:color w:val="auto"/>
          <w:kern w:val="0"/>
          <w:sz w:val="24"/>
        </w:rPr>
        <w:t>12：0</w:t>
      </w:r>
      <w:r>
        <w:rPr>
          <w:rFonts w:ascii="Times New Roman" w:hAnsi="Times New Roman"/>
          <w:color w:val="auto"/>
          <w:kern w:val="0"/>
          <w:sz w:val="24"/>
        </w:rPr>
        <w:t>0（北京时间）。</w:t>
      </w:r>
    </w:p>
    <w:p w14:paraId="61A367ED">
      <w:pPr>
        <w:spacing w:line="440" w:lineRule="exact"/>
        <w:rPr>
          <w:rFonts w:ascii="Times New Roman" w:hAnsi="Times New Roman"/>
          <w:color w:val="auto"/>
          <w:kern w:val="0"/>
          <w:sz w:val="24"/>
        </w:rPr>
      </w:pPr>
      <w:r>
        <w:rPr>
          <w:rFonts w:hint="eastAsia" w:ascii="Times New Roman" w:hAnsi="Times New Roman"/>
          <w:b/>
          <w:bCs/>
          <w:color w:val="auto"/>
          <w:sz w:val="24"/>
        </w:rPr>
        <w:t>七、</w:t>
      </w:r>
      <w:r>
        <w:rPr>
          <w:rFonts w:ascii="Times New Roman" w:hAnsi="Times New Roman"/>
          <w:b/>
          <w:bCs/>
          <w:color w:val="auto"/>
          <w:sz w:val="24"/>
        </w:rPr>
        <w:t>递交响应文件地</w:t>
      </w:r>
      <w:r>
        <w:rPr>
          <w:rFonts w:hint="eastAsia" w:ascii="Times New Roman" w:hAnsi="Times New Roman"/>
          <w:b/>
          <w:bCs/>
          <w:color w:val="auto"/>
          <w:sz w:val="24"/>
        </w:rPr>
        <w:t>点、方式</w:t>
      </w:r>
      <w:r>
        <w:rPr>
          <w:rFonts w:ascii="Times New Roman" w:hAnsi="Times New Roman"/>
          <w:b/>
          <w:color w:val="auto"/>
          <w:sz w:val="24"/>
        </w:rPr>
        <w:t>：</w:t>
      </w:r>
      <w:r>
        <w:rPr>
          <w:rFonts w:ascii="Times New Roman" w:hAnsi="Times New Roman"/>
          <w:color w:val="auto"/>
          <w:kern w:val="0"/>
          <w:sz w:val="24"/>
        </w:rPr>
        <w:t>响应文件</w:t>
      </w:r>
      <w:r>
        <w:rPr>
          <w:rFonts w:hint="eastAsia" w:ascii="Times New Roman" w:hAnsi="Times New Roman"/>
          <w:color w:val="auto"/>
          <w:kern w:val="0"/>
          <w:sz w:val="24"/>
        </w:rPr>
        <w:t>一式两份（</w:t>
      </w:r>
      <w:r>
        <w:rPr>
          <w:rFonts w:hint="eastAsia" w:ascii="Times New Roman" w:hAnsi="Times New Roman"/>
          <w:b/>
          <w:bCs/>
          <w:color w:val="auto"/>
          <w:kern w:val="0"/>
          <w:sz w:val="24"/>
        </w:rPr>
        <w:t>一正一副，密封</w:t>
      </w:r>
      <w:r>
        <w:rPr>
          <w:rFonts w:hint="eastAsia" w:ascii="Times New Roman" w:hAnsi="Times New Roman"/>
          <w:color w:val="auto"/>
          <w:kern w:val="0"/>
          <w:sz w:val="24"/>
        </w:rPr>
        <w:t>）</w:t>
      </w:r>
      <w:r>
        <w:rPr>
          <w:rFonts w:ascii="Times New Roman" w:hAnsi="Times New Roman"/>
          <w:color w:val="auto"/>
          <w:kern w:val="0"/>
          <w:sz w:val="24"/>
        </w:rPr>
        <w:t>必须在截止时间前</w:t>
      </w:r>
      <w:r>
        <w:rPr>
          <w:rFonts w:hint="eastAsia" w:ascii="Times New Roman" w:hAnsi="Times New Roman"/>
          <w:color w:val="auto"/>
          <w:kern w:val="0"/>
          <w:sz w:val="24"/>
        </w:rPr>
        <w:t>邮寄（顺丰快递）至三台县人民医院采购办（黄老师收，收件电话：0816-5222252）</w:t>
      </w:r>
      <w:r>
        <w:rPr>
          <w:rFonts w:ascii="Times New Roman" w:hAnsi="Times New Roman"/>
          <w:color w:val="auto"/>
          <w:kern w:val="0"/>
          <w:sz w:val="24"/>
        </w:rPr>
        <w:t>。逾期送达或密封和标注不符合比选邀请文件规定的响应文件恕不接受。本次比选</w:t>
      </w:r>
      <w:r>
        <w:rPr>
          <w:rFonts w:hint="eastAsia" w:ascii="Times New Roman" w:hAnsi="Times New Roman"/>
          <w:color w:val="auto"/>
          <w:kern w:val="0"/>
          <w:sz w:val="24"/>
        </w:rPr>
        <w:t>只</w:t>
      </w:r>
      <w:r>
        <w:rPr>
          <w:rFonts w:ascii="Times New Roman" w:hAnsi="Times New Roman"/>
          <w:color w:val="auto"/>
          <w:kern w:val="0"/>
          <w:sz w:val="24"/>
        </w:rPr>
        <w:t>接受邮寄的</w:t>
      </w:r>
      <w:r>
        <w:rPr>
          <w:rFonts w:ascii="Times New Roman" w:hAnsi="Times New Roman"/>
          <w:color w:val="auto"/>
          <w:sz w:val="24"/>
        </w:rPr>
        <w:t>响应文件</w:t>
      </w:r>
      <w:r>
        <w:rPr>
          <w:rFonts w:hint="eastAsia" w:ascii="Times New Roman" w:hAnsi="Times New Roman"/>
          <w:color w:val="auto"/>
          <w:kern w:val="0"/>
          <w:sz w:val="24"/>
        </w:rPr>
        <w:t>，邮件封面注明项目名称和包号。</w:t>
      </w:r>
    </w:p>
    <w:p w14:paraId="50BDBAD2">
      <w:pPr>
        <w:spacing w:line="440" w:lineRule="exact"/>
        <w:rPr>
          <w:rFonts w:ascii="Times New Roman" w:hAnsi="Times New Roman"/>
          <w:b/>
          <w:color w:val="auto"/>
          <w:kern w:val="0"/>
          <w:sz w:val="24"/>
        </w:rPr>
      </w:pPr>
      <w:r>
        <w:rPr>
          <w:rFonts w:hint="eastAsia" w:ascii="Times New Roman" w:hAnsi="Times New Roman"/>
          <w:b/>
          <w:color w:val="auto"/>
          <w:kern w:val="0"/>
          <w:sz w:val="24"/>
        </w:rPr>
        <w:t>八、</w:t>
      </w:r>
      <w:r>
        <w:rPr>
          <w:rFonts w:ascii="Times New Roman" w:hAnsi="Times New Roman"/>
          <w:b/>
          <w:bCs/>
          <w:color w:val="auto"/>
          <w:sz w:val="24"/>
        </w:rPr>
        <w:t>比选时间：</w:t>
      </w:r>
      <w:r>
        <w:rPr>
          <w:rFonts w:ascii="Times New Roman" w:hAnsi="Times New Roman"/>
          <w:bCs/>
          <w:color w:val="auto"/>
          <w:sz w:val="24"/>
        </w:rPr>
        <w:t>202</w:t>
      </w:r>
      <w:r>
        <w:rPr>
          <w:rFonts w:hint="eastAsia" w:ascii="Times New Roman" w:hAnsi="Times New Roman"/>
          <w:bCs/>
          <w:color w:val="auto"/>
          <w:sz w:val="24"/>
        </w:rPr>
        <w:t>5</w:t>
      </w:r>
      <w:r>
        <w:rPr>
          <w:rFonts w:ascii="Times New Roman" w:hAnsi="Times New Roman"/>
          <w:bCs/>
          <w:color w:val="auto"/>
          <w:kern w:val="0"/>
          <w:sz w:val="24"/>
        </w:rPr>
        <w:t>年</w:t>
      </w:r>
      <w:r>
        <w:rPr>
          <w:rFonts w:hint="eastAsia" w:ascii="Times New Roman" w:hAnsi="Times New Roman"/>
          <w:bCs/>
          <w:color w:val="auto"/>
          <w:kern w:val="0"/>
          <w:sz w:val="24"/>
          <w:lang w:val="en-US" w:eastAsia="zh-CN"/>
        </w:rPr>
        <w:t>5</w:t>
      </w:r>
      <w:r>
        <w:rPr>
          <w:rFonts w:ascii="Times New Roman" w:hAnsi="Times New Roman"/>
          <w:bCs/>
          <w:color w:val="auto"/>
          <w:kern w:val="0"/>
          <w:sz w:val="24"/>
        </w:rPr>
        <w:t>月</w:t>
      </w:r>
      <w:r>
        <w:rPr>
          <w:rFonts w:hint="eastAsia" w:ascii="Times New Roman" w:hAnsi="Times New Roman"/>
          <w:bCs/>
          <w:color w:val="auto"/>
          <w:kern w:val="0"/>
          <w:sz w:val="24"/>
          <w:lang w:val="en-US" w:eastAsia="zh-CN"/>
        </w:rPr>
        <w:t>13</w:t>
      </w:r>
      <w:r>
        <w:rPr>
          <w:rFonts w:ascii="Times New Roman" w:hAnsi="Times New Roman"/>
          <w:bCs/>
          <w:color w:val="auto"/>
          <w:kern w:val="0"/>
          <w:sz w:val="24"/>
        </w:rPr>
        <w:t>日1</w:t>
      </w:r>
      <w:r>
        <w:rPr>
          <w:rFonts w:hint="eastAsia" w:ascii="Times New Roman" w:hAnsi="Times New Roman"/>
          <w:bCs/>
          <w:color w:val="auto"/>
          <w:kern w:val="0"/>
          <w:sz w:val="24"/>
        </w:rPr>
        <w:t>5：0</w:t>
      </w:r>
      <w:r>
        <w:rPr>
          <w:rFonts w:ascii="Times New Roman" w:hAnsi="Times New Roman"/>
          <w:bCs/>
          <w:color w:val="auto"/>
          <w:kern w:val="0"/>
          <w:sz w:val="24"/>
        </w:rPr>
        <w:t>0（北京时间）。</w:t>
      </w:r>
    </w:p>
    <w:p w14:paraId="3EEC111A">
      <w:pPr>
        <w:spacing w:line="440" w:lineRule="exact"/>
        <w:rPr>
          <w:rFonts w:ascii="Times New Roman" w:hAnsi="Times New Roman"/>
          <w:b/>
          <w:color w:val="auto"/>
          <w:kern w:val="0"/>
          <w:sz w:val="24"/>
        </w:rPr>
      </w:pPr>
      <w:r>
        <w:rPr>
          <w:rFonts w:hint="eastAsia" w:ascii="Times New Roman" w:hAnsi="Times New Roman"/>
          <w:b/>
          <w:color w:val="auto"/>
          <w:kern w:val="0"/>
          <w:sz w:val="24"/>
        </w:rPr>
        <w:t>九、</w:t>
      </w:r>
      <w:r>
        <w:rPr>
          <w:rFonts w:ascii="Times New Roman" w:hAnsi="Times New Roman"/>
          <w:b/>
          <w:bCs/>
          <w:color w:val="auto"/>
          <w:sz w:val="24"/>
        </w:rPr>
        <w:t>比选地点：</w:t>
      </w:r>
      <w:r>
        <w:rPr>
          <w:rFonts w:hint="eastAsia" w:ascii="Times New Roman" w:hAnsi="Times New Roman"/>
          <w:bCs/>
          <w:color w:val="auto"/>
          <w:sz w:val="24"/>
        </w:rPr>
        <w:t>三台县人民医院行政楼二楼会议室</w:t>
      </w:r>
    </w:p>
    <w:p w14:paraId="012374AA">
      <w:pPr>
        <w:autoSpaceDE w:val="0"/>
        <w:autoSpaceDN w:val="0"/>
        <w:adjustRightInd w:val="0"/>
        <w:spacing w:line="440" w:lineRule="exact"/>
        <w:ind w:left="1"/>
        <w:contextualSpacing/>
        <w:rPr>
          <w:rFonts w:ascii="Times New Roman" w:hAnsi="Times New Roman"/>
          <w:b/>
          <w:color w:val="auto"/>
          <w:kern w:val="0"/>
          <w:sz w:val="24"/>
        </w:rPr>
      </w:pPr>
      <w:r>
        <w:rPr>
          <w:rFonts w:hint="eastAsia" w:ascii="Times New Roman" w:hAnsi="Times New Roman"/>
          <w:b/>
          <w:color w:val="auto"/>
          <w:kern w:val="0"/>
          <w:sz w:val="24"/>
        </w:rPr>
        <w:t>十、</w:t>
      </w:r>
      <w:r>
        <w:rPr>
          <w:rFonts w:ascii="Times New Roman" w:hAnsi="Times New Roman"/>
          <w:b/>
          <w:bCs/>
          <w:color w:val="auto"/>
          <w:sz w:val="24"/>
        </w:rPr>
        <w:t>比选</w:t>
      </w:r>
      <w:r>
        <w:rPr>
          <w:rFonts w:hint="eastAsia" w:ascii="Times New Roman" w:hAnsi="Times New Roman"/>
          <w:b/>
          <w:bCs/>
          <w:color w:val="auto"/>
          <w:sz w:val="24"/>
        </w:rPr>
        <w:t>结果</w:t>
      </w:r>
      <w:r>
        <w:rPr>
          <w:rFonts w:ascii="Times New Roman" w:hAnsi="Times New Roman"/>
          <w:b/>
          <w:bCs/>
          <w:color w:val="auto"/>
          <w:sz w:val="24"/>
        </w:rPr>
        <w:t>公告将在</w:t>
      </w:r>
      <w:r>
        <w:rPr>
          <w:rFonts w:hint="eastAsia" w:ascii="Times New Roman" w:hAnsi="Times New Roman"/>
          <w:b/>
          <w:bCs/>
          <w:color w:val="auto"/>
          <w:sz w:val="24"/>
        </w:rPr>
        <w:t>三台县人民医院官网</w:t>
      </w:r>
      <w:r>
        <w:rPr>
          <w:rFonts w:ascii="Times New Roman" w:hAnsi="Times New Roman"/>
          <w:b/>
          <w:bCs/>
          <w:color w:val="auto"/>
          <w:sz w:val="24"/>
        </w:rPr>
        <w:t>发布。</w:t>
      </w:r>
    </w:p>
    <w:p w14:paraId="107D9E80">
      <w:pPr>
        <w:spacing w:line="440" w:lineRule="exact"/>
        <w:rPr>
          <w:rFonts w:ascii="Times New Roman" w:hAnsi="Times New Roman"/>
          <w:b/>
          <w:color w:val="auto"/>
          <w:kern w:val="0"/>
          <w:sz w:val="24"/>
        </w:rPr>
      </w:pPr>
      <w:r>
        <w:rPr>
          <w:rFonts w:hint="eastAsia" w:ascii="Times New Roman" w:hAnsi="Times New Roman"/>
          <w:b/>
          <w:color w:val="auto"/>
          <w:kern w:val="0"/>
          <w:sz w:val="24"/>
        </w:rPr>
        <w:t>十一、</w:t>
      </w:r>
      <w:r>
        <w:rPr>
          <w:rFonts w:ascii="Times New Roman" w:hAnsi="Times New Roman"/>
          <w:b/>
          <w:bCs/>
          <w:color w:val="auto"/>
          <w:sz w:val="24"/>
        </w:rPr>
        <w:t>联系方式</w:t>
      </w:r>
    </w:p>
    <w:p w14:paraId="3D5457E6">
      <w:pPr>
        <w:tabs>
          <w:tab w:val="left" w:pos="2310"/>
        </w:tabs>
        <w:spacing w:line="440" w:lineRule="exact"/>
        <w:ind w:right="420" w:rightChars="200"/>
        <w:rPr>
          <w:rFonts w:ascii="Times New Roman" w:hAnsi="Times New Roman"/>
          <w:color w:val="auto"/>
          <w:sz w:val="24"/>
        </w:rPr>
      </w:pPr>
      <w:r>
        <w:rPr>
          <w:rFonts w:hint="eastAsia" w:ascii="Times New Roman" w:hAnsi="Times New Roman"/>
          <w:color w:val="auto"/>
          <w:sz w:val="24"/>
        </w:rPr>
        <w:t>采购</w:t>
      </w:r>
      <w:r>
        <w:rPr>
          <w:rFonts w:ascii="Times New Roman" w:hAnsi="Times New Roman"/>
          <w:color w:val="auto"/>
          <w:sz w:val="24"/>
        </w:rPr>
        <w:t>人：</w:t>
      </w:r>
      <w:r>
        <w:rPr>
          <w:rFonts w:hint="eastAsia" w:ascii="Times New Roman" w:hAnsi="Times New Roman"/>
          <w:color w:val="auto"/>
          <w:sz w:val="24"/>
        </w:rPr>
        <w:t>三台县人民医院</w:t>
      </w:r>
    </w:p>
    <w:p w14:paraId="6103D394">
      <w:pPr>
        <w:pStyle w:val="71"/>
        <w:spacing w:line="440" w:lineRule="exact"/>
        <w:ind w:firstLine="0" w:firstLineChars="0"/>
        <w:contextualSpacing/>
        <w:rPr>
          <w:color w:val="auto"/>
          <w:sz w:val="24"/>
          <w:szCs w:val="24"/>
        </w:rPr>
      </w:pPr>
      <w:r>
        <w:rPr>
          <w:color w:val="auto"/>
          <w:sz w:val="24"/>
          <w:szCs w:val="24"/>
        </w:rPr>
        <w:t>地  址：</w:t>
      </w:r>
      <w:r>
        <w:rPr>
          <w:rFonts w:hint="eastAsia"/>
          <w:color w:val="auto"/>
          <w:sz w:val="24"/>
          <w:szCs w:val="24"/>
        </w:rPr>
        <w:t>三台县潼川镇解放下街139号</w:t>
      </w:r>
    </w:p>
    <w:p w14:paraId="03DFFBB4">
      <w:pPr>
        <w:pStyle w:val="71"/>
        <w:spacing w:line="440" w:lineRule="exact"/>
        <w:ind w:firstLine="0" w:firstLineChars="0"/>
        <w:contextualSpacing/>
        <w:rPr>
          <w:color w:val="auto"/>
          <w:sz w:val="24"/>
          <w:szCs w:val="24"/>
        </w:rPr>
      </w:pPr>
      <w:r>
        <w:rPr>
          <w:color w:val="auto"/>
          <w:sz w:val="24"/>
          <w:szCs w:val="24"/>
        </w:rPr>
        <w:t>联系人：</w:t>
      </w:r>
      <w:r>
        <w:rPr>
          <w:rFonts w:hint="eastAsia"/>
          <w:color w:val="auto"/>
          <w:sz w:val="24"/>
          <w:szCs w:val="24"/>
        </w:rPr>
        <w:t>张老师</w:t>
      </w:r>
    </w:p>
    <w:p w14:paraId="27A5620F">
      <w:pPr>
        <w:pStyle w:val="71"/>
        <w:spacing w:line="440" w:lineRule="exact"/>
        <w:ind w:firstLine="0" w:firstLineChars="0"/>
        <w:contextualSpacing/>
        <w:rPr>
          <w:color w:val="auto"/>
          <w:sz w:val="24"/>
          <w:szCs w:val="24"/>
        </w:rPr>
      </w:pPr>
      <w:r>
        <w:rPr>
          <w:color w:val="auto"/>
          <w:sz w:val="24"/>
          <w:szCs w:val="24"/>
        </w:rPr>
        <w:t>电  话：</w:t>
      </w:r>
      <w:r>
        <w:rPr>
          <w:rFonts w:hint="eastAsia"/>
          <w:color w:val="auto"/>
          <w:sz w:val="24"/>
          <w:szCs w:val="24"/>
        </w:rPr>
        <w:t>0816</w:t>
      </w:r>
      <w:r>
        <w:rPr>
          <w:color w:val="auto"/>
          <w:sz w:val="24"/>
          <w:szCs w:val="24"/>
        </w:rPr>
        <w:t>-</w:t>
      </w:r>
      <w:r>
        <w:rPr>
          <w:rFonts w:hint="eastAsia"/>
          <w:color w:val="auto"/>
          <w:sz w:val="24"/>
          <w:szCs w:val="24"/>
        </w:rPr>
        <w:t>5222252</w:t>
      </w:r>
      <w:bookmarkStart w:id="1" w:name="_Toc52036323"/>
      <w:bookmarkEnd w:id="1"/>
      <w:bookmarkStart w:id="2" w:name="_Toc520455380"/>
      <w:bookmarkEnd w:id="2"/>
      <w:bookmarkStart w:id="3" w:name="_Toc418004672"/>
      <w:bookmarkEnd w:id="3"/>
      <w:bookmarkStart w:id="4" w:name="_Toc52036324"/>
    </w:p>
    <w:p w14:paraId="79B39C97">
      <w:pPr>
        <w:rPr>
          <w:color w:val="auto"/>
          <w:sz w:val="24"/>
        </w:rPr>
      </w:pPr>
      <w:r>
        <w:rPr>
          <w:color w:val="auto"/>
          <w:sz w:val="24"/>
        </w:rPr>
        <w:br w:type="page"/>
      </w:r>
    </w:p>
    <w:p w14:paraId="29B5F62F">
      <w:pPr>
        <w:widowControl/>
        <w:spacing w:line="440" w:lineRule="exact"/>
        <w:jc w:val="center"/>
        <w:rPr>
          <w:rFonts w:ascii="Times New Roman" w:hAnsi="Times New Roman"/>
          <w:b/>
          <w:color w:val="auto"/>
          <w:kern w:val="0"/>
          <w:sz w:val="32"/>
          <w:szCs w:val="32"/>
        </w:rPr>
      </w:pPr>
      <w:r>
        <w:rPr>
          <w:rFonts w:ascii="Times New Roman" w:hAnsi="Times New Roman"/>
          <w:b/>
          <w:color w:val="auto"/>
          <w:sz w:val="32"/>
          <w:szCs w:val="32"/>
        </w:rPr>
        <w:t>第</w:t>
      </w:r>
      <w:r>
        <w:rPr>
          <w:rFonts w:hint="eastAsia" w:ascii="Times New Roman" w:hAnsi="Times New Roman"/>
          <w:b/>
          <w:color w:val="auto"/>
          <w:sz w:val="32"/>
          <w:szCs w:val="32"/>
        </w:rPr>
        <w:t>二</w:t>
      </w:r>
      <w:r>
        <w:rPr>
          <w:rFonts w:ascii="Times New Roman" w:hAnsi="Times New Roman"/>
          <w:b/>
          <w:color w:val="auto"/>
          <w:sz w:val="32"/>
          <w:szCs w:val="32"/>
        </w:rPr>
        <w:t>章  技术、商务要求</w:t>
      </w:r>
      <w:bookmarkEnd w:id="4"/>
    </w:p>
    <w:p w14:paraId="10B4E5ED">
      <w:pPr>
        <w:spacing w:line="360" w:lineRule="auto"/>
        <w:jc w:val="left"/>
        <w:rPr>
          <w:rFonts w:hint="eastAsia" w:ascii="宋体" w:hAnsi="宋体" w:cs="宋体"/>
          <w:b/>
          <w:bCs/>
          <w:color w:val="auto"/>
          <w:sz w:val="30"/>
          <w:szCs w:val="30"/>
          <w:lang w:val="en-US" w:eastAsia="zh-CN"/>
        </w:rPr>
      </w:pPr>
      <w:r>
        <w:rPr>
          <w:rFonts w:hint="eastAsia" w:ascii="宋体" w:hAnsi="宋体" w:cs="宋体"/>
          <w:b/>
          <w:bCs/>
          <w:color w:val="auto"/>
          <w:sz w:val="30"/>
          <w:szCs w:val="30"/>
        </w:rPr>
        <w:t>一、技术参数</w:t>
      </w:r>
      <w:r>
        <w:rPr>
          <w:rFonts w:hint="eastAsia" w:ascii="宋体" w:hAnsi="宋体" w:cs="宋体"/>
          <w:b/>
          <w:bCs/>
          <w:color w:val="auto"/>
          <w:sz w:val="30"/>
          <w:szCs w:val="30"/>
          <w:lang w:val="en-US" w:eastAsia="zh-CN"/>
        </w:rPr>
        <w:t>及要求</w:t>
      </w:r>
    </w:p>
    <w:p w14:paraId="49FCA374">
      <w:pPr>
        <w:spacing w:line="360" w:lineRule="auto"/>
        <w:jc w:val="left"/>
        <w:rPr>
          <w:rFonts w:hint="eastAsia" w:ascii="宋体" w:hAnsi="宋体" w:eastAsia="宋体" w:cs="宋体"/>
          <w:b w:val="0"/>
          <w:bCs w:val="0"/>
          <w:color w:val="auto"/>
          <w:sz w:val="28"/>
          <w:szCs w:val="36"/>
        </w:rPr>
      </w:pPr>
      <w:r>
        <w:rPr>
          <w:rFonts w:hint="eastAsia" w:ascii="宋体" w:hAnsi="宋体" w:eastAsia="宋体" w:cs="宋体"/>
          <w:b w:val="0"/>
          <w:bCs w:val="0"/>
          <w:color w:val="auto"/>
          <w:sz w:val="28"/>
          <w:szCs w:val="32"/>
          <w:lang w:val="en-US" w:eastAsia="zh-CN"/>
        </w:rPr>
        <w:t>㈠、</w:t>
      </w:r>
      <w:r>
        <w:rPr>
          <w:rFonts w:hint="eastAsia" w:ascii="宋体" w:hAnsi="宋体" w:eastAsia="宋体" w:cs="宋体"/>
          <w:b w:val="0"/>
          <w:bCs w:val="0"/>
          <w:color w:val="auto"/>
          <w:sz w:val="28"/>
          <w:szCs w:val="36"/>
        </w:rPr>
        <w:t>控温毯技术参数</w:t>
      </w:r>
    </w:p>
    <w:p w14:paraId="037504CC">
      <w:pPr>
        <w:spacing w:line="360" w:lineRule="auto"/>
        <w:rPr>
          <w:rFonts w:hint="eastAsia" w:ascii="宋体" w:hAnsi="宋体"/>
          <w:color w:val="auto"/>
          <w:sz w:val="24"/>
        </w:rPr>
      </w:pPr>
      <w:r>
        <w:rPr>
          <w:rFonts w:hint="eastAsia" w:ascii="宋体" w:hAnsi="宋体"/>
          <w:color w:val="auto"/>
          <w:sz w:val="24"/>
        </w:rPr>
        <w:t>1、▲≥4通道输出，可同时连接头毯、躯干毯、股动脉毯四组进行降温治疗，与患者体表接触面积≥40%。</w:t>
      </w:r>
    </w:p>
    <w:p w14:paraId="0BD7C5A0">
      <w:pPr>
        <w:spacing w:line="360" w:lineRule="auto"/>
        <w:rPr>
          <w:rFonts w:hint="eastAsia" w:ascii="宋体" w:hAnsi="宋体"/>
          <w:color w:val="auto"/>
          <w:sz w:val="24"/>
        </w:rPr>
      </w:pPr>
      <w:r>
        <w:rPr>
          <w:rFonts w:hint="eastAsia" w:ascii="宋体" w:hAnsi="宋体"/>
          <w:color w:val="auto"/>
          <w:sz w:val="24"/>
        </w:rPr>
        <w:t>2、主机外壳采用不锈钢喷塑工艺。</w:t>
      </w:r>
    </w:p>
    <w:p w14:paraId="0D4A575C">
      <w:pPr>
        <w:spacing w:line="360" w:lineRule="auto"/>
        <w:rPr>
          <w:rFonts w:hint="eastAsia" w:ascii="宋体" w:hAnsi="宋体"/>
          <w:color w:val="auto"/>
          <w:sz w:val="24"/>
        </w:rPr>
      </w:pPr>
      <w:r>
        <w:rPr>
          <w:rFonts w:hint="eastAsia" w:ascii="宋体" w:hAnsi="宋体"/>
          <w:color w:val="auto"/>
          <w:sz w:val="24"/>
        </w:rPr>
        <w:t>3、▲压缩机制冷，制冷量≥2000W。（提供第三方检测机构检测报告证明）</w:t>
      </w:r>
    </w:p>
    <w:p w14:paraId="0BA4C80A">
      <w:pPr>
        <w:spacing w:line="360" w:lineRule="auto"/>
        <w:rPr>
          <w:rFonts w:hint="eastAsia" w:ascii="宋体" w:hAnsi="宋体"/>
          <w:color w:val="auto"/>
          <w:sz w:val="24"/>
        </w:rPr>
      </w:pPr>
      <w:r>
        <w:rPr>
          <w:rFonts w:hint="eastAsia" w:ascii="宋体" w:hAnsi="宋体"/>
          <w:color w:val="auto"/>
          <w:sz w:val="24"/>
        </w:rPr>
        <w:t>4、水温控制范围：3—40℃可调，体温设定范围：30—38.5℃可调。</w:t>
      </w:r>
    </w:p>
    <w:p w14:paraId="0FB2DC9E">
      <w:pPr>
        <w:spacing w:line="360" w:lineRule="auto"/>
        <w:rPr>
          <w:rFonts w:hint="eastAsia" w:ascii="宋体" w:hAnsi="宋体"/>
          <w:color w:val="auto"/>
          <w:sz w:val="24"/>
        </w:rPr>
      </w:pPr>
      <w:r>
        <w:rPr>
          <w:rFonts w:hint="eastAsia" w:ascii="宋体" w:hAnsi="宋体"/>
          <w:color w:val="auto"/>
          <w:sz w:val="24"/>
        </w:rPr>
        <w:t>5、▲水温控制步进±0.1℃，体温设定步进±0.1℃，体温探头检测精度±0.1℃。</w:t>
      </w:r>
    </w:p>
    <w:p w14:paraId="40939DDF">
      <w:pPr>
        <w:spacing w:line="360" w:lineRule="auto"/>
        <w:rPr>
          <w:rFonts w:hint="eastAsia" w:ascii="宋体" w:hAnsi="宋体"/>
          <w:color w:val="auto"/>
          <w:sz w:val="24"/>
        </w:rPr>
      </w:pPr>
      <w:r>
        <w:rPr>
          <w:rFonts w:hint="eastAsia" w:ascii="宋体" w:hAnsi="宋体"/>
          <w:color w:val="auto"/>
          <w:sz w:val="24"/>
        </w:rPr>
        <w:t>6、▲连接患者时降温速率≥4.4℃/h。</w:t>
      </w:r>
    </w:p>
    <w:p w14:paraId="1AA0441C">
      <w:pPr>
        <w:spacing w:line="360" w:lineRule="auto"/>
        <w:rPr>
          <w:rFonts w:hint="eastAsia" w:ascii="宋体" w:hAnsi="宋体"/>
          <w:color w:val="auto"/>
          <w:sz w:val="24"/>
        </w:rPr>
      </w:pPr>
      <w:r>
        <w:rPr>
          <w:rFonts w:hint="eastAsia" w:ascii="宋体" w:hAnsi="宋体"/>
          <w:color w:val="auto"/>
          <w:sz w:val="24"/>
        </w:rPr>
        <w:t>7、具备水温值、体温值实时监测和数字显示功能。</w:t>
      </w:r>
    </w:p>
    <w:p w14:paraId="6286DC17">
      <w:pPr>
        <w:spacing w:line="360" w:lineRule="auto"/>
        <w:rPr>
          <w:rFonts w:hint="eastAsia" w:ascii="宋体" w:hAnsi="宋体"/>
          <w:color w:val="auto"/>
          <w:sz w:val="24"/>
        </w:rPr>
      </w:pPr>
      <w:r>
        <w:rPr>
          <w:rFonts w:hint="eastAsia" w:ascii="宋体" w:hAnsi="宋体"/>
          <w:color w:val="auto"/>
          <w:sz w:val="24"/>
        </w:rPr>
        <w:t>8、具备工作状态灯功能。</w:t>
      </w:r>
    </w:p>
    <w:p w14:paraId="19855F2E">
      <w:pPr>
        <w:spacing w:line="360" w:lineRule="auto"/>
        <w:rPr>
          <w:rFonts w:hint="eastAsia" w:ascii="宋体" w:hAnsi="宋体"/>
          <w:color w:val="auto"/>
          <w:sz w:val="24"/>
        </w:rPr>
      </w:pPr>
      <w:r>
        <w:rPr>
          <w:rFonts w:hint="eastAsia" w:ascii="宋体" w:hAnsi="宋体"/>
          <w:color w:val="auto"/>
          <w:sz w:val="24"/>
        </w:rPr>
        <w:t>9、具备已设置参数记忆功能。</w:t>
      </w:r>
    </w:p>
    <w:p w14:paraId="519D2E03">
      <w:pPr>
        <w:spacing w:line="360" w:lineRule="auto"/>
        <w:rPr>
          <w:rFonts w:hint="eastAsia" w:ascii="宋体" w:hAnsi="宋体"/>
          <w:color w:val="auto"/>
          <w:sz w:val="24"/>
        </w:rPr>
      </w:pPr>
      <w:r>
        <w:rPr>
          <w:rFonts w:hint="eastAsia" w:ascii="宋体" w:hAnsi="宋体"/>
          <w:color w:val="auto"/>
          <w:sz w:val="24"/>
        </w:rPr>
        <w:t>10、具备传感器故障、缺水、管路阻塞等报警提示功能。</w:t>
      </w:r>
    </w:p>
    <w:p w14:paraId="60F9DB4D">
      <w:pPr>
        <w:spacing w:line="360" w:lineRule="auto"/>
        <w:rPr>
          <w:rFonts w:hint="eastAsia" w:ascii="宋体" w:hAnsi="宋体"/>
          <w:color w:val="auto"/>
          <w:sz w:val="24"/>
        </w:rPr>
      </w:pPr>
      <w:r>
        <w:rPr>
          <w:rFonts w:hint="eastAsia" w:ascii="宋体" w:hAnsi="宋体"/>
          <w:color w:val="auto"/>
          <w:sz w:val="24"/>
        </w:rPr>
        <w:t>11、整机通过电磁兼容测试。（需提供EMC检测报告证明）</w:t>
      </w:r>
    </w:p>
    <w:p w14:paraId="0C206B70">
      <w:pPr>
        <w:spacing w:line="360" w:lineRule="auto"/>
        <w:rPr>
          <w:rFonts w:hint="eastAsia" w:ascii="宋体" w:hAnsi="宋体"/>
          <w:color w:val="auto"/>
          <w:sz w:val="24"/>
        </w:rPr>
      </w:pPr>
      <w:r>
        <w:rPr>
          <w:rFonts w:hint="eastAsia" w:ascii="宋体" w:hAnsi="宋体"/>
          <w:color w:val="auto"/>
          <w:sz w:val="24"/>
        </w:rPr>
        <w:t>12、水毯采用TPU材质，耐臭氧。</w:t>
      </w:r>
    </w:p>
    <w:p w14:paraId="0EF011EB">
      <w:pPr>
        <w:spacing w:line="360" w:lineRule="auto"/>
        <w:rPr>
          <w:rFonts w:hint="eastAsia" w:ascii="宋体" w:hAnsi="宋体"/>
          <w:color w:val="auto"/>
          <w:sz w:val="24"/>
        </w:rPr>
      </w:pPr>
      <w:r>
        <w:rPr>
          <w:rFonts w:hint="eastAsia" w:ascii="宋体" w:hAnsi="宋体"/>
          <w:color w:val="auto"/>
          <w:sz w:val="24"/>
        </w:rPr>
        <w:t>13、▲水毯具备等径水路、随机水流设计，循环流量≥75L/min。</w:t>
      </w:r>
    </w:p>
    <w:p w14:paraId="7F755EBE">
      <w:pPr>
        <w:spacing w:line="360" w:lineRule="auto"/>
        <w:rPr>
          <w:rFonts w:hint="eastAsia" w:ascii="宋体" w:hAnsi="宋体"/>
          <w:color w:val="auto"/>
          <w:sz w:val="24"/>
        </w:rPr>
      </w:pPr>
      <w:r>
        <w:rPr>
          <w:rFonts w:hint="eastAsia" w:ascii="宋体" w:hAnsi="宋体"/>
          <w:color w:val="auto"/>
          <w:sz w:val="24"/>
        </w:rPr>
        <w:t>14、毯表面各处温度最大温差≤3℃。</w:t>
      </w:r>
    </w:p>
    <w:p w14:paraId="116844D9">
      <w:pPr>
        <w:spacing w:line="360" w:lineRule="auto"/>
        <w:rPr>
          <w:rFonts w:hint="eastAsia" w:ascii="宋体" w:hAnsi="宋体"/>
          <w:color w:val="auto"/>
          <w:sz w:val="24"/>
        </w:rPr>
      </w:pPr>
      <w:r>
        <w:rPr>
          <w:rFonts w:hint="eastAsia" w:ascii="宋体" w:hAnsi="宋体"/>
          <w:color w:val="auto"/>
          <w:sz w:val="24"/>
        </w:rPr>
        <w:t>★15、保修期：≥1年</w:t>
      </w:r>
    </w:p>
    <w:p w14:paraId="47020158">
      <w:pPr>
        <w:spacing w:line="360" w:lineRule="auto"/>
        <w:rPr>
          <w:rFonts w:hint="eastAsia" w:ascii="宋体" w:hAnsi="宋体"/>
          <w:color w:val="auto"/>
          <w:sz w:val="24"/>
        </w:rPr>
      </w:pPr>
      <w:r>
        <w:rPr>
          <w:rFonts w:hint="eastAsia" w:ascii="宋体" w:hAnsi="宋体"/>
          <w:color w:val="auto"/>
          <w:sz w:val="24"/>
        </w:rPr>
        <w:t>★16、配置：主机2台、体温传感器2个、躯干毯2张、头毯2张、水路连接管12根</w:t>
      </w:r>
    </w:p>
    <w:p w14:paraId="18F743C7">
      <w:pPr>
        <w:snapToGrid w:val="0"/>
        <w:spacing w:line="360" w:lineRule="auto"/>
        <w:jc w:val="left"/>
        <w:rPr>
          <w:rFonts w:ascii="宋体" w:hAnsi="宋体" w:cs="宋体"/>
          <w:color w:val="auto"/>
          <w:sz w:val="24"/>
        </w:rPr>
      </w:pPr>
      <w:r>
        <w:rPr>
          <w:rFonts w:hint="eastAsia" w:ascii="宋体" w:hAnsi="宋体" w:cs="宋体"/>
          <w:color w:val="auto"/>
          <w:sz w:val="24"/>
          <w:lang w:val="en-US" w:eastAsia="zh-CN"/>
        </w:rPr>
        <w:t>17、</w:t>
      </w:r>
      <w:r>
        <w:rPr>
          <w:rFonts w:hint="eastAsia" w:ascii="宋体" w:hAnsi="宋体" w:cs="宋体"/>
          <w:color w:val="auto"/>
          <w:sz w:val="24"/>
        </w:rPr>
        <w:t>响应文件中提供所投设备涉及的相关耗材、易损件、零配件的参考报价。</w:t>
      </w:r>
    </w:p>
    <w:p w14:paraId="08C638D4">
      <w:pPr>
        <w:spacing w:line="360" w:lineRule="auto"/>
        <w:rPr>
          <w:rFonts w:hint="eastAsia" w:ascii="宋体" w:hAnsi="宋体"/>
          <w:color w:val="auto"/>
          <w:sz w:val="24"/>
        </w:rPr>
      </w:pPr>
    </w:p>
    <w:p w14:paraId="539C8F65">
      <w:pPr>
        <w:bidi w:val="0"/>
        <w:rPr>
          <w:rFonts w:hint="eastAsia"/>
          <w:color w:val="auto"/>
          <w:sz w:val="28"/>
          <w:szCs w:val="28"/>
        </w:rPr>
      </w:pPr>
      <w:r>
        <w:rPr>
          <w:rFonts w:hint="eastAsia"/>
          <w:color w:val="auto"/>
          <w:sz w:val="28"/>
          <w:szCs w:val="28"/>
          <w:lang w:val="en-US" w:eastAsia="zh-CN"/>
        </w:rPr>
        <w:t>㈡、</w:t>
      </w:r>
      <w:r>
        <w:rPr>
          <w:rFonts w:hint="eastAsia"/>
          <w:color w:val="auto"/>
          <w:sz w:val="28"/>
          <w:szCs w:val="28"/>
        </w:rPr>
        <w:t>加温毯技术参数</w:t>
      </w:r>
    </w:p>
    <w:p w14:paraId="0CA0EB08">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1、主机为微电脑智能温控系统，可识别显示每个通道接入的毯垫名称并恒温控制；</w:t>
      </w:r>
    </w:p>
    <w:p w14:paraId="57D7F049">
      <w:pPr>
        <w:widowControl/>
        <w:spacing w:line="360" w:lineRule="auto"/>
        <w:jc w:val="left"/>
        <w:rPr>
          <w:rFonts w:ascii="宋体" w:hAnsi="宋体" w:eastAsia="宋体" w:cs="宋体"/>
          <w:color w:val="auto"/>
          <w:kern w:val="0"/>
          <w:sz w:val="24"/>
        </w:rPr>
      </w:pPr>
      <w:r>
        <w:rPr>
          <w:rFonts w:ascii="Times New Roman" w:hAnsi="Times New Roman" w:eastAsia="宋体" w:cs="Times New Roman"/>
          <w:color w:val="auto"/>
          <w:kern w:val="0"/>
          <w:sz w:val="24"/>
        </w:rPr>
        <w:t>▲</w:t>
      </w:r>
      <w:r>
        <w:rPr>
          <w:rFonts w:hint="eastAsia" w:ascii="宋体" w:hAnsi="宋体" w:eastAsia="宋体" w:cs="宋体"/>
          <w:color w:val="auto"/>
          <w:kern w:val="0"/>
          <w:sz w:val="24"/>
        </w:rPr>
        <w:t xml:space="preserve">2、主机具有两路输出功能，可同时连接两个毯垫，并分别独立控温；  </w:t>
      </w:r>
    </w:p>
    <w:p w14:paraId="6ADB5D29">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3、加温毯垫密封防水，可清洗消毒，可重复使用；</w:t>
      </w:r>
    </w:p>
    <w:p w14:paraId="4CEB36ED">
      <w:pPr>
        <w:widowControl/>
        <w:spacing w:line="360" w:lineRule="auto"/>
        <w:jc w:val="left"/>
        <w:rPr>
          <w:rFonts w:ascii="宋体" w:hAnsi="宋体" w:eastAsia="宋体" w:cs="宋体"/>
          <w:color w:val="auto"/>
          <w:kern w:val="0"/>
          <w:sz w:val="24"/>
        </w:rPr>
      </w:pPr>
      <w:r>
        <w:rPr>
          <w:rFonts w:ascii="Times New Roman" w:hAnsi="Times New Roman" w:eastAsia="宋体" w:cs="Times New Roman"/>
          <w:color w:val="auto"/>
          <w:kern w:val="0"/>
          <w:sz w:val="24"/>
        </w:rPr>
        <w:t>▲</w:t>
      </w:r>
      <w:r>
        <w:rPr>
          <w:rFonts w:hint="eastAsia" w:ascii="宋体" w:hAnsi="宋体" w:eastAsia="宋体" w:cs="宋体"/>
          <w:color w:val="auto"/>
          <w:kern w:val="0"/>
          <w:sz w:val="24"/>
        </w:rPr>
        <w:t>4、彩色液晶显示屏，至少可以显示：接入的毯垫中文名称，设定温度，实时温度，加温时间，网电源接入指示，电池电量指示，无线网络连接指示；</w:t>
      </w:r>
    </w:p>
    <w:p w14:paraId="0EBF87AA">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5、主机具有单一故障报警保护，至少包括:加热回路故障报警；传感器故障报警，插头脱落报警 ；</w:t>
      </w:r>
    </w:p>
    <w:p w14:paraId="0513F2C0">
      <w:pPr>
        <w:widowControl/>
        <w:spacing w:line="360" w:lineRule="auto"/>
        <w:jc w:val="left"/>
        <w:rPr>
          <w:rFonts w:ascii="宋体" w:hAnsi="宋体" w:eastAsia="宋体" w:cs="宋体"/>
          <w:color w:val="auto"/>
          <w:sz w:val="24"/>
        </w:rPr>
      </w:pPr>
      <w:r>
        <w:rPr>
          <w:rFonts w:ascii="Times New Roman" w:hAnsi="Times New Roman" w:eastAsia="宋体" w:cs="Times New Roman"/>
          <w:color w:val="auto"/>
          <w:kern w:val="0"/>
          <w:sz w:val="24"/>
        </w:rPr>
        <w:t>▲</w:t>
      </w:r>
      <w:r>
        <w:rPr>
          <w:rFonts w:hint="eastAsia" w:ascii="宋体" w:hAnsi="宋体" w:eastAsia="宋体" w:cs="宋体"/>
          <w:color w:val="auto"/>
          <w:sz w:val="24"/>
        </w:rPr>
        <w:t>6、最高设置温度≤38℃;</w:t>
      </w:r>
      <w:r>
        <w:rPr>
          <w:rFonts w:hint="eastAsia" w:ascii="宋体" w:hAnsi="宋体" w:eastAsia="宋体" w:cs="宋体"/>
          <w:color w:val="auto"/>
          <w:kern w:val="0"/>
          <w:sz w:val="24"/>
        </w:rPr>
        <w:t>温度误差：温度指示与接触表面温度误差≤±0.7℃;</w:t>
      </w:r>
    </w:p>
    <w:p w14:paraId="09B5D8A3">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7、主机应有双重独立超温报警保护装置</w:t>
      </w:r>
    </w:p>
    <w:p w14:paraId="448338D2">
      <w:pPr>
        <w:widowControl/>
        <w:spacing w:line="360" w:lineRule="auto"/>
        <w:jc w:val="left"/>
        <w:rPr>
          <w:rFonts w:ascii="宋体" w:hAnsi="宋体" w:eastAsia="宋体" w:cs="宋体"/>
          <w:color w:val="auto"/>
          <w:sz w:val="24"/>
        </w:rPr>
      </w:pPr>
      <w:r>
        <w:rPr>
          <w:rFonts w:hint="eastAsia" w:ascii="宋体" w:hAnsi="宋体" w:eastAsia="宋体" w:cs="宋体"/>
          <w:color w:val="auto"/>
          <w:kern w:val="0"/>
          <w:sz w:val="24"/>
        </w:rPr>
        <w:t xml:space="preserve">7.1、毯垫温度≥39.6±0.5℃，触发第一重报警； </w:t>
      </w:r>
    </w:p>
    <w:p w14:paraId="54DE0288">
      <w:pPr>
        <w:widowControl/>
        <w:spacing w:line="360" w:lineRule="auto"/>
        <w:jc w:val="left"/>
        <w:rPr>
          <w:rFonts w:ascii="宋体" w:hAnsi="宋体" w:eastAsia="宋体" w:cs="宋体"/>
          <w:color w:val="auto"/>
          <w:kern w:val="0"/>
          <w:sz w:val="24"/>
        </w:rPr>
      </w:pPr>
      <w:r>
        <w:rPr>
          <w:rFonts w:hint="eastAsia" w:ascii="宋体" w:hAnsi="宋体" w:eastAsia="宋体" w:cs="宋体"/>
          <w:color w:val="auto"/>
          <w:kern w:val="0"/>
          <w:sz w:val="24"/>
        </w:rPr>
        <w:t xml:space="preserve">7.2、毯垫温度≥40±1℃，触发第二重报警； </w:t>
      </w:r>
    </w:p>
    <w:p w14:paraId="4939E43D">
      <w:pPr>
        <w:widowControl/>
        <w:spacing w:line="360" w:lineRule="auto"/>
        <w:jc w:val="left"/>
        <w:rPr>
          <w:rFonts w:ascii="宋体" w:hAnsi="宋体" w:eastAsia="宋体" w:cs="宋体"/>
          <w:color w:val="auto"/>
          <w:kern w:val="0"/>
          <w:sz w:val="24"/>
        </w:rPr>
      </w:pPr>
      <w:r>
        <w:rPr>
          <w:rFonts w:hint="eastAsia" w:ascii="宋体" w:hAnsi="宋体" w:cs="宋体"/>
          <w:color w:val="auto"/>
          <w:kern w:val="0"/>
          <w:sz w:val="24"/>
          <w:lang w:val="en-US" w:eastAsia="zh-CN"/>
        </w:rPr>
        <w:t>8</w:t>
      </w:r>
      <w:r>
        <w:rPr>
          <w:rFonts w:hint="eastAsia" w:ascii="宋体" w:hAnsi="宋体" w:eastAsia="宋体" w:cs="宋体"/>
          <w:color w:val="auto"/>
          <w:kern w:val="0"/>
          <w:sz w:val="24"/>
        </w:rPr>
        <w:t xml:space="preserve">、加温毯垫采用直流安全低压(36V以下)工作；  </w:t>
      </w:r>
    </w:p>
    <w:p w14:paraId="5340A656">
      <w:pPr>
        <w:widowControl/>
        <w:spacing w:line="360" w:lineRule="auto"/>
        <w:jc w:val="left"/>
        <w:rPr>
          <w:rFonts w:ascii="宋体" w:hAnsi="宋体" w:eastAsia="宋体" w:cs="宋体"/>
          <w:color w:val="auto"/>
          <w:kern w:val="0"/>
          <w:sz w:val="24"/>
        </w:rPr>
      </w:pPr>
      <w:r>
        <w:rPr>
          <w:rFonts w:hint="eastAsia" w:ascii="宋体" w:hAnsi="宋体" w:cs="宋体"/>
          <w:color w:val="auto"/>
          <w:kern w:val="0"/>
          <w:sz w:val="24"/>
          <w:lang w:val="en-US" w:eastAsia="zh-CN"/>
        </w:rPr>
        <w:t>9</w:t>
      </w:r>
      <w:r>
        <w:rPr>
          <w:rFonts w:hint="eastAsia" w:ascii="宋体" w:hAnsi="宋体" w:eastAsia="宋体" w:cs="宋体"/>
          <w:color w:val="auto"/>
          <w:kern w:val="0"/>
          <w:sz w:val="24"/>
        </w:rPr>
        <w:t>、▲加温</w:t>
      </w:r>
      <w:r>
        <w:rPr>
          <w:rFonts w:hint="eastAsia" w:ascii="宋体" w:hAnsi="宋体" w:eastAsia="宋体" w:cs="宋体"/>
          <w:bCs/>
          <w:color w:val="auto"/>
          <w:sz w:val="24"/>
        </w:rPr>
        <w:t>毯垫内置微处理器芯片，自动存储毯垫的控制参数，接通主机时，屏幕对应区域自动显示毯垫的颜色；</w:t>
      </w:r>
    </w:p>
    <w:p w14:paraId="54BE7DDB">
      <w:pPr>
        <w:widowControl/>
        <w:spacing w:line="360" w:lineRule="auto"/>
        <w:jc w:val="left"/>
        <w:rPr>
          <w:rFonts w:ascii="宋体" w:hAnsi="宋体" w:eastAsia="宋体" w:cs="宋体"/>
          <w:color w:val="auto"/>
          <w:kern w:val="0"/>
          <w:sz w:val="24"/>
          <w:szCs w:val="24"/>
        </w:rPr>
      </w:pPr>
      <w:r>
        <w:rPr>
          <w:rFonts w:hint="eastAsia" w:ascii="Times New Roman" w:hAnsi="Times New Roman" w:eastAsia="宋体" w:cs="Times New Roman"/>
          <w:color w:val="auto"/>
          <w:kern w:val="0"/>
          <w:sz w:val="24"/>
          <w:szCs w:val="24"/>
        </w:rPr>
        <w:t>1</w:t>
      </w:r>
      <w:r>
        <w:rPr>
          <w:rFonts w:hint="eastAsia" w:ascii="Times New Roman" w:hAnsi="Times New Roman" w:cs="Times New Roman"/>
          <w:color w:val="auto"/>
          <w:kern w:val="0"/>
          <w:sz w:val="24"/>
          <w:szCs w:val="24"/>
          <w:lang w:val="en-US" w:eastAsia="zh-CN"/>
        </w:rPr>
        <w:t>0</w:t>
      </w:r>
      <w:r>
        <w:rPr>
          <w:rFonts w:hint="eastAsia" w:ascii="Times New Roman" w:hAnsi="Times New Roman" w:eastAsia="宋体" w:cs="Times New Roman"/>
          <w:color w:val="auto"/>
          <w:kern w:val="0"/>
          <w:sz w:val="24"/>
          <w:szCs w:val="24"/>
        </w:rPr>
        <w:t>、</w:t>
      </w:r>
      <w:r>
        <w:rPr>
          <w:rFonts w:hint="eastAsia" w:ascii="宋体" w:hAnsi="宋体" w:eastAsia="宋体" w:cs="宋体"/>
          <w:color w:val="auto"/>
          <w:kern w:val="0"/>
          <w:sz w:val="24"/>
          <w:szCs w:val="24"/>
        </w:rPr>
        <w:t xml:space="preserve">▲加温毯垫分布温度传感器≥10个，整个毯面的温度都能实时监测； </w:t>
      </w:r>
    </w:p>
    <w:p w14:paraId="6793B6A4">
      <w:pPr>
        <w:widowControl/>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、▲加温毯垫生物相容性符合GB/T 16886标准（提供检测报告）；</w:t>
      </w:r>
    </w:p>
    <w:p w14:paraId="6E00DD23">
      <w:pPr>
        <w:spacing w:line="360" w:lineRule="auto"/>
        <w:rPr>
          <w:rFonts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、具有交直流两种供电方式</w:t>
      </w:r>
      <w:r>
        <w:rPr>
          <w:rFonts w:hint="eastAsia" w:ascii="宋体" w:hAnsi="宋体" w:eastAsia="宋体" w:cs="宋体"/>
          <w:color w:val="auto"/>
          <w:sz w:val="24"/>
          <w:szCs w:val="24"/>
        </w:rPr>
        <w:t>；</w:t>
      </w:r>
    </w:p>
    <w:p w14:paraId="69C275F6">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、无专用一次性耗材、加温毯可重复使用</w:t>
      </w:r>
    </w:p>
    <w:p w14:paraId="15EB481D">
      <w:pPr>
        <w:spacing w:line="360" w:lineRule="auto"/>
        <w:rPr>
          <w:color w:val="auto"/>
          <w:sz w:val="24"/>
          <w:szCs w:val="24"/>
        </w:rPr>
      </w:pPr>
      <w:r>
        <w:rPr>
          <w:rFonts w:hint="eastAsia" w:ascii="宋体" w:hAnsi="宋体" w:eastAsia="宋体" w:cs="宋体"/>
          <w:color w:val="auto"/>
          <w:sz w:val="24"/>
          <w:szCs w:val="24"/>
        </w:rPr>
        <w:t>★</w:t>
      </w:r>
      <w:r>
        <w:rPr>
          <w:rFonts w:hint="eastAsia"/>
          <w:color w:val="auto"/>
          <w:sz w:val="24"/>
          <w:szCs w:val="24"/>
        </w:rPr>
        <w:t>1</w:t>
      </w:r>
      <w:r>
        <w:rPr>
          <w:rFonts w:hint="eastAsia"/>
          <w:color w:val="auto"/>
          <w:sz w:val="24"/>
          <w:szCs w:val="24"/>
          <w:lang w:val="en-US" w:eastAsia="zh-CN"/>
        </w:rPr>
        <w:t>4</w:t>
      </w:r>
      <w:r>
        <w:rPr>
          <w:rFonts w:hint="eastAsia"/>
          <w:color w:val="auto"/>
          <w:sz w:val="24"/>
          <w:szCs w:val="24"/>
        </w:rPr>
        <w:t>、保修期：</w:t>
      </w:r>
      <w:r>
        <w:rPr>
          <w:rFonts w:hint="eastAsia" w:ascii="宋体" w:hAnsi="宋体" w:eastAsia="宋体" w:cs="宋体"/>
          <w:color w:val="auto"/>
          <w:kern w:val="0"/>
          <w:sz w:val="24"/>
          <w:szCs w:val="24"/>
        </w:rPr>
        <w:t>≥1年</w:t>
      </w:r>
    </w:p>
    <w:p w14:paraId="1683742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、配置：</w:t>
      </w:r>
      <w:r>
        <w:rPr>
          <w:rFonts w:hint="eastAsia" w:ascii="宋体" w:hAnsi="宋体" w:eastAsia="宋体" w:cs="宋体"/>
          <w:color w:val="auto"/>
          <w:sz w:val="24"/>
          <w:szCs w:val="24"/>
        </w:rPr>
        <w:t>主机1台、台车1个、重复使用加温毯2张</w:t>
      </w:r>
    </w:p>
    <w:p w14:paraId="701FEDB2">
      <w:pPr>
        <w:spacing w:line="360" w:lineRule="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r>
        <w:rPr>
          <w:rFonts w:hint="eastAsia" w:ascii="宋体" w:hAnsi="宋体" w:cs="宋体"/>
          <w:color w:val="auto"/>
          <w:sz w:val="24"/>
          <w:szCs w:val="24"/>
        </w:rPr>
        <w:t>响应文件中提供所投设备涉及的相关耗材、易损件、零配件的参考报价。</w:t>
      </w:r>
    </w:p>
    <w:p w14:paraId="1CAEA8B4">
      <w:pPr>
        <w:jc w:val="left"/>
        <w:rPr>
          <w:rFonts w:hint="eastAsia" w:ascii="宋体" w:hAnsi="宋体" w:eastAsia="宋体" w:cs="宋体"/>
          <w:b w:val="0"/>
          <w:bCs w:val="0"/>
          <w:color w:val="auto"/>
          <w:sz w:val="28"/>
          <w:szCs w:val="28"/>
        </w:rPr>
      </w:pPr>
    </w:p>
    <w:p w14:paraId="558EDFA2">
      <w:pPr>
        <w:snapToGrid w:val="0"/>
        <w:spacing w:line="360" w:lineRule="auto"/>
        <w:jc w:val="left"/>
        <w:rPr>
          <w:rFonts w:hint="eastAsia" w:ascii="宋体" w:hAnsi="宋体" w:cs="宋体"/>
          <w:color w:val="auto"/>
          <w:sz w:val="24"/>
        </w:rPr>
      </w:pPr>
      <w:r>
        <w:rPr>
          <w:rFonts w:hint="eastAsia" w:ascii="宋体" w:hAnsi="宋体" w:cs="宋体"/>
          <w:b/>
          <w:bCs/>
          <w:color w:val="auto"/>
          <w:sz w:val="24"/>
        </w:rPr>
        <w:t>备注</w:t>
      </w:r>
      <w:r>
        <w:rPr>
          <w:rFonts w:hint="eastAsia" w:ascii="宋体" w:hAnsi="宋体" w:cs="宋体"/>
          <w:color w:val="auto"/>
          <w:sz w:val="24"/>
        </w:rPr>
        <w:t>：标注“★”的条款为本项目的实质性条款，供应商不满足的，将按照无效投标处理；标注“▲”的条款为重要指标要求，如未满足将根据评分办法规定进行扣分。标注“★”和“▲”的条款须提供产品说明书或检测报告证明材料作为佐证，否则视为不响应。</w:t>
      </w:r>
    </w:p>
    <w:p w14:paraId="792EC421">
      <w:pPr>
        <w:snapToGrid w:val="0"/>
        <w:spacing w:line="360" w:lineRule="auto"/>
        <w:jc w:val="left"/>
        <w:rPr>
          <w:rFonts w:hint="eastAsia" w:ascii="宋体" w:hAnsi="宋体" w:cs="宋体"/>
          <w:color w:val="auto"/>
          <w:sz w:val="24"/>
        </w:rPr>
      </w:pPr>
    </w:p>
    <w:p w14:paraId="2EDFFA65">
      <w:pPr>
        <w:snapToGrid w:val="0"/>
        <w:spacing w:line="360" w:lineRule="auto"/>
        <w:jc w:val="left"/>
        <w:rPr>
          <w:rFonts w:hint="eastAsia" w:ascii="宋体" w:hAnsi="宋体" w:cs="宋体"/>
          <w:color w:val="auto"/>
          <w:sz w:val="24"/>
        </w:rPr>
      </w:pPr>
    </w:p>
    <w:p w14:paraId="42F9C360">
      <w:pPr>
        <w:snapToGrid w:val="0"/>
        <w:spacing w:line="360" w:lineRule="auto"/>
        <w:jc w:val="left"/>
        <w:rPr>
          <w:rFonts w:hint="eastAsia" w:ascii="宋体" w:hAnsi="宋体" w:cs="宋体"/>
          <w:color w:val="auto"/>
          <w:sz w:val="24"/>
        </w:rPr>
      </w:pPr>
    </w:p>
    <w:p w14:paraId="3202892A">
      <w:pPr>
        <w:snapToGrid w:val="0"/>
        <w:spacing w:line="360" w:lineRule="auto"/>
        <w:jc w:val="left"/>
        <w:rPr>
          <w:rFonts w:hint="eastAsia" w:ascii="宋体" w:hAnsi="宋体" w:cs="宋体"/>
          <w:color w:val="auto"/>
          <w:sz w:val="24"/>
        </w:rPr>
      </w:pPr>
    </w:p>
    <w:p w14:paraId="2E414ECD">
      <w:pPr>
        <w:snapToGrid w:val="0"/>
        <w:spacing w:line="360" w:lineRule="auto"/>
        <w:jc w:val="left"/>
        <w:rPr>
          <w:rFonts w:hint="eastAsia" w:ascii="宋体" w:hAnsi="宋体" w:cs="宋体"/>
          <w:color w:val="auto"/>
          <w:sz w:val="24"/>
        </w:rPr>
      </w:pPr>
    </w:p>
    <w:p w14:paraId="2B9C2C31">
      <w:pPr>
        <w:snapToGrid w:val="0"/>
        <w:spacing w:line="360" w:lineRule="auto"/>
        <w:jc w:val="left"/>
        <w:rPr>
          <w:rFonts w:hint="eastAsia" w:ascii="宋体" w:hAnsi="宋体" w:cs="宋体"/>
          <w:color w:val="auto"/>
          <w:sz w:val="24"/>
        </w:rPr>
      </w:pPr>
    </w:p>
    <w:p w14:paraId="6AF77FD2">
      <w:pPr>
        <w:snapToGrid w:val="0"/>
        <w:spacing w:line="360" w:lineRule="auto"/>
        <w:jc w:val="left"/>
        <w:rPr>
          <w:rFonts w:hint="eastAsia" w:ascii="宋体" w:hAnsi="宋体" w:cs="宋体"/>
          <w:color w:val="auto"/>
          <w:sz w:val="24"/>
        </w:rPr>
      </w:pPr>
    </w:p>
    <w:p w14:paraId="798BF4C8">
      <w:pPr>
        <w:spacing w:line="440" w:lineRule="exact"/>
        <w:rPr>
          <w:rFonts w:ascii="宋体" w:hAnsi="宋体" w:cs="宋体"/>
          <w:b/>
          <w:bCs/>
          <w:color w:val="auto"/>
          <w:sz w:val="28"/>
          <w:szCs w:val="28"/>
        </w:rPr>
      </w:pPr>
      <w:r>
        <w:rPr>
          <w:rFonts w:hint="eastAsia" w:ascii="宋体" w:hAnsi="宋体" w:cs="宋体"/>
          <w:b/>
          <w:bCs/>
          <w:color w:val="auto"/>
          <w:sz w:val="28"/>
          <w:szCs w:val="28"/>
          <w:lang w:val="en-US" w:eastAsia="zh-CN"/>
        </w:rPr>
        <w:t>二</w:t>
      </w:r>
      <w:r>
        <w:rPr>
          <w:rFonts w:hint="eastAsia" w:ascii="宋体" w:hAnsi="宋体" w:cs="宋体"/>
          <w:b/>
          <w:bCs/>
          <w:color w:val="auto"/>
          <w:sz w:val="28"/>
          <w:szCs w:val="28"/>
        </w:rPr>
        <w:t>、商务要求</w:t>
      </w:r>
    </w:p>
    <w:tbl>
      <w:tblPr>
        <w:tblStyle w:val="26"/>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1144"/>
        <w:gridCol w:w="1541"/>
        <w:gridCol w:w="5248"/>
      </w:tblGrid>
      <w:tr w14:paraId="0CC7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3A2B00E2">
            <w:pPr>
              <w:rPr>
                <w:rFonts w:hint="eastAsia" w:ascii="宋体" w:hAnsi="宋体"/>
                <w:color w:val="auto"/>
                <w:sz w:val="21"/>
                <w:szCs w:val="21"/>
              </w:rPr>
            </w:pPr>
            <w:r>
              <w:rPr>
                <w:rFonts w:hint="eastAsia" w:ascii="宋体" w:hAnsi="宋体"/>
                <w:color w:val="auto"/>
                <w:sz w:val="21"/>
                <w:szCs w:val="21"/>
              </w:rPr>
              <w:t>序号</w:t>
            </w:r>
          </w:p>
        </w:tc>
        <w:tc>
          <w:tcPr>
            <w:tcW w:w="671" w:type="pct"/>
            <w:noWrap w:val="0"/>
            <w:vAlign w:val="top"/>
          </w:tcPr>
          <w:p w14:paraId="47E8A0BA">
            <w:pPr>
              <w:rPr>
                <w:rFonts w:hint="eastAsia" w:ascii="宋体" w:hAnsi="宋体"/>
                <w:color w:val="auto"/>
                <w:sz w:val="21"/>
                <w:szCs w:val="21"/>
              </w:rPr>
            </w:pPr>
            <w:r>
              <w:rPr>
                <w:rFonts w:hint="eastAsia" w:ascii="宋体" w:hAnsi="宋体"/>
                <w:color w:val="auto"/>
                <w:sz w:val="21"/>
                <w:szCs w:val="21"/>
              </w:rPr>
              <w:t>符号标识</w:t>
            </w:r>
          </w:p>
        </w:tc>
        <w:tc>
          <w:tcPr>
            <w:tcW w:w="904" w:type="pct"/>
            <w:noWrap w:val="0"/>
            <w:vAlign w:val="top"/>
          </w:tcPr>
          <w:p w14:paraId="61973877">
            <w:pPr>
              <w:rPr>
                <w:rFonts w:hint="eastAsia" w:ascii="宋体" w:hAnsi="宋体"/>
                <w:color w:val="auto"/>
                <w:sz w:val="21"/>
                <w:szCs w:val="21"/>
              </w:rPr>
            </w:pPr>
            <w:r>
              <w:rPr>
                <w:rFonts w:hint="eastAsia" w:ascii="宋体" w:hAnsi="宋体"/>
                <w:color w:val="auto"/>
                <w:sz w:val="21"/>
                <w:szCs w:val="21"/>
              </w:rPr>
              <w:t>商务要求名称</w:t>
            </w:r>
          </w:p>
        </w:tc>
        <w:tc>
          <w:tcPr>
            <w:tcW w:w="3079" w:type="pct"/>
            <w:noWrap w:val="0"/>
            <w:vAlign w:val="top"/>
          </w:tcPr>
          <w:p w14:paraId="72F5D0DF">
            <w:pPr>
              <w:rPr>
                <w:rFonts w:hint="eastAsia" w:ascii="宋体" w:hAnsi="宋体"/>
                <w:color w:val="auto"/>
                <w:sz w:val="21"/>
                <w:szCs w:val="21"/>
              </w:rPr>
            </w:pPr>
            <w:r>
              <w:rPr>
                <w:rFonts w:hint="eastAsia" w:ascii="宋体" w:hAnsi="宋体"/>
                <w:color w:val="auto"/>
                <w:sz w:val="21"/>
                <w:szCs w:val="21"/>
              </w:rPr>
              <w:t>商务要求内容</w:t>
            </w:r>
          </w:p>
        </w:tc>
      </w:tr>
      <w:tr w14:paraId="035EC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41C9CE27">
            <w:pPr>
              <w:rPr>
                <w:rFonts w:hint="eastAsia" w:ascii="宋体" w:hAnsi="宋体"/>
                <w:color w:val="auto"/>
                <w:sz w:val="21"/>
                <w:szCs w:val="21"/>
              </w:rPr>
            </w:pPr>
            <w:r>
              <w:rPr>
                <w:rFonts w:hint="eastAsia" w:ascii="宋体" w:hAnsi="宋体"/>
                <w:color w:val="auto"/>
                <w:sz w:val="21"/>
                <w:szCs w:val="21"/>
              </w:rPr>
              <w:t>1</w:t>
            </w:r>
          </w:p>
        </w:tc>
        <w:tc>
          <w:tcPr>
            <w:tcW w:w="671" w:type="pct"/>
            <w:noWrap w:val="0"/>
            <w:vAlign w:val="top"/>
          </w:tcPr>
          <w:p w14:paraId="1FE2AC7C">
            <w:pPr>
              <w:rPr>
                <w:rFonts w:hint="eastAsia" w:ascii="宋体" w:hAnsi="宋体"/>
                <w:color w:val="auto"/>
                <w:sz w:val="21"/>
                <w:szCs w:val="21"/>
              </w:rPr>
            </w:pPr>
            <w:r>
              <w:rPr>
                <w:rFonts w:hint="eastAsia" w:ascii="宋体" w:hAnsi="宋体"/>
                <w:color w:val="auto"/>
                <w:sz w:val="21"/>
                <w:szCs w:val="21"/>
              </w:rPr>
              <w:t>★</w:t>
            </w:r>
          </w:p>
        </w:tc>
        <w:tc>
          <w:tcPr>
            <w:tcW w:w="904" w:type="pct"/>
            <w:noWrap w:val="0"/>
            <w:vAlign w:val="top"/>
          </w:tcPr>
          <w:p w14:paraId="3CEF0725">
            <w:pPr>
              <w:rPr>
                <w:rFonts w:hint="eastAsia" w:ascii="宋体" w:hAnsi="宋体"/>
                <w:color w:val="auto"/>
                <w:sz w:val="21"/>
                <w:szCs w:val="21"/>
              </w:rPr>
            </w:pPr>
            <w:r>
              <w:rPr>
                <w:rFonts w:hint="eastAsia" w:ascii="宋体" w:hAnsi="宋体"/>
                <w:color w:val="auto"/>
                <w:sz w:val="21"/>
                <w:szCs w:val="21"/>
              </w:rPr>
              <w:t>交货时间</w:t>
            </w:r>
          </w:p>
        </w:tc>
        <w:tc>
          <w:tcPr>
            <w:tcW w:w="3079" w:type="pct"/>
            <w:noWrap w:val="0"/>
            <w:vAlign w:val="top"/>
          </w:tcPr>
          <w:p w14:paraId="1EEFC6C5">
            <w:pPr>
              <w:rPr>
                <w:rFonts w:hint="eastAsia" w:ascii="宋体" w:hAnsi="宋体"/>
                <w:color w:val="auto"/>
                <w:sz w:val="21"/>
                <w:szCs w:val="21"/>
              </w:rPr>
            </w:pPr>
            <w:r>
              <w:rPr>
                <w:rFonts w:hint="eastAsia" w:ascii="宋体" w:hAnsi="宋体"/>
                <w:color w:val="auto"/>
                <w:sz w:val="21"/>
                <w:szCs w:val="21"/>
              </w:rPr>
              <w:t>合同签定后，在接到采购人通知之日起的</w:t>
            </w:r>
            <w:r>
              <w:rPr>
                <w:rFonts w:hint="eastAsia" w:ascii="宋体" w:hAnsi="宋体"/>
                <w:color w:val="auto"/>
                <w:sz w:val="21"/>
                <w:szCs w:val="21"/>
                <w:lang w:val="en-US" w:eastAsia="zh-CN"/>
              </w:rPr>
              <w:t>30日</w:t>
            </w:r>
            <w:r>
              <w:rPr>
                <w:rFonts w:hint="eastAsia" w:ascii="宋体" w:hAnsi="宋体"/>
                <w:color w:val="auto"/>
                <w:sz w:val="21"/>
                <w:szCs w:val="21"/>
              </w:rPr>
              <w:t>内，具体时间以合同约定为准。</w:t>
            </w:r>
          </w:p>
        </w:tc>
      </w:tr>
      <w:tr w14:paraId="17C0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54603ABD">
            <w:pPr>
              <w:rPr>
                <w:rFonts w:hint="eastAsia" w:ascii="宋体" w:hAnsi="宋体"/>
                <w:color w:val="auto"/>
                <w:sz w:val="21"/>
                <w:szCs w:val="21"/>
              </w:rPr>
            </w:pPr>
            <w:r>
              <w:rPr>
                <w:rFonts w:hint="eastAsia" w:ascii="宋体" w:hAnsi="宋体"/>
                <w:color w:val="auto"/>
                <w:sz w:val="21"/>
                <w:szCs w:val="21"/>
              </w:rPr>
              <w:t>2</w:t>
            </w:r>
          </w:p>
        </w:tc>
        <w:tc>
          <w:tcPr>
            <w:tcW w:w="671" w:type="pct"/>
            <w:noWrap w:val="0"/>
            <w:vAlign w:val="top"/>
          </w:tcPr>
          <w:p w14:paraId="11CA7E33">
            <w:pPr>
              <w:rPr>
                <w:rFonts w:hint="eastAsia" w:ascii="宋体" w:hAnsi="宋体"/>
                <w:color w:val="auto"/>
                <w:sz w:val="21"/>
                <w:szCs w:val="21"/>
              </w:rPr>
            </w:pPr>
            <w:r>
              <w:rPr>
                <w:rFonts w:hint="eastAsia" w:ascii="宋体" w:hAnsi="宋体"/>
                <w:color w:val="auto"/>
                <w:sz w:val="21"/>
                <w:szCs w:val="21"/>
              </w:rPr>
              <w:t>★</w:t>
            </w:r>
          </w:p>
        </w:tc>
        <w:tc>
          <w:tcPr>
            <w:tcW w:w="904" w:type="pct"/>
            <w:noWrap w:val="0"/>
            <w:vAlign w:val="top"/>
          </w:tcPr>
          <w:p w14:paraId="29482314">
            <w:pPr>
              <w:rPr>
                <w:rFonts w:hint="eastAsia" w:ascii="宋体" w:hAnsi="宋体"/>
                <w:color w:val="auto"/>
                <w:sz w:val="21"/>
                <w:szCs w:val="21"/>
              </w:rPr>
            </w:pPr>
            <w:r>
              <w:rPr>
                <w:rFonts w:hint="eastAsia" w:ascii="宋体" w:hAnsi="宋体"/>
                <w:color w:val="auto"/>
                <w:sz w:val="21"/>
                <w:szCs w:val="21"/>
              </w:rPr>
              <w:t>交货地点</w:t>
            </w:r>
          </w:p>
        </w:tc>
        <w:tc>
          <w:tcPr>
            <w:tcW w:w="3079" w:type="pct"/>
            <w:noWrap w:val="0"/>
            <w:vAlign w:val="top"/>
          </w:tcPr>
          <w:p w14:paraId="4DE85D23">
            <w:pPr>
              <w:rPr>
                <w:rFonts w:hint="eastAsia" w:ascii="宋体" w:hAnsi="宋体"/>
                <w:color w:val="auto"/>
                <w:sz w:val="21"/>
                <w:szCs w:val="21"/>
              </w:rPr>
            </w:pPr>
            <w:r>
              <w:rPr>
                <w:rFonts w:hint="eastAsia" w:ascii="宋体" w:hAnsi="宋体"/>
                <w:color w:val="auto"/>
                <w:sz w:val="21"/>
                <w:szCs w:val="21"/>
              </w:rPr>
              <w:t>三台县人民医院</w:t>
            </w:r>
          </w:p>
        </w:tc>
      </w:tr>
      <w:tr w14:paraId="0607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3F303D84">
            <w:pPr>
              <w:rPr>
                <w:rFonts w:hint="eastAsia" w:ascii="宋体" w:hAnsi="宋体"/>
                <w:color w:val="auto"/>
                <w:sz w:val="21"/>
                <w:szCs w:val="21"/>
              </w:rPr>
            </w:pPr>
            <w:r>
              <w:rPr>
                <w:rFonts w:hint="eastAsia" w:ascii="宋体" w:hAnsi="宋体"/>
                <w:color w:val="auto"/>
                <w:sz w:val="21"/>
                <w:szCs w:val="21"/>
              </w:rPr>
              <w:t>3</w:t>
            </w:r>
          </w:p>
        </w:tc>
        <w:tc>
          <w:tcPr>
            <w:tcW w:w="671" w:type="pct"/>
            <w:noWrap w:val="0"/>
            <w:vAlign w:val="top"/>
          </w:tcPr>
          <w:p w14:paraId="700C681C">
            <w:pPr>
              <w:rPr>
                <w:rFonts w:hint="eastAsia" w:ascii="宋体" w:hAnsi="宋体"/>
                <w:color w:val="auto"/>
                <w:sz w:val="21"/>
                <w:szCs w:val="21"/>
              </w:rPr>
            </w:pPr>
            <w:r>
              <w:rPr>
                <w:rFonts w:hint="eastAsia" w:ascii="宋体" w:hAnsi="宋体"/>
                <w:color w:val="auto"/>
                <w:sz w:val="21"/>
                <w:szCs w:val="21"/>
              </w:rPr>
              <w:t>★</w:t>
            </w:r>
          </w:p>
        </w:tc>
        <w:tc>
          <w:tcPr>
            <w:tcW w:w="904" w:type="pct"/>
            <w:noWrap w:val="0"/>
            <w:vAlign w:val="top"/>
          </w:tcPr>
          <w:p w14:paraId="55E7B25A">
            <w:pPr>
              <w:rPr>
                <w:rFonts w:hint="eastAsia" w:ascii="宋体" w:hAnsi="宋体"/>
                <w:color w:val="auto"/>
                <w:sz w:val="21"/>
                <w:szCs w:val="21"/>
              </w:rPr>
            </w:pPr>
            <w:r>
              <w:rPr>
                <w:rFonts w:hint="eastAsia" w:ascii="宋体" w:hAnsi="宋体"/>
                <w:color w:val="auto"/>
                <w:sz w:val="21"/>
                <w:szCs w:val="21"/>
              </w:rPr>
              <w:t>支付方式</w:t>
            </w:r>
          </w:p>
        </w:tc>
        <w:tc>
          <w:tcPr>
            <w:tcW w:w="3079" w:type="pct"/>
            <w:noWrap w:val="0"/>
            <w:vAlign w:val="top"/>
          </w:tcPr>
          <w:p w14:paraId="394E4F4B">
            <w:pPr>
              <w:rPr>
                <w:rFonts w:hint="eastAsia" w:ascii="宋体" w:hAnsi="宋体"/>
                <w:color w:val="auto"/>
                <w:sz w:val="21"/>
                <w:szCs w:val="21"/>
              </w:rPr>
            </w:pPr>
            <w:r>
              <w:rPr>
                <w:rFonts w:hint="eastAsia" w:ascii="宋体" w:hAnsi="宋体"/>
                <w:color w:val="auto"/>
                <w:sz w:val="21"/>
                <w:szCs w:val="21"/>
              </w:rPr>
              <w:t>分期付款</w:t>
            </w:r>
          </w:p>
        </w:tc>
      </w:tr>
      <w:tr w14:paraId="20F8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7CA7659F">
            <w:pPr>
              <w:rPr>
                <w:rFonts w:hint="eastAsia" w:ascii="宋体" w:hAnsi="宋体"/>
                <w:color w:val="auto"/>
                <w:sz w:val="21"/>
                <w:szCs w:val="21"/>
              </w:rPr>
            </w:pPr>
            <w:r>
              <w:rPr>
                <w:rFonts w:hint="eastAsia" w:ascii="宋体" w:hAnsi="宋体"/>
                <w:color w:val="auto"/>
                <w:sz w:val="21"/>
                <w:szCs w:val="21"/>
              </w:rPr>
              <w:t>4</w:t>
            </w:r>
          </w:p>
        </w:tc>
        <w:tc>
          <w:tcPr>
            <w:tcW w:w="671" w:type="pct"/>
            <w:noWrap w:val="0"/>
            <w:vAlign w:val="top"/>
          </w:tcPr>
          <w:p w14:paraId="26ED1000">
            <w:pPr>
              <w:rPr>
                <w:rFonts w:hint="eastAsia" w:ascii="宋体" w:hAnsi="宋体"/>
                <w:color w:val="auto"/>
                <w:sz w:val="21"/>
                <w:szCs w:val="21"/>
              </w:rPr>
            </w:pPr>
            <w:r>
              <w:rPr>
                <w:rFonts w:hint="eastAsia" w:ascii="宋体" w:hAnsi="宋体"/>
                <w:color w:val="auto"/>
                <w:sz w:val="21"/>
                <w:szCs w:val="21"/>
              </w:rPr>
              <w:t>★</w:t>
            </w:r>
          </w:p>
        </w:tc>
        <w:tc>
          <w:tcPr>
            <w:tcW w:w="904" w:type="pct"/>
            <w:noWrap w:val="0"/>
            <w:vAlign w:val="top"/>
          </w:tcPr>
          <w:p w14:paraId="42DB753C">
            <w:pPr>
              <w:rPr>
                <w:rFonts w:hint="eastAsia" w:ascii="宋体" w:hAnsi="宋体"/>
                <w:color w:val="auto"/>
                <w:sz w:val="21"/>
                <w:szCs w:val="21"/>
              </w:rPr>
            </w:pPr>
            <w:r>
              <w:rPr>
                <w:rFonts w:hint="eastAsia" w:ascii="宋体" w:hAnsi="宋体"/>
                <w:color w:val="auto"/>
                <w:sz w:val="21"/>
                <w:szCs w:val="21"/>
              </w:rPr>
              <w:t>付款进度安排</w:t>
            </w:r>
          </w:p>
        </w:tc>
        <w:tc>
          <w:tcPr>
            <w:tcW w:w="3079" w:type="pct"/>
            <w:noWrap w:val="0"/>
            <w:vAlign w:val="top"/>
          </w:tcPr>
          <w:p w14:paraId="45E93469">
            <w:pPr>
              <w:rPr>
                <w:rFonts w:ascii="宋体" w:hAnsi="宋体"/>
                <w:color w:val="auto"/>
                <w:sz w:val="21"/>
                <w:szCs w:val="21"/>
              </w:rPr>
            </w:pPr>
            <w:r>
              <w:rPr>
                <w:rFonts w:hint="eastAsia" w:ascii="宋体" w:hAnsi="宋体"/>
                <w:color w:val="auto"/>
                <w:sz w:val="21"/>
                <w:szCs w:val="21"/>
              </w:rPr>
              <w:t>合同签订生效后，货物安装调试验收合格后收到供应商发票后30日内支付合同总金额的70%；货物全部验收合格后正常使用半年后30日内支付合同总金额的30%。</w:t>
            </w:r>
          </w:p>
        </w:tc>
      </w:tr>
      <w:tr w14:paraId="0D38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6795358B">
            <w:pPr>
              <w:rPr>
                <w:rFonts w:hint="eastAsia" w:ascii="宋体" w:hAnsi="宋体"/>
                <w:color w:val="auto"/>
                <w:sz w:val="21"/>
                <w:szCs w:val="21"/>
              </w:rPr>
            </w:pPr>
            <w:r>
              <w:rPr>
                <w:rFonts w:hint="eastAsia" w:ascii="宋体" w:hAnsi="宋体"/>
                <w:color w:val="auto"/>
                <w:sz w:val="21"/>
                <w:szCs w:val="21"/>
              </w:rPr>
              <w:t>5</w:t>
            </w:r>
          </w:p>
        </w:tc>
        <w:tc>
          <w:tcPr>
            <w:tcW w:w="671" w:type="pct"/>
            <w:noWrap w:val="0"/>
            <w:vAlign w:val="top"/>
          </w:tcPr>
          <w:p w14:paraId="778B8665">
            <w:pPr>
              <w:rPr>
                <w:rFonts w:hint="eastAsia" w:ascii="宋体" w:hAnsi="宋体"/>
                <w:color w:val="auto"/>
                <w:sz w:val="21"/>
                <w:szCs w:val="21"/>
              </w:rPr>
            </w:pPr>
            <w:r>
              <w:rPr>
                <w:rFonts w:hint="eastAsia" w:ascii="宋体" w:hAnsi="宋体"/>
                <w:color w:val="auto"/>
                <w:sz w:val="21"/>
                <w:szCs w:val="21"/>
              </w:rPr>
              <w:t>★</w:t>
            </w:r>
          </w:p>
        </w:tc>
        <w:tc>
          <w:tcPr>
            <w:tcW w:w="904" w:type="pct"/>
            <w:noWrap w:val="0"/>
            <w:vAlign w:val="top"/>
          </w:tcPr>
          <w:p w14:paraId="4CB79E20">
            <w:pPr>
              <w:rPr>
                <w:rFonts w:hint="eastAsia" w:ascii="宋体" w:hAnsi="宋体"/>
                <w:color w:val="auto"/>
                <w:sz w:val="21"/>
                <w:szCs w:val="21"/>
              </w:rPr>
            </w:pPr>
            <w:r>
              <w:rPr>
                <w:rFonts w:hint="eastAsia" w:ascii="宋体" w:hAnsi="宋体"/>
                <w:color w:val="auto"/>
                <w:sz w:val="21"/>
                <w:szCs w:val="21"/>
              </w:rPr>
              <w:t>验收、交付标准和方法</w:t>
            </w:r>
          </w:p>
        </w:tc>
        <w:tc>
          <w:tcPr>
            <w:tcW w:w="3079" w:type="pct"/>
            <w:noWrap w:val="0"/>
            <w:vAlign w:val="top"/>
          </w:tcPr>
          <w:p w14:paraId="5EC8D89D">
            <w:pPr>
              <w:rPr>
                <w:rFonts w:hint="eastAsia" w:ascii="宋体" w:hAnsi="宋体"/>
                <w:color w:val="auto"/>
                <w:sz w:val="21"/>
                <w:szCs w:val="21"/>
              </w:rPr>
            </w:pPr>
            <w:r>
              <w:rPr>
                <w:rFonts w:hint="eastAsia" w:ascii="宋体" w:hAnsi="宋体"/>
                <w:color w:val="auto"/>
                <w:sz w:val="21"/>
                <w:szCs w:val="21"/>
              </w:rPr>
              <w:t>5.1履约验收主体：三台县人民医院</w:t>
            </w:r>
          </w:p>
          <w:p w14:paraId="6D463FA7">
            <w:pPr>
              <w:rPr>
                <w:rFonts w:hint="eastAsia" w:ascii="宋体" w:hAnsi="宋体"/>
                <w:color w:val="auto"/>
                <w:sz w:val="21"/>
                <w:szCs w:val="21"/>
              </w:rPr>
            </w:pPr>
            <w:r>
              <w:rPr>
                <w:rFonts w:hint="eastAsia" w:ascii="宋体" w:hAnsi="宋体"/>
                <w:color w:val="auto"/>
                <w:sz w:val="21"/>
                <w:szCs w:val="21"/>
              </w:rPr>
              <w:t>5.2履约验收程序：一次性验收</w:t>
            </w:r>
          </w:p>
          <w:p w14:paraId="0262C4DB">
            <w:pPr>
              <w:rPr>
                <w:rFonts w:hint="eastAsia" w:ascii="宋体" w:hAnsi="宋体"/>
                <w:color w:val="auto"/>
                <w:sz w:val="21"/>
                <w:szCs w:val="21"/>
              </w:rPr>
            </w:pPr>
            <w:r>
              <w:rPr>
                <w:rFonts w:hint="eastAsia" w:ascii="宋体" w:hAnsi="宋体"/>
                <w:color w:val="auto"/>
                <w:sz w:val="21"/>
                <w:szCs w:val="21"/>
              </w:rPr>
              <w:t>5.3验收方法：验收时采购人、供应商双方皆应派员参加，验收合格后需双方签署验收单；</w:t>
            </w:r>
          </w:p>
          <w:p w14:paraId="63692D36">
            <w:pPr>
              <w:rPr>
                <w:rFonts w:hint="eastAsia" w:ascii="宋体" w:hAnsi="宋体"/>
                <w:color w:val="auto"/>
                <w:sz w:val="21"/>
                <w:szCs w:val="21"/>
              </w:rPr>
            </w:pPr>
            <w:r>
              <w:rPr>
                <w:rFonts w:hint="eastAsia" w:ascii="宋体" w:hAnsi="宋体"/>
                <w:color w:val="auto"/>
                <w:sz w:val="21"/>
                <w:szCs w:val="21"/>
              </w:rPr>
              <w:t>5.4验收标准及内容：以</w:t>
            </w:r>
            <w:r>
              <w:rPr>
                <w:rFonts w:hint="eastAsia" w:ascii="宋体" w:hAnsi="宋体"/>
                <w:color w:val="auto"/>
                <w:sz w:val="21"/>
                <w:szCs w:val="21"/>
                <w:lang w:val="en-US" w:eastAsia="zh-CN"/>
              </w:rPr>
              <w:t>供应商</w:t>
            </w:r>
            <w:r>
              <w:rPr>
                <w:rFonts w:hint="eastAsia" w:ascii="宋体" w:hAnsi="宋体"/>
                <w:color w:val="auto"/>
                <w:sz w:val="21"/>
                <w:szCs w:val="21"/>
              </w:rPr>
              <w:t>投标文件技术参数及合同要求和相关行业标准进行验收。</w:t>
            </w:r>
          </w:p>
          <w:p w14:paraId="3F649051">
            <w:pPr>
              <w:rPr>
                <w:rFonts w:hint="eastAsia" w:ascii="宋体" w:hAnsi="宋体"/>
                <w:color w:val="auto"/>
                <w:sz w:val="21"/>
                <w:szCs w:val="21"/>
              </w:rPr>
            </w:pPr>
            <w:r>
              <w:rPr>
                <w:rFonts w:hint="eastAsia" w:ascii="宋体" w:hAnsi="宋体"/>
                <w:color w:val="auto"/>
                <w:sz w:val="21"/>
                <w:szCs w:val="21"/>
              </w:rPr>
              <w:t>5.5验收时间要求：</w:t>
            </w:r>
            <w:r>
              <w:rPr>
                <w:rFonts w:hint="eastAsia" w:ascii="宋体" w:hAnsi="宋体"/>
                <w:color w:val="auto"/>
                <w:sz w:val="21"/>
                <w:szCs w:val="21"/>
                <w:lang w:val="en-US" w:eastAsia="zh-CN"/>
              </w:rPr>
              <w:t>供应商</w:t>
            </w:r>
            <w:r>
              <w:rPr>
                <w:rFonts w:hint="eastAsia" w:ascii="宋体" w:hAnsi="宋体"/>
                <w:color w:val="auto"/>
                <w:sz w:val="21"/>
                <w:szCs w:val="21"/>
              </w:rPr>
              <w:t>按照合同要求完成全部工作后，采购人在收到</w:t>
            </w:r>
            <w:r>
              <w:rPr>
                <w:rFonts w:hint="eastAsia" w:ascii="宋体" w:hAnsi="宋体"/>
                <w:color w:val="auto"/>
                <w:sz w:val="21"/>
                <w:szCs w:val="21"/>
                <w:lang w:val="en-US" w:eastAsia="zh-CN"/>
              </w:rPr>
              <w:t>供应商</w:t>
            </w:r>
            <w:r>
              <w:rPr>
                <w:rFonts w:hint="eastAsia" w:ascii="宋体" w:hAnsi="宋体"/>
                <w:color w:val="auto"/>
                <w:sz w:val="21"/>
                <w:szCs w:val="21"/>
              </w:rPr>
              <w:t>的验收通知后7个工作日内组织履约验收工作。</w:t>
            </w:r>
          </w:p>
          <w:p w14:paraId="260A3091">
            <w:pPr>
              <w:rPr>
                <w:rFonts w:hint="eastAsia" w:ascii="宋体" w:hAnsi="宋体"/>
                <w:color w:val="auto"/>
                <w:sz w:val="21"/>
                <w:szCs w:val="21"/>
              </w:rPr>
            </w:pPr>
            <w:r>
              <w:rPr>
                <w:rFonts w:hint="eastAsia" w:ascii="宋体" w:hAnsi="宋体"/>
                <w:color w:val="auto"/>
                <w:sz w:val="21"/>
                <w:szCs w:val="21"/>
              </w:rPr>
              <w:t>5.6其他要求：不符合验收标准及内容时，采购人和</w:t>
            </w:r>
            <w:r>
              <w:rPr>
                <w:rFonts w:hint="eastAsia" w:ascii="宋体" w:hAnsi="宋体"/>
                <w:color w:val="auto"/>
                <w:sz w:val="21"/>
                <w:szCs w:val="21"/>
                <w:lang w:val="en-US" w:eastAsia="zh-CN"/>
              </w:rPr>
              <w:t>供应商</w:t>
            </w:r>
            <w:r>
              <w:rPr>
                <w:rFonts w:hint="eastAsia" w:ascii="宋体" w:hAnsi="宋体"/>
                <w:color w:val="auto"/>
                <w:sz w:val="21"/>
                <w:szCs w:val="21"/>
              </w:rPr>
              <w:t>应协商一致，</w:t>
            </w:r>
            <w:r>
              <w:rPr>
                <w:rFonts w:hint="eastAsia" w:ascii="宋体" w:hAnsi="宋体"/>
                <w:color w:val="auto"/>
                <w:sz w:val="21"/>
                <w:szCs w:val="21"/>
                <w:lang w:val="en-US" w:eastAsia="zh-CN"/>
              </w:rPr>
              <w:t>供应商</w:t>
            </w:r>
            <w:r>
              <w:rPr>
                <w:rFonts w:hint="eastAsia" w:ascii="宋体" w:hAnsi="宋体"/>
                <w:color w:val="auto"/>
                <w:sz w:val="21"/>
                <w:szCs w:val="21"/>
              </w:rPr>
              <w:t>应根据相关验收证明材料及时补足或更换，费用由</w:t>
            </w:r>
            <w:r>
              <w:rPr>
                <w:rFonts w:hint="eastAsia" w:ascii="宋体" w:hAnsi="宋体"/>
                <w:color w:val="auto"/>
                <w:sz w:val="21"/>
                <w:szCs w:val="21"/>
                <w:lang w:val="en-US" w:eastAsia="zh-CN"/>
              </w:rPr>
              <w:t>供应商</w:t>
            </w:r>
            <w:r>
              <w:rPr>
                <w:rFonts w:hint="eastAsia" w:ascii="宋体" w:hAnsi="宋体"/>
                <w:color w:val="auto"/>
                <w:sz w:val="21"/>
                <w:szCs w:val="21"/>
              </w:rPr>
              <w:t>自行承担。</w:t>
            </w:r>
          </w:p>
          <w:p w14:paraId="526245D2">
            <w:pPr>
              <w:rPr>
                <w:rFonts w:hint="eastAsia" w:ascii="宋体" w:hAnsi="宋体"/>
                <w:color w:val="auto"/>
                <w:sz w:val="21"/>
                <w:szCs w:val="21"/>
              </w:rPr>
            </w:pPr>
            <w:r>
              <w:rPr>
                <w:rFonts w:hint="eastAsia" w:ascii="宋体" w:hAnsi="宋体"/>
                <w:color w:val="auto"/>
                <w:sz w:val="21"/>
                <w:szCs w:val="21"/>
              </w:rPr>
              <w:t>5.7如货物为特种设备时，供应商应完成安装前备案，安装后办理使用登记证，安全附件的校准等。</w:t>
            </w:r>
          </w:p>
        </w:tc>
      </w:tr>
      <w:tr w14:paraId="1AEF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3CD1F1A2">
            <w:pP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671" w:type="pct"/>
            <w:noWrap w:val="0"/>
            <w:vAlign w:val="top"/>
          </w:tcPr>
          <w:p w14:paraId="2D3BD933">
            <w:pP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04" w:type="pct"/>
            <w:noWrap w:val="0"/>
            <w:vAlign w:val="top"/>
          </w:tcPr>
          <w:p w14:paraId="5CBD645F">
            <w:pPr>
              <w:rPr>
                <w:rFonts w:hint="eastAsia" w:ascii="宋体" w:hAnsi="宋体" w:eastAsia="宋体" w:cs="宋体"/>
                <w:color w:val="auto"/>
                <w:sz w:val="21"/>
                <w:szCs w:val="21"/>
              </w:rPr>
            </w:pPr>
            <w:r>
              <w:rPr>
                <w:rFonts w:hint="eastAsia" w:ascii="宋体" w:hAnsi="宋体" w:eastAsia="宋体" w:cs="宋体"/>
                <w:color w:val="auto"/>
                <w:sz w:val="21"/>
                <w:szCs w:val="21"/>
              </w:rPr>
              <w:t>保修期和售后</w:t>
            </w:r>
          </w:p>
        </w:tc>
        <w:tc>
          <w:tcPr>
            <w:tcW w:w="3079" w:type="pct"/>
            <w:noWrap w:val="0"/>
            <w:vAlign w:val="top"/>
          </w:tcPr>
          <w:p w14:paraId="00AC06AA">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6.1保修期：以验收合格之日起计算，保修期≥</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年，保修期满后，供应商终生提供及时的维修、维护，维修只收取材料成本费。</w:t>
            </w:r>
          </w:p>
          <w:p w14:paraId="33177C51">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6.2保修期内供应商应负责设备的维修及抢修以及及时提供所更换的零部件，维修更换的材料和配件以及供应商技术服务人员的一切费用由供应商承担。</w:t>
            </w:r>
          </w:p>
          <w:p w14:paraId="081ACE10">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6.3供应商应定期进行回访，解决设备运行当中可能出现的疑问，排除潜在的故障，使机组保持正常的工作状态。</w:t>
            </w:r>
          </w:p>
          <w:p w14:paraId="12CA6DB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6.4供应商应保证十年内能采购到所供货物的相关配件，并保证以不高于市场的价格提供优质的零配件。</w:t>
            </w:r>
          </w:p>
          <w:p w14:paraId="7B8F5CFC">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供应商应提供所投产品书面、电子版的资料,包括但不限于设备操作、维护等。</w:t>
            </w:r>
          </w:p>
        </w:tc>
      </w:tr>
      <w:tr w14:paraId="197CC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5DD6940A">
            <w:pPr>
              <w:pStyle w:val="82"/>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671" w:type="pct"/>
            <w:noWrap w:val="0"/>
            <w:vAlign w:val="top"/>
          </w:tcPr>
          <w:p w14:paraId="00F00E54">
            <w:pPr>
              <w:pStyle w:val="82"/>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04" w:type="pct"/>
            <w:noWrap w:val="0"/>
            <w:vAlign w:val="top"/>
          </w:tcPr>
          <w:p w14:paraId="12A8F53B">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违约责任与解决争议的方法</w:t>
            </w:r>
          </w:p>
        </w:tc>
        <w:tc>
          <w:tcPr>
            <w:tcW w:w="3079" w:type="pct"/>
            <w:noWrap w:val="0"/>
            <w:vAlign w:val="top"/>
          </w:tcPr>
          <w:p w14:paraId="101A9956">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7.1采购人无正当理由拒收货物的，采购人应偿付</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合同总价3‰的违约金。</w:t>
            </w:r>
          </w:p>
          <w:p w14:paraId="14D70029">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7.2</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不能按合同约定时间内交付货物：逾期（30天内）交付货物而违约的（不可抗力因素除外），除应及时交足货物外，同时向甲方支付违约金（违约金=违约天数*合同总金额*0.0003）；逾期交货超过30天，采购人有权终止合同或要求</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按合同总价3％的款额向采购人一次性偿付赔偿金，采购人若终止合同，</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应当偿付赔偿金并退还已支付的款项。</w:t>
            </w:r>
          </w:p>
          <w:p w14:paraId="4DBCCC2F">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7.3</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交付的货物质量不符合</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投标文件技术参数及合同要求和相关行业标准的，</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须更换合格的货物给采购人。否则，视作</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不能交付货物而违约,采购人有权退货并终止合同,</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应当退还已支付的货款,向采购人支付合同总价的3%的违约金。</w:t>
            </w:r>
          </w:p>
          <w:p w14:paraId="1BC4A371">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7.4因货物的质量问题发生争议，由国家质量鉴定机构进行质量鉴定。货物符合标准的，鉴定费由采购人承担；货物不符合质量标准的，鉴定费由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承担。</w:t>
            </w:r>
          </w:p>
          <w:p w14:paraId="29DA3B86">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7.5合同履行期间,若双方发生争议，可协商或由有关部门调解解决，协商或调解不成的，可向采购人所在地人民法院提起诉讼。</w:t>
            </w:r>
          </w:p>
        </w:tc>
      </w:tr>
      <w:tr w14:paraId="009A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47E21609">
            <w:pPr>
              <w:pStyle w:val="82"/>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71" w:type="pct"/>
            <w:noWrap w:val="0"/>
            <w:vAlign w:val="top"/>
          </w:tcPr>
          <w:p w14:paraId="42EC5FDF">
            <w:pPr>
              <w:pStyle w:val="82"/>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04" w:type="pct"/>
            <w:noWrap w:val="0"/>
            <w:vAlign w:val="top"/>
          </w:tcPr>
          <w:p w14:paraId="121B4FBC">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包装方式及运输</w:t>
            </w:r>
          </w:p>
        </w:tc>
        <w:tc>
          <w:tcPr>
            <w:tcW w:w="3079" w:type="pct"/>
            <w:noWrap w:val="0"/>
            <w:vAlign w:val="top"/>
          </w:tcPr>
          <w:p w14:paraId="3B35502A">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55B88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pct"/>
            <w:noWrap w:val="0"/>
            <w:vAlign w:val="top"/>
          </w:tcPr>
          <w:p w14:paraId="3AA39877">
            <w:pPr>
              <w:pStyle w:val="8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w:t>
            </w:r>
          </w:p>
        </w:tc>
        <w:tc>
          <w:tcPr>
            <w:tcW w:w="671" w:type="pct"/>
            <w:noWrap w:val="0"/>
            <w:vAlign w:val="top"/>
          </w:tcPr>
          <w:p w14:paraId="5C824F82">
            <w:pPr>
              <w:pStyle w:val="82"/>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904" w:type="pct"/>
            <w:noWrap w:val="0"/>
            <w:vAlign w:val="top"/>
          </w:tcPr>
          <w:p w14:paraId="6E9755E9">
            <w:pPr>
              <w:pStyle w:val="82"/>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其它</w:t>
            </w:r>
          </w:p>
        </w:tc>
        <w:tc>
          <w:tcPr>
            <w:tcW w:w="3079" w:type="pct"/>
            <w:noWrap w:val="0"/>
            <w:vAlign w:val="top"/>
          </w:tcPr>
          <w:p w14:paraId="080B7BFC">
            <w:pPr>
              <w:snapToGrid w:val="0"/>
              <w:spacing w:line="360" w:lineRule="auto"/>
              <w:jc w:val="left"/>
              <w:rPr>
                <w:rFonts w:hint="eastAsia" w:ascii="宋体" w:hAnsi="宋体" w:eastAsia="宋体" w:cs="宋体"/>
                <w:color w:val="auto"/>
                <w:sz w:val="21"/>
                <w:szCs w:val="21"/>
                <w:lang w:eastAsia="zh-Hans"/>
              </w:rPr>
            </w:pPr>
            <w:r>
              <w:rPr>
                <w:rFonts w:hint="eastAsia" w:ascii="宋体" w:hAnsi="宋体" w:cs="宋体"/>
                <w:color w:val="auto"/>
                <w:sz w:val="21"/>
                <w:szCs w:val="21"/>
                <w:lang w:val="en-US" w:eastAsia="zh-CN"/>
              </w:rPr>
              <w:t>9.1</w:t>
            </w:r>
            <w:r>
              <w:rPr>
                <w:rFonts w:hint="eastAsia" w:ascii="宋体" w:hAnsi="宋体" w:eastAsia="宋体" w:cs="宋体"/>
                <w:color w:val="auto"/>
                <w:sz w:val="21"/>
                <w:szCs w:val="21"/>
                <w:lang w:eastAsia="zh-Hans"/>
              </w:rPr>
              <w:t>货物到达安装现场后，供应商接到采购人通知后7日内到达现场组织安装、调试，达到正常运行要求，保证采购人正常使用。所需的费用包括在投标总价格中。</w:t>
            </w:r>
          </w:p>
          <w:p w14:paraId="43AA0BC5">
            <w:pPr>
              <w:snapToGrid w:val="0"/>
              <w:spacing w:line="36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9.2</w:t>
            </w:r>
            <w:r>
              <w:rPr>
                <w:rFonts w:hint="eastAsia" w:ascii="宋体" w:hAnsi="宋体" w:eastAsia="宋体" w:cs="宋体"/>
                <w:color w:val="auto"/>
                <w:sz w:val="21"/>
                <w:szCs w:val="21"/>
                <w:lang w:eastAsia="zh-Hans"/>
              </w:rPr>
              <w:t>供应商安排技术人员应就设备的安装、调试、操作、维修、保养等对采购人维修技术人员进行培训和技术支持,直至采购人的技术人员能独立操作，同时能完成一般常见故障的维修工作。</w:t>
            </w:r>
          </w:p>
        </w:tc>
      </w:tr>
    </w:tbl>
    <w:p w14:paraId="0EB564F7">
      <w:pPr>
        <w:spacing w:line="440" w:lineRule="exact"/>
        <w:rPr>
          <w:rFonts w:hint="eastAsia" w:ascii="宋体" w:hAnsi="宋体" w:eastAsia="宋体" w:cs="宋体"/>
          <w:b/>
          <w:bCs/>
          <w:color w:val="auto"/>
          <w:sz w:val="28"/>
          <w:szCs w:val="28"/>
        </w:rPr>
      </w:pPr>
    </w:p>
    <w:p w14:paraId="7F0FC9A0">
      <w:pPr>
        <w:snapToGrid w:val="0"/>
        <w:spacing w:line="360" w:lineRule="auto"/>
        <w:jc w:val="left"/>
        <w:rPr>
          <w:b/>
          <w:bCs/>
          <w:color w:val="auto"/>
          <w:sz w:val="22"/>
        </w:rPr>
      </w:pPr>
      <w:r>
        <w:rPr>
          <w:rFonts w:hint="eastAsia" w:ascii="宋体" w:hAnsi="宋体" w:cs="宋体"/>
          <w:b/>
          <w:bCs/>
          <w:color w:val="auto"/>
          <w:sz w:val="24"/>
        </w:rPr>
        <w:t>注：标注“★”的条款和商务要求为本项目的实质性条款，供应商不满足的，将按照无效投标处理。</w:t>
      </w:r>
    </w:p>
    <w:p w14:paraId="67E9E6C5">
      <w:pPr>
        <w:spacing w:line="440" w:lineRule="exact"/>
        <w:rPr>
          <w:rFonts w:ascii="宋体" w:hAnsi="宋体" w:cs="宋体"/>
          <w:b/>
          <w:bCs/>
          <w:color w:val="auto"/>
          <w:sz w:val="28"/>
          <w:szCs w:val="28"/>
        </w:rPr>
      </w:pPr>
    </w:p>
    <w:p w14:paraId="62CC45ED">
      <w:pPr>
        <w:jc w:val="center"/>
        <w:rPr>
          <w:b/>
          <w:bCs/>
          <w:color w:val="auto"/>
          <w:sz w:val="32"/>
          <w:szCs w:val="32"/>
        </w:rPr>
      </w:pPr>
      <w:r>
        <w:rPr>
          <w:rFonts w:hint="eastAsia"/>
          <w:b/>
          <w:bCs/>
          <w:color w:val="auto"/>
          <w:sz w:val="32"/>
          <w:szCs w:val="32"/>
        </w:rPr>
        <w:t>第三章</w:t>
      </w:r>
      <w:r>
        <w:rPr>
          <w:b/>
          <w:bCs/>
          <w:color w:val="auto"/>
          <w:sz w:val="32"/>
          <w:szCs w:val="32"/>
        </w:rPr>
        <w:t>响应文件格式</w:t>
      </w:r>
      <w:r>
        <w:rPr>
          <w:rFonts w:hint="eastAsia"/>
          <w:b/>
          <w:bCs/>
          <w:color w:val="auto"/>
          <w:sz w:val="32"/>
          <w:szCs w:val="32"/>
        </w:rPr>
        <w:t>和要求</w:t>
      </w:r>
    </w:p>
    <w:p w14:paraId="13972050">
      <w:pPr>
        <w:spacing w:line="360" w:lineRule="exact"/>
        <w:jc w:val="center"/>
        <w:rPr>
          <w:rFonts w:ascii="Times New Roman" w:hAnsi="Times New Roman"/>
          <w:b/>
          <w:bCs/>
          <w:color w:val="auto"/>
          <w:kern w:val="0"/>
          <w:sz w:val="24"/>
          <w:lang w:val="zh-CN"/>
        </w:rPr>
      </w:pPr>
    </w:p>
    <w:p w14:paraId="48C5B61F">
      <w:pPr>
        <w:spacing w:line="440" w:lineRule="exact"/>
        <w:rPr>
          <w:rFonts w:ascii="Times New Roman" w:hAnsi="Times New Roman"/>
          <w:b/>
          <w:bCs/>
          <w:color w:val="auto"/>
          <w:kern w:val="0"/>
          <w:sz w:val="24"/>
          <w:lang w:val="zh-CN"/>
        </w:rPr>
      </w:pPr>
      <w:r>
        <w:rPr>
          <w:rFonts w:hint="eastAsia" w:ascii="Times New Roman" w:hAnsi="Times New Roman"/>
          <w:b/>
          <w:bCs/>
          <w:color w:val="auto"/>
          <w:kern w:val="0"/>
          <w:sz w:val="24"/>
          <w:lang w:val="zh-CN"/>
        </w:rPr>
        <w:t xml:space="preserve">一、响应文件要求：响应文件需具有的资料(仅有但不限于) </w:t>
      </w:r>
    </w:p>
    <w:p w14:paraId="6D98424B">
      <w:pPr>
        <w:spacing w:line="440" w:lineRule="exact"/>
        <w:rPr>
          <w:rFonts w:ascii="Times New Roman" w:hAnsi="Times New Roman"/>
          <w:b/>
          <w:bCs/>
          <w:color w:val="auto"/>
          <w:kern w:val="0"/>
          <w:sz w:val="24"/>
          <w:lang w:val="zh-CN"/>
        </w:rPr>
      </w:pPr>
      <w:r>
        <w:rPr>
          <w:rFonts w:hint="eastAsia" w:ascii="Times New Roman" w:hAnsi="Times New Roman"/>
          <w:b/>
          <w:bCs/>
          <w:color w:val="auto"/>
          <w:kern w:val="0"/>
          <w:sz w:val="24"/>
          <w:lang w:val="zh-CN"/>
        </w:rPr>
        <w:t>（一式两份，一正一副，封面注明项目名称和包号，报价为一次性报价。）</w:t>
      </w:r>
    </w:p>
    <w:p w14:paraId="21A69645">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1</w:t>
      </w:r>
      <w:r>
        <w:rPr>
          <w:rFonts w:hint="eastAsia" w:ascii="Times New Roman" w:hAnsi="Times New Roman"/>
          <w:color w:val="auto"/>
          <w:kern w:val="0"/>
          <w:sz w:val="24"/>
        </w:rPr>
        <w:t>.</w:t>
      </w:r>
      <w:r>
        <w:rPr>
          <w:rFonts w:ascii="Times New Roman" w:hAnsi="Times New Roman"/>
          <w:color w:val="auto"/>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49FBAB">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2</w:t>
      </w:r>
      <w:r>
        <w:rPr>
          <w:rFonts w:hint="eastAsia" w:ascii="Times New Roman" w:hAnsi="Times New Roman"/>
          <w:color w:val="auto"/>
          <w:kern w:val="0"/>
          <w:sz w:val="24"/>
        </w:rPr>
        <w:t>.</w:t>
      </w:r>
      <w:r>
        <w:rPr>
          <w:rFonts w:ascii="Times New Roman" w:hAnsi="Times New Roman"/>
          <w:color w:val="auto"/>
          <w:kern w:val="0"/>
          <w:sz w:val="24"/>
          <w:lang w:val="zh-CN"/>
        </w:rPr>
        <w:t>提供具有良好的商业信誉承诺书</w:t>
      </w:r>
      <w:r>
        <w:rPr>
          <w:rFonts w:hint="eastAsia" w:ascii="Times New Roman" w:hAnsi="Times New Roman"/>
          <w:color w:val="auto"/>
          <w:kern w:val="0"/>
          <w:sz w:val="24"/>
          <w:lang w:val="zh-CN"/>
        </w:rPr>
        <w:t>及具有健全的财务会计制度承诺函</w:t>
      </w:r>
      <w:r>
        <w:rPr>
          <w:rFonts w:ascii="Times New Roman" w:hAnsi="Times New Roman"/>
          <w:color w:val="auto"/>
          <w:kern w:val="0"/>
          <w:sz w:val="24"/>
          <w:lang w:val="zh-CN"/>
        </w:rPr>
        <w:t>。</w:t>
      </w:r>
    </w:p>
    <w:p w14:paraId="4108CDF5">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3</w:t>
      </w:r>
      <w:r>
        <w:rPr>
          <w:rFonts w:hint="eastAsia" w:ascii="Times New Roman" w:hAnsi="Times New Roman"/>
          <w:color w:val="auto"/>
          <w:kern w:val="0"/>
          <w:sz w:val="24"/>
        </w:rPr>
        <w:t>.</w:t>
      </w:r>
      <w:r>
        <w:rPr>
          <w:rFonts w:ascii="Times New Roman" w:hAnsi="Times New Roman"/>
          <w:color w:val="auto"/>
          <w:kern w:val="0"/>
          <w:sz w:val="24"/>
          <w:lang w:val="zh-CN"/>
        </w:rPr>
        <w:t>提供具有履行合同所必须的设备和专业技术能力的承诺书。</w:t>
      </w:r>
    </w:p>
    <w:p w14:paraId="2C918138">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4</w:t>
      </w:r>
      <w:r>
        <w:rPr>
          <w:rFonts w:hint="eastAsia" w:ascii="Times New Roman" w:hAnsi="Times New Roman"/>
          <w:color w:val="auto"/>
          <w:kern w:val="0"/>
          <w:sz w:val="24"/>
        </w:rPr>
        <w:t>.</w:t>
      </w:r>
      <w:r>
        <w:rPr>
          <w:rFonts w:ascii="Times New Roman" w:hAnsi="Times New Roman"/>
          <w:color w:val="auto"/>
          <w:kern w:val="0"/>
          <w:sz w:val="24"/>
          <w:lang w:val="zh-CN"/>
        </w:rPr>
        <w:t>提供开标日前任意一个月的缴纳税收和社保的银行缴款凭证或税务、社保部门出具的证明材料复印件。</w:t>
      </w:r>
    </w:p>
    <w:p w14:paraId="5464CAE3">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注：可提供承诺函</w:t>
      </w:r>
      <w:r>
        <w:rPr>
          <w:rFonts w:hint="eastAsia" w:ascii="Times New Roman" w:hAnsi="Times New Roman"/>
          <w:color w:val="auto"/>
          <w:kern w:val="0"/>
          <w:sz w:val="24"/>
          <w:lang w:val="zh-CN"/>
        </w:rPr>
        <w:t>。</w:t>
      </w:r>
    </w:p>
    <w:p w14:paraId="7A4D5E06">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5</w:t>
      </w:r>
      <w:r>
        <w:rPr>
          <w:rFonts w:hint="eastAsia" w:ascii="Times New Roman" w:hAnsi="Times New Roman"/>
          <w:color w:val="auto"/>
          <w:kern w:val="0"/>
          <w:sz w:val="24"/>
        </w:rPr>
        <w:t>.</w:t>
      </w:r>
      <w:r>
        <w:rPr>
          <w:rFonts w:ascii="Times New Roman" w:hAnsi="Times New Roman"/>
          <w:color w:val="auto"/>
          <w:kern w:val="0"/>
          <w:sz w:val="24"/>
          <w:lang w:val="zh-CN"/>
        </w:rPr>
        <w:t>提供参加本次比选采购活动前三年内，在经营活动中没有重大违法记录的承诺书。（公司成立不足三年的从成立之日起算）</w:t>
      </w:r>
    </w:p>
    <w:p w14:paraId="2035C0E4">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6</w:t>
      </w:r>
      <w:r>
        <w:rPr>
          <w:rFonts w:hint="eastAsia" w:ascii="Times New Roman" w:hAnsi="Times New Roman"/>
          <w:color w:val="auto"/>
          <w:kern w:val="0"/>
          <w:sz w:val="24"/>
        </w:rPr>
        <w:t>.</w:t>
      </w:r>
      <w:r>
        <w:rPr>
          <w:rFonts w:ascii="Times New Roman" w:hAnsi="Times New Roman"/>
          <w:color w:val="auto"/>
          <w:kern w:val="0"/>
          <w:sz w:val="24"/>
          <w:lang w:val="zh-CN"/>
        </w:rPr>
        <w:t>承诺与其他供应商之间，单位负责人不为同一人而且不存在直接控股、管理关系的承诺书；</w:t>
      </w:r>
    </w:p>
    <w:p w14:paraId="5009BFF4">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7</w:t>
      </w:r>
      <w:r>
        <w:rPr>
          <w:rFonts w:hint="eastAsia" w:ascii="Times New Roman" w:hAnsi="Times New Roman"/>
          <w:color w:val="auto"/>
          <w:kern w:val="0"/>
          <w:sz w:val="24"/>
        </w:rPr>
        <w:t>.</w:t>
      </w:r>
      <w:r>
        <w:rPr>
          <w:rFonts w:ascii="Times New Roman" w:hAnsi="Times New Roman"/>
          <w:color w:val="auto"/>
          <w:kern w:val="0"/>
          <w:sz w:val="24"/>
          <w:lang w:val="zh-CN"/>
        </w:rPr>
        <w:t>提供医疗器械经营许可证或医疗器械经营备案凭证复印件（本条对I类医疗器械产品，不具效力）。</w:t>
      </w:r>
    </w:p>
    <w:p w14:paraId="0BEC43CC">
      <w:pPr>
        <w:spacing w:line="440" w:lineRule="exact"/>
        <w:rPr>
          <w:rFonts w:ascii="Times New Roman" w:hAnsi="Times New Roman"/>
          <w:color w:val="auto"/>
          <w:kern w:val="0"/>
          <w:sz w:val="24"/>
          <w:lang w:val="zh-CN"/>
        </w:rPr>
      </w:pPr>
      <w:r>
        <w:rPr>
          <w:rFonts w:ascii="Times New Roman" w:hAnsi="Times New Roman"/>
          <w:color w:val="auto"/>
          <w:kern w:val="0"/>
          <w:sz w:val="24"/>
          <w:lang w:val="zh-CN"/>
        </w:rPr>
        <w:t>8</w:t>
      </w:r>
      <w:r>
        <w:rPr>
          <w:rFonts w:hint="eastAsia" w:ascii="Times New Roman" w:hAnsi="Times New Roman"/>
          <w:color w:val="auto"/>
          <w:kern w:val="0"/>
          <w:sz w:val="24"/>
        </w:rPr>
        <w:t>.</w:t>
      </w:r>
      <w:r>
        <w:rPr>
          <w:rFonts w:ascii="Times New Roman" w:hAnsi="Times New Roman"/>
          <w:color w:val="auto"/>
          <w:kern w:val="0"/>
          <w:sz w:val="24"/>
          <w:lang w:val="zh-CN"/>
        </w:rPr>
        <w:t>法定代表人/单位负责人授权委托书（法定代表人/单位负责人或自然人直接参与投标的除外）。</w:t>
      </w:r>
    </w:p>
    <w:p w14:paraId="57F94B83">
      <w:pPr>
        <w:spacing w:line="440" w:lineRule="exact"/>
        <w:rPr>
          <w:rFonts w:ascii="Times New Roman" w:hAnsi="Times New Roman"/>
          <w:color w:val="auto"/>
          <w:kern w:val="0"/>
          <w:sz w:val="24"/>
        </w:rPr>
      </w:pPr>
      <w:r>
        <w:rPr>
          <w:rFonts w:ascii="Times New Roman" w:hAnsi="Times New Roman"/>
          <w:color w:val="auto"/>
          <w:kern w:val="0"/>
          <w:sz w:val="24"/>
          <w:lang w:val="zh-CN"/>
        </w:rPr>
        <w:t>9</w:t>
      </w:r>
      <w:r>
        <w:rPr>
          <w:rFonts w:hint="eastAsia" w:ascii="Times New Roman" w:hAnsi="Times New Roman"/>
          <w:color w:val="auto"/>
          <w:kern w:val="0"/>
          <w:sz w:val="24"/>
        </w:rPr>
        <w:t>.</w:t>
      </w:r>
      <w:r>
        <w:rPr>
          <w:rFonts w:hint="eastAsia" w:ascii="Times New Roman" w:hAnsi="Times New Roman"/>
          <w:color w:val="auto"/>
          <w:kern w:val="0"/>
          <w:sz w:val="24"/>
          <w:lang w:val="zh-CN"/>
        </w:rPr>
        <w:t>提供产品的医疗器械产品注册证或备案凭证复印件（非医疗器械产品除外）。</w:t>
      </w:r>
    </w:p>
    <w:p w14:paraId="1C99713A">
      <w:pPr>
        <w:spacing w:line="440" w:lineRule="exact"/>
        <w:rPr>
          <w:rFonts w:ascii="Times New Roman" w:hAnsi="Times New Roman"/>
          <w:b/>
          <w:bCs/>
          <w:color w:val="auto"/>
          <w:kern w:val="0"/>
          <w:sz w:val="24"/>
          <w:lang w:val="zh-CN"/>
        </w:rPr>
      </w:pPr>
      <w:r>
        <w:rPr>
          <w:rFonts w:hint="eastAsia" w:ascii="Times New Roman" w:hAnsi="Times New Roman"/>
          <w:b/>
          <w:bCs/>
          <w:color w:val="auto"/>
          <w:kern w:val="0"/>
          <w:sz w:val="24"/>
          <w:lang w:val="zh-CN"/>
        </w:rPr>
        <w:t>二、响应文件格式</w:t>
      </w:r>
    </w:p>
    <w:p w14:paraId="148F92F5">
      <w:pPr>
        <w:spacing w:line="440" w:lineRule="exact"/>
        <w:rPr>
          <w:rFonts w:ascii="Times New Roman" w:hAnsi="Times New Roman"/>
          <w:color w:val="auto"/>
          <w:kern w:val="0"/>
          <w:sz w:val="24"/>
          <w:lang w:val="zh-CN"/>
        </w:rPr>
      </w:pPr>
      <w:r>
        <w:rPr>
          <w:rFonts w:hint="eastAsia" w:ascii="Times New Roman" w:hAnsi="Times New Roman"/>
          <w:color w:val="auto"/>
          <w:kern w:val="0"/>
          <w:sz w:val="24"/>
        </w:rPr>
        <w:t>1.</w:t>
      </w:r>
      <w:r>
        <w:rPr>
          <w:rFonts w:ascii="Times New Roman" w:hAnsi="Times New Roman"/>
          <w:color w:val="auto"/>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color w:val="auto"/>
          <w:kern w:val="0"/>
          <w:sz w:val="24"/>
        </w:rPr>
        <w:t>如果</w:t>
      </w:r>
      <w:r>
        <w:rPr>
          <w:rFonts w:ascii="Times New Roman" w:hAnsi="Times New Roman"/>
          <w:color w:val="auto"/>
          <w:kern w:val="0"/>
          <w:sz w:val="24"/>
          <w:lang w:val="zh-CN"/>
        </w:rPr>
        <w:t>比选申请人响应文件相关资料和本章所制格式不一致的，比选小组将在比选时以响应文件不规范予以比选申请人修正。</w:t>
      </w:r>
    </w:p>
    <w:p w14:paraId="72FD7D94">
      <w:pPr>
        <w:spacing w:line="440" w:lineRule="exact"/>
        <w:rPr>
          <w:rFonts w:ascii="Times New Roman" w:hAnsi="Times New Roman"/>
          <w:color w:val="auto"/>
          <w:kern w:val="0"/>
          <w:sz w:val="24"/>
          <w:lang w:val="zh-CN"/>
        </w:rPr>
      </w:pPr>
      <w:r>
        <w:rPr>
          <w:rFonts w:hint="eastAsia" w:ascii="Times New Roman" w:hAnsi="Times New Roman"/>
          <w:color w:val="auto"/>
          <w:kern w:val="0"/>
          <w:sz w:val="24"/>
        </w:rPr>
        <w:t>2.</w:t>
      </w:r>
      <w:r>
        <w:rPr>
          <w:rFonts w:ascii="Times New Roman" w:hAnsi="Times New Roman"/>
          <w:color w:val="auto"/>
          <w:kern w:val="0"/>
          <w:sz w:val="24"/>
          <w:lang w:val="zh-CN"/>
        </w:rPr>
        <w:t>本章所制响应文件格式有关表格中的备注栏，由比选申请人根据自身响应情况作解释性说明，不作为必填项。</w:t>
      </w:r>
    </w:p>
    <w:p w14:paraId="79C51B31">
      <w:pPr>
        <w:spacing w:line="440" w:lineRule="exact"/>
        <w:jc w:val="left"/>
        <w:rPr>
          <w:rFonts w:ascii="Times New Roman" w:hAnsi="Times New Roman"/>
          <w:color w:val="auto"/>
          <w:kern w:val="0"/>
          <w:sz w:val="24"/>
          <w:lang w:val="zh-CN"/>
        </w:rPr>
      </w:pPr>
      <w:r>
        <w:rPr>
          <w:rFonts w:hint="eastAsia" w:ascii="Times New Roman" w:hAnsi="Times New Roman"/>
          <w:color w:val="auto"/>
          <w:kern w:val="0"/>
          <w:sz w:val="24"/>
        </w:rPr>
        <w:t>3.</w:t>
      </w:r>
      <w:r>
        <w:rPr>
          <w:rFonts w:ascii="Times New Roman" w:hAnsi="Times New Roman"/>
          <w:color w:val="auto"/>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24BE826B">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第四章 评标与定标</w:t>
      </w:r>
    </w:p>
    <w:p w14:paraId="0CE2589C">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rPr>
        <w:t>，符合资格供应商不足3家，不予评审。</w:t>
      </w:r>
    </w:p>
    <w:p w14:paraId="2F0B3912">
      <w:pPr>
        <w:spacing w:line="360" w:lineRule="auto"/>
        <w:rPr>
          <w:rFonts w:ascii="Times New Roman" w:hAnsi="Times New Roman"/>
          <w:b/>
          <w:bCs/>
          <w:color w:val="auto"/>
          <w:kern w:val="0"/>
          <w:sz w:val="24"/>
          <w:szCs w:val="20"/>
        </w:rPr>
      </w:pPr>
    </w:p>
    <w:p w14:paraId="7FA81CC3">
      <w:pPr>
        <w:spacing w:line="360" w:lineRule="auto"/>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p>
    <w:p w14:paraId="24DB20B6">
      <w:pPr>
        <w:numPr>
          <w:ilvl w:val="0"/>
          <w:numId w:val="0"/>
        </w:numPr>
        <w:spacing w:line="440" w:lineRule="exact"/>
        <w:rPr>
          <w:rFonts w:hint="eastAsia" w:ascii="Times New Roman" w:hAnsi="Times New Roman"/>
          <w:color w:val="auto"/>
          <w:sz w:val="24"/>
          <w:lang w:val="en-US" w:eastAsia="zh-CN"/>
        </w:rPr>
      </w:pPr>
      <w:r>
        <w:rPr>
          <w:rFonts w:hint="eastAsia" w:ascii="Times New Roman" w:hAnsi="Times New Roman"/>
          <w:color w:val="auto"/>
          <w:sz w:val="24"/>
          <w:lang w:val="en-US" w:eastAsia="zh-CN"/>
        </w:rPr>
        <w:t>控温毯、加温毯医疗装备采购项目</w:t>
      </w:r>
    </w:p>
    <w:p w14:paraId="17F50640">
      <w:pPr>
        <w:numPr>
          <w:ilvl w:val="0"/>
          <w:numId w:val="0"/>
        </w:numPr>
        <w:spacing w:line="440" w:lineRule="exact"/>
        <w:rPr>
          <w:rFonts w:hint="eastAsia" w:ascii="Times New Roman" w:hAnsi="Times New Roman"/>
          <w:color w:val="auto"/>
          <w:sz w:val="24"/>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90"/>
        <w:gridCol w:w="2130"/>
      </w:tblGrid>
      <w:tr w14:paraId="1CFC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4131C4B">
            <w:pPr>
              <w:spacing w:line="0" w:lineRule="atLeast"/>
              <w:ind w:firstLine="28"/>
              <w:jc w:val="center"/>
              <w:rPr>
                <w:rFonts w:ascii="宋体" w:hAnsi="宋体" w:cs="宋体"/>
                <w:b/>
                <w:bCs/>
                <w:color w:val="auto"/>
                <w:sz w:val="24"/>
              </w:rPr>
            </w:pPr>
            <w:r>
              <w:rPr>
                <w:rFonts w:hint="eastAsia" w:ascii="宋体" w:hAnsi="宋体" w:cs="宋体"/>
                <w:b/>
                <w:bCs/>
                <w:color w:val="auto"/>
                <w:sz w:val="24"/>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0B8D3F74">
            <w:pPr>
              <w:spacing w:line="0" w:lineRule="atLeast"/>
              <w:ind w:firstLine="28"/>
              <w:jc w:val="center"/>
              <w:rPr>
                <w:rFonts w:ascii="宋体" w:hAnsi="宋体" w:cs="宋体"/>
                <w:b/>
                <w:bCs/>
                <w:color w:val="auto"/>
                <w:sz w:val="24"/>
              </w:rPr>
            </w:pPr>
            <w:r>
              <w:rPr>
                <w:rFonts w:hint="eastAsia" w:ascii="宋体" w:hAnsi="宋体" w:cs="宋体"/>
                <w:b/>
                <w:bCs/>
                <w:color w:val="auto"/>
                <w:sz w:val="24"/>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43B81554">
            <w:pPr>
              <w:spacing w:line="0" w:lineRule="atLeast"/>
              <w:ind w:firstLine="28"/>
              <w:jc w:val="center"/>
              <w:rPr>
                <w:rFonts w:ascii="宋体" w:hAnsi="宋体" w:cs="宋体"/>
                <w:b/>
                <w:bCs/>
                <w:color w:val="auto"/>
                <w:sz w:val="24"/>
              </w:rPr>
            </w:pPr>
            <w:r>
              <w:rPr>
                <w:rFonts w:hint="eastAsia" w:ascii="宋体" w:hAnsi="宋体" w:cs="宋体"/>
                <w:b/>
                <w:bCs/>
                <w:color w:val="auto"/>
                <w:sz w:val="24"/>
              </w:rPr>
              <w:t>分值</w:t>
            </w:r>
          </w:p>
        </w:tc>
        <w:tc>
          <w:tcPr>
            <w:tcW w:w="3190" w:type="dxa"/>
            <w:tcBorders>
              <w:top w:val="single" w:color="auto" w:sz="4" w:space="0"/>
              <w:left w:val="single" w:color="auto" w:sz="4" w:space="0"/>
              <w:bottom w:val="single" w:color="auto" w:sz="4" w:space="0"/>
              <w:right w:val="single" w:color="auto" w:sz="4" w:space="0"/>
            </w:tcBorders>
            <w:vAlign w:val="center"/>
          </w:tcPr>
          <w:p w14:paraId="01A1535B">
            <w:pPr>
              <w:spacing w:line="0" w:lineRule="atLeast"/>
              <w:ind w:firstLine="28"/>
              <w:jc w:val="center"/>
              <w:rPr>
                <w:rFonts w:ascii="宋体" w:hAnsi="宋体" w:cs="宋体"/>
                <w:b/>
                <w:bCs/>
                <w:color w:val="auto"/>
                <w:sz w:val="24"/>
              </w:rPr>
            </w:pPr>
            <w:r>
              <w:rPr>
                <w:rFonts w:hint="eastAsia" w:ascii="宋体" w:hAnsi="宋体" w:cs="宋体"/>
                <w:b/>
                <w:bCs/>
                <w:color w:val="auto"/>
                <w:sz w:val="24"/>
              </w:rPr>
              <w:t>评分标准</w:t>
            </w:r>
          </w:p>
        </w:tc>
        <w:tc>
          <w:tcPr>
            <w:tcW w:w="2130" w:type="dxa"/>
            <w:tcBorders>
              <w:top w:val="single" w:color="auto" w:sz="4" w:space="0"/>
              <w:left w:val="single" w:color="auto" w:sz="4" w:space="0"/>
              <w:bottom w:val="single" w:color="auto" w:sz="4" w:space="0"/>
              <w:right w:val="single" w:color="auto" w:sz="4" w:space="0"/>
            </w:tcBorders>
            <w:vAlign w:val="center"/>
          </w:tcPr>
          <w:p w14:paraId="48C1D62D">
            <w:pPr>
              <w:spacing w:line="0" w:lineRule="atLeast"/>
              <w:jc w:val="center"/>
              <w:rPr>
                <w:rFonts w:ascii="宋体" w:hAnsi="宋体" w:cs="宋体"/>
                <w:b/>
                <w:bCs/>
                <w:color w:val="auto"/>
                <w:sz w:val="24"/>
              </w:rPr>
            </w:pPr>
            <w:r>
              <w:rPr>
                <w:rFonts w:hint="eastAsia" w:ascii="宋体" w:hAnsi="宋体" w:cs="宋体"/>
                <w:b/>
                <w:bCs/>
                <w:color w:val="auto"/>
                <w:sz w:val="24"/>
              </w:rPr>
              <w:t>说明</w:t>
            </w:r>
          </w:p>
        </w:tc>
      </w:tr>
      <w:tr w14:paraId="1EFD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13FBF8E">
            <w:pPr>
              <w:spacing w:line="0" w:lineRule="atLeast"/>
              <w:jc w:val="center"/>
              <w:rPr>
                <w:rFonts w:ascii="宋体" w:hAnsi="宋体" w:cs="宋体"/>
                <w:bCs/>
                <w:color w:val="auto"/>
                <w:sz w:val="24"/>
              </w:rPr>
            </w:pPr>
            <w:r>
              <w:rPr>
                <w:rFonts w:hint="eastAsia" w:ascii="宋体" w:hAnsi="宋体" w:cs="宋体"/>
                <w:bCs/>
                <w:color w:val="auto"/>
                <w:sz w:val="24"/>
              </w:rPr>
              <w:t>1</w:t>
            </w:r>
          </w:p>
        </w:tc>
        <w:tc>
          <w:tcPr>
            <w:tcW w:w="1576" w:type="dxa"/>
            <w:tcBorders>
              <w:top w:val="single" w:color="auto" w:sz="4" w:space="0"/>
              <w:left w:val="single" w:color="auto" w:sz="4" w:space="0"/>
              <w:bottom w:val="single" w:color="auto" w:sz="4" w:space="0"/>
              <w:right w:val="single" w:color="auto" w:sz="4" w:space="0"/>
            </w:tcBorders>
            <w:vAlign w:val="center"/>
          </w:tcPr>
          <w:p w14:paraId="2BBFE594">
            <w:pPr>
              <w:spacing w:line="0" w:lineRule="atLeast"/>
              <w:jc w:val="center"/>
              <w:rPr>
                <w:rFonts w:ascii="宋体" w:hAnsi="宋体" w:cs="宋体"/>
                <w:bCs/>
                <w:color w:val="auto"/>
                <w:sz w:val="24"/>
              </w:rPr>
            </w:pPr>
            <w:r>
              <w:rPr>
                <w:rFonts w:hint="eastAsia" w:ascii="宋体" w:hAnsi="宋体" w:cs="宋体"/>
                <w:bCs/>
                <w:color w:val="auto"/>
                <w:sz w:val="24"/>
              </w:rPr>
              <w:t>报价</w:t>
            </w:r>
          </w:p>
        </w:tc>
        <w:tc>
          <w:tcPr>
            <w:tcW w:w="749" w:type="dxa"/>
            <w:tcBorders>
              <w:top w:val="single" w:color="auto" w:sz="4" w:space="0"/>
              <w:left w:val="single" w:color="auto" w:sz="4" w:space="0"/>
              <w:bottom w:val="single" w:color="auto" w:sz="4" w:space="0"/>
              <w:right w:val="single" w:color="auto" w:sz="4" w:space="0"/>
            </w:tcBorders>
            <w:vAlign w:val="center"/>
          </w:tcPr>
          <w:p w14:paraId="066A1E96">
            <w:pPr>
              <w:spacing w:line="0" w:lineRule="atLeast"/>
              <w:jc w:val="center"/>
              <w:rPr>
                <w:rFonts w:ascii="宋体" w:hAnsi="宋体" w:cs="宋体"/>
                <w:bCs/>
                <w:color w:val="auto"/>
                <w:sz w:val="24"/>
              </w:rPr>
            </w:pPr>
            <w:r>
              <w:rPr>
                <w:rFonts w:hint="eastAsia" w:ascii="宋体" w:hAnsi="宋体" w:cs="宋体"/>
                <w:bCs/>
                <w:color w:val="auto"/>
                <w:sz w:val="24"/>
              </w:rPr>
              <w:t>30</w:t>
            </w:r>
          </w:p>
        </w:tc>
        <w:tc>
          <w:tcPr>
            <w:tcW w:w="3190" w:type="dxa"/>
            <w:tcBorders>
              <w:top w:val="single" w:color="auto" w:sz="4" w:space="0"/>
              <w:left w:val="single" w:color="auto" w:sz="4" w:space="0"/>
              <w:bottom w:val="single" w:color="auto" w:sz="4" w:space="0"/>
              <w:right w:val="single" w:color="auto" w:sz="4" w:space="0"/>
            </w:tcBorders>
            <w:vAlign w:val="center"/>
          </w:tcPr>
          <w:p w14:paraId="7B80F56F">
            <w:pPr>
              <w:spacing w:line="0" w:lineRule="atLeast"/>
              <w:rPr>
                <w:rFonts w:ascii="宋体" w:hAnsi="宋体" w:cs="宋体"/>
                <w:color w:val="auto"/>
                <w:sz w:val="24"/>
              </w:rPr>
            </w:pPr>
            <w:r>
              <w:rPr>
                <w:rFonts w:hint="eastAsia" w:ascii="宋体" w:hAnsi="宋体" w:cs="宋体"/>
                <w:color w:val="auto"/>
                <w:sz w:val="24"/>
              </w:rPr>
              <w:t>以本次符合要求的最低的有效投标报价为基准价，投标报价得分=（基准价／投标报价）×30（保留小数点后两位，四舍五入）。</w:t>
            </w:r>
          </w:p>
        </w:tc>
        <w:tc>
          <w:tcPr>
            <w:tcW w:w="2130" w:type="dxa"/>
            <w:tcBorders>
              <w:top w:val="single" w:color="auto" w:sz="4" w:space="0"/>
              <w:left w:val="single" w:color="auto" w:sz="4" w:space="0"/>
              <w:bottom w:val="single" w:color="auto" w:sz="4" w:space="0"/>
              <w:right w:val="single" w:color="auto" w:sz="4" w:space="0"/>
            </w:tcBorders>
            <w:vAlign w:val="center"/>
          </w:tcPr>
          <w:p w14:paraId="549F7983">
            <w:pPr>
              <w:spacing w:line="0" w:lineRule="atLeast"/>
              <w:jc w:val="center"/>
              <w:rPr>
                <w:rFonts w:ascii="宋体" w:hAnsi="宋体" w:cs="宋体"/>
                <w:color w:val="auto"/>
                <w:sz w:val="24"/>
              </w:rPr>
            </w:pPr>
            <w:r>
              <w:rPr>
                <w:rFonts w:hint="eastAsia" w:ascii="宋体" w:hAnsi="宋体" w:cs="宋体"/>
                <w:color w:val="auto"/>
                <w:sz w:val="24"/>
              </w:rPr>
              <w:t>以开标一览表为准，评分的取值按四舍五入法，保留小数点后两位。</w:t>
            </w:r>
          </w:p>
        </w:tc>
      </w:tr>
      <w:tr w14:paraId="19B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DB8870">
            <w:pPr>
              <w:spacing w:line="0" w:lineRule="atLeast"/>
              <w:jc w:val="center"/>
              <w:rPr>
                <w:rFonts w:ascii="宋体" w:hAnsi="宋体" w:cs="宋体"/>
                <w:bCs/>
                <w:color w:val="auto"/>
                <w:sz w:val="24"/>
              </w:rPr>
            </w:pPr>
            <w:r>
              <w:rPr>
                <w:rFonts w:hint="eastAsia" w:ascii="宋体" w:hAnsi="宋体" w:cs="宋体"/>
                <w:bCs/>
                <w:color w:val="auto"/>
                <w:sz w:val="24"/>
              </w:rPr>
              <w:t>2</w:t>
            </w:r>
          </w:p>
        </w:tc>
        <w:tc>
          <w:tcPr>
            <w:tcW w:w="1576" w:type="dxa"/>
            <w:tcBorders>
              <w:top w:val="single" w:color="auto" w:sz="4" w:space="0"/>
              <w:left w:val="single" w:color="auto" w:sz="4" w:space="0"/>
              <w:bottom w:val="single" w:color="auto" w:sz="4" w:space="0"/>
              <w:right w:val="single" w:color="auto" w:sz="4" w:space="0"/>
            </w:tcBorders>
            <w:vAlign w:val="center"/>
          </w:tcPr>
          <w:p w14:paraId="63F45B4A">
            <w:pPr>
              <w:spacing w:line="0" w:lineRule="atLeast"/>
              <w:jc w:val="center"/>
              <w:rPr>
                <w:rFonts w:ascii="宋体" w:hAnsi="宋体" w:cs="宋体"/>
                <w:bCs/>
                <w:color w:val="auto"/>
                <w:sz w:val="24"/>
              </w:rPr>
            </w:pPr>
            <w:r>
              <w:rPr>
                <w:rFonts w:hint="eastAsia" w:ascii="宋体" w:hAnsi="宋体" w:cs="宋体"/>
                <w:bCs/>
                <w:color w:val="auto"/>
                <w:sz w:val="24"/>
              </w:rPr>
              <w:t>技术指标和配置</w:t>
            </w:r>
          </w:p>
        </w:tc>
        <w:tc>
          <w:tcPr>
            <w:tcW w:w="749" w:type="dxa"/>
            <w:tcBorders>
              <w:top w:val="single" w:color="auto" w:sz="4" w:space="0"/>
              <w:left w:val="single" w:color="auto" w:sz="4" w:space="0"/>
              <w:bottom w:val="single" w:color="auto" w:sz="4" w:space="0"/>
              <w:right w:val="single" w:color="auto" w:sz="4" w:space="0"/>
            </w:tcBorders>
            <w:vAlign w:val="center"/>
          </w:tcPr>
          <w:p w14:paraId="63BBAAC3">
            <w:pPr>
              <w:spacing w:line="0" w:lineRule="atLeas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61</w:t>
            </w:r>
          </w:p>
        </w:tc>
        <w:tc>
          <w:tcPr>
            <w:tcW w:w="3190" w:type="dxa"/>
            <w:tcBorders>
              <w:top w:val="single" w:color="auto" w:sz="4" w:space="0"/>
              <w:left w:val="single" w:color="auto" w:sz="4" w:space="0"/>
              <w:bottom w:val="single" w:color="auto" w:sz="4" w:space="0"/>
              <w:right w:val="single" w:color="auto" w:sz="4" w:space="0"/>
            </w:tcBorders>
            <w:vAlign w:val="center"/>
          </w:tcPr>
          <w:p w14:paraId="122CCF31">
            <w:pPr>
              <w:spacing w:line="0" w:lineRule="atLeast"/>
              <w:rPr>
                <w:rFonts w:ascii="宋体" w:hAnsi="宋体" w:cs="宋体"/>
                <w:color w:val="auto"/>
                <w:sz w:val="24"/>
              </w:rPr>
            </w:pPr>
            <w:r>
              <w:rPr>
                <w:rFonts w:hint="eastAsia" w:ascii="宋体" w:hAnsi="宋体" w:cs="宋体"/>
                <w:color w:val="auto"/>
                <w:sz w:val="24"/>
              </w:rPr>
              <w:t>完全符合招标文件要求没有负偏离得6</w:t>
            </w:r>
            <w:r>
              <w:rPr>
                <w:rFonts w:hint="eastAsia" w:ascii="宋体" w:hAnsi="宋体" w:cs="宋体"/>
                <w:color w:val="auto"/>
                <w:sz w:val="24"/>
                <w:lang w:val="en-US" w:eastAsia="zh-CN"/>
              </w:rPr>
              <w:t>1</w:t>
            </w:r>
            <w:bookmarkStart w:id="46" w:name="_GoBack"/>
            <w:bookmarkEnd w:id="46"/>
            <w:r>
              <w:rPr>
                <w:rFonts w:hint="eastAsia" w:ascii="宋体" w:hAnsi="宋体" w:cs="宋体"/>
                <w:color w:val="auto"/>
                <w:sz w:val="24"/>
              </w:rPr>
              <w:t>分；▲号条款的技术参数（共</w:t>
            </w:r>
            <w:r>
              <w:rPr>
                <w:rFonts w:hint="eastAsia" w:ascii="宋体" w:hAnsi="宋体" w:cs="宋体"/>
                <w:color w:val="auto"/>
                <w:sz w:val="24"/>
                <w:lang w:val="en-US" w:eastAsia="zh-CN"/>
              </w:rPr>
              <w:t>11</w:t>
            </w:r>
            <w:r>
              <w:rPr>
                <w:rFonts w:hint="eastAsia" w:ascii="宋体" w:hAnsi="宋体" w:cs="宋体"/>
                <w:color w:val="auto"/>
                <w:sz w:val="24"/>
              </w:rPr>
              <w:t>条），一条不满足扣</w:t>
            </w:r>
            <w:r>
              <w:rPr>
                <w:rFonts w:hint="eastAsia" w:ascii="宋体" w:hAnsi="宋体" w:cs="宋体"/>
                <w:color w:val="auto"/>
                <w:sz w:val="24"/>
                <w:lang w:val="en-US" w:eastAsia="zh-CN"/>
              </w:rPr>
              <w:t>4</w:t>
            </w:r>
            <w:r>
              <w:rPr>
                <w:rFonts w:hint="eastAsia" w:ascii="宋体" w:hAnsi="宋体" w:cs="宋体"/>
                <w:color w:val="auto"/>
                <w:sz w:val="24"/>
              </w:rPr>
              <w:t>分，非▲号条款的技术参数（共</w:t>
            </w:r>
            <w:r>
              <w:rPr>
                <w:rFonts w:hint="eastAsia" w:ascii="宋体" w:hAnsi="宋体" w:cs="宋体"/>
                <w:color w:val="auto"/>
                <w:sz w:val="24"/>
                <w:lang w:val="en-US" w:eastAsia="zh-CN"/>
              </w:rPr>
              <w:t>17</w:t>
            </w:r>
            <w:r>
              <w:rPr>
                <w:rFonts w:hint="eastAsia" w:ascii="宋体" w:hAnsi="宋体" w:cs="宋体"/>
                <w:color w:val="auto"/>
                <w:sz w:val="24"/>
              </w:rPr>
              <w:t>条），一条不满足扣</w:t>
            </w:r>
            <w:r>
              <w:rPr>
                <w:rFonts w:hint="eastAsia" w:ascii="宋体" w:hAnsi="宋体" w:cs="宋体"/>
                <w:color w:val="auto"/>
                <w:sz w:val="24"/>
                <w:lang w:val="en-US" w:eastAsia="zh-CN"/>
              </w:rPr>
              <w:t>1</w:t>
            </w:r>
            <w:r>
              <w:rPr>
                <w:rFonts w:hint="eastAsia" w:ascii="宋体" w:hAnsi="宋体" w:cs="宋体"/>
                <w:color w:val="auto"/>
                <w:sz w:val="24"/>
              </w:rPr>
              <w:t>分（实质性要求除外），扣完为止。</w:t>
            </w:r>
          </w:p>
        </w:tc>
        <w:tc>
          <w:tcPr>
            <w:tcW w:w="2130" w:type="dxa"/>
            <w:tcBorders>
              <w:top w:val="single" w:color="auto" w:sz="4" w:space="0"/>
              <w:left w:val="single" w:color="auto" w:sz="4" w:space="0"/>
              <w:bottom w:val="single" w:color="auto" w:sz="4" w:space="0"/>
              <w:right w:val="single" w:color="auto" w:sz="4" w:space="0"/>
            </w:tcBorders>
            <w:vAlign w:val="center"/>
          </w:tcPr>
          <w:p w14:paraId="7E161AB1">
            <w:pPr>
              <w:spacing w:line="0" w:lineRule="atLeast"/>
              <w:jc w:val="center"/>
              <w:rPr>
                <w:rFonts w:ascii="宋体" w:hAnsi="宋体" w:cs="宋体"/>
                <w:color w:val="auto"/>
                <w:sz w:val="24"/>
              </w:rPr>
            </w:pPr>
            <w:r>
              <w:rPr>
                <w:rFonts w:hint="eastAsia" w:ascii="宋体" w:hAnsi="宋体" w:cs="宋体"/>
                <w:color w:val="auto"/>
                <w:sz w:val="24"/>
              </w:rPr>
              <w:t>▲号参数须提供产品公开发行的操作说明书截图或宣传彩页或检测报告或</w:t>
            </w:r>
            <w:r>
              <w:rPr>
                <w:rFonts w:ascii="宋体" w:hAnsi="宋体" w:cs="宋体"/>
                <w:color w:val="auto"/>
                <w:sz w:val="24"/>
              </w:rPr>
              <w:t>实物界面显示照片</w:t>
            </w:r>
            <w:r>
              <w:rPr>
                <w:rFonts w:hint="eastAsia" w:ascii="宋体" w:hAnsi="宋体" w:cs="宋体"/>
                <w:color w:val="auto"/>
                <w:sz w:val="24"/>
              </w:rPr>
              <w:t>或注册证以及其附页证明材料作为佐证，其他证明材料或不提供不得分。</w:t>
            </w:r>
          </w:p>
        </w:tc>
      </w:tr>
      <w:tr w14:paraId="412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FAE0D28">
            <w:pPr>
              <w:spacing w:line="0" w:lineRule="atLeast"/>
              <w:jc w:val="center"/>
              <w:rPr>
                <w:rFonts w:ascii="宋体" w:hAnsi="宋体" w:cs="宋体"/>
                <w:bCs/>
                <w:color w:val="auto"/>
                <w:sz w:val="24"/>
              </w:rPr>
            </w:pPr>
            <w:r>
              <w:rPr>
                <w:rFonts w:hint="eastAsia" w:ascii="宋体" w:hAnsi="宋体" w:cs="宋体"/>
                <w:bCs/>
                <w:color w:val="auto"/>
                <w:sz w:val="24"/>
              </w:rPr>
              <w:t>3</w:t>
            </w:r>
          </w:p>
        </w:tc>
        <w:tc>
          <w:tcPr>
            <w:tcW w:w="1576" w:type="dxa"/>
            <w:tcBorders>
              <w:top w:val="single" w:color="auto" w:sz="4" w:space="0"/>
              <w:left w:val="single" w:color="auto" w:sz="4" w:space="0"/>
              <w:bottom w:val="single" w:color="auto" w:sz="4" w:space="0"/>
              <w:right w:val="single" w:color="auto" w:sz="4" w:space="0"/>
            </w:tcBorders>
            <w:vAlign w:val="center"/>
          </w:tcPr>
          <w:p w14:paraId="13929049">
            <w:pPr>
              <w:spacing w:line="0" w:lineRule="atLeast"/>
              <w:jc w:val="center"/>
              <w:rPr>
                <w:rFonts w:ascii="宋体" w:hAnsi="宋体" w:cs="宋体"/>
                <w:bCs/>
                <w:color w:val="auto"/>
                <w:sz w:val="24"/>
              </w:rPr>
            </w:pPr>
            <w:r>
              <w:rPr>
                <w:rFonts w:hint="eastAsia" w:ascii="宋体" w:hAnsi="宋体" w:cs="宋体"/>
                <w:bCs/>
                <w:color w:val="auto"/>
                <w:sz w:val="24"/>
              </w:rPr>
              <w:t>履约能力</w:t>
            </w:r>
          </w:p>
        </w:tc>
        <w:tc>
          <w:tcPr>
            <w:tcW w:w="749" w:type="dxa"/>
            <w:tcBorders>
              <w:top w:val="single" w:color="auto" w:sz="4" w:space="0"/>
              <w:left w:val="single" w:color="auto" w:sz="4" w:space="0"/>
              <w:bottom w:val="single" w:color="auto" w:sz="4" w:space="0"/>
              <w:right w:val="single" w:color="auto" w:sz="4" w:space="0"/>
            </w:tcBorders>
            <w:vAlign w:val="center"/>
          </w:tcPr>
          <w:p w14:paraId="5FFF8DA7">
            <w:pPr>
              <w:spacing w:line="0" w:lineRule="atLeas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4</w:t>
            </w:r>
          </w:p>
        </w:tc>
        <w:tc>
          <w:tcPr>
            <w:tcW w:w="3190" w:type="dxa"/>
            <w:tcBorders>
              <w:top w:val="single" w:color="auto" w:sz="4" w:space="0"/>
              <w:left w:val="single" w:color="auto" w:sz="4" w:space="0"/>
              <w:bottom w:val="single" w:color="auto" w:sz="4" w:space="0"/>
              <w:right w:val="single" w:color="auto" w:sz="4" w:space="0"/>
            </w:tcBorders>
            <w:vAlign w:val="center"/>
          </w:tcPr>
          <w:p w14:paraId="46A62D4A">
            <w:pPr>
              <w:spacing w:line="0" w:lineRule="atLeast"/>
              <w:rPr>
                <w:rFonts w:ascii="宋体" w:hAnsi="宋体" w:cs="宋体"/>
                <w:color w:val="auto"/>
                <w:sz w:val="24"/>
              </w:rPr>
            </w:pPr>
            <w:r>
              <w:rPr>
                <w:rFonts w:hint="eastAsia" w:ascii="宋体" w:hAnsi="宋体" w:cs="宋体"/>
                <w:color w:val="auto"/>
                <w:sz w:val="24"/>
              </w:rPr>
              <w:t>根据投标人或生产厂家202</w:t>
            </w:r>
            <w:r>
              <w:rPr>
                <w:rFonts w:hint="eastAsia" w:ascii="宋体" w:hAnsi="宋体" w:cs="宋体"/>
                <w:color w:val="auto"/>
                <w:sz w:val="24"/>
                <w:lang w:val="en-US" w:eastAsia="zh-CN"/>
              </w:rPr>
              <w:t>3</w:t>
            </w:r>
            <w:r>
              <w:rPr>
                <w:rFonts w:hint="eastAsia" w:ascii="宋体" w:hAnsi="宋体" w:cs="宋体"/>
                <w:color w:val="auto"/>
                <w:sz w:val="24"/>
              </w:rPr>
              <w:t>年以来类似业绩计算，每提供一个合同得</w:t>
            </w:r>
            <w:r>
              <w:rPr>
                <w:rFonts w:hint="eastAsia" w:ascii="宋体" w:hAnsi="宋体" w:cs="宋体"/>
                <w:color w:val="auto"/>
                <w:sz w:val="24"/>
                <w:lang w:val="en-US" w:eastAsia="zh-CN"/>
              </w:rPr>
              <w:t>1</w:t>
            </w:r>
            <w:r>
              <w:rPr>
                <w:rFonts w:hint="eastAsia" w:ascii="宋体" w:hAnsi="宋体" w:cs="宋体"/>
                <w:color w:val="auto"/>
                <w:sz w:val="24"/>
              </w:rPr>
              <w:t>分，最多得</w:t>
            </w:r>
            <w:r>
              <w:rPr>
                <w:rFonts w:hint="eastAsia" w:ascii="宋体" w:hAnsi="宋体" w:cs="宋体"/>
                <w:color w:val="auto"/>
                <w:sz w:val="24"/>
                <w:lang w:val="en-US" w:eastAsia="zh-CN"/>
              </w:rPr>
              <w:t>4</w:t>
            </w:r>
            <w:r>
              <w:rPr>
                <w:rFonts w:hint="eastAsia" w:ascii="宋体" w:hAnsi="宋体" w:cs="宋体"/>
                <w:color w:val="auto"/>
                <w:sz w:val="24"/>
              </w:rPr>
              <w:t>分。</w:t>
            </w:r>
          </w:p>
        </w:tc>
        <w:tc>
          <w:tcPr>
            <w:tcW w:w="2130" w:type="dxa"/>
            <w:tcBorders>
              <w:top w:val="single" w:color="auto" w:sz="4" w:space="0"/>
              <w:left w:val="single" w:color="auto" w:sz="4" w:space="0"/>
              <w:bottom w:val="single" w:color="auto" w:sz="4" w:space="0"/>
              <w:right w:val="single" w:color="auto" w:sz="4" w:space="0"/>
            </w:tcBorders>
            <w:vAlign w:val="center"/>
          </w:tcPr>
          <w:p w14:paraId="195E1CAE">
            <w:pPr>
              <w:spacing w:line="0" w:lineRule="atLeast"/>
              <w:jc w:val="left"/>
              <w:rPr>
                <w:rFonts w:ascii="宋体" w:hAnsi="宋体" w:cs="宋体"/>
                <w:color w:val="auto"/>
                <w:sz w:val="24"/>
              </w:rPr>
            </w:pPr>
            <w:r>
              <w:rPr>
                <w:rFonts w:hint="eastAsia" w:ascii="宋体" w:hAnsi="宋体" w:cs="宋体"/>
                <w:color w:val="auto"/>
                <w:sz w:val="24"/>
              </w:rPr>
              <w:t>类似业绩指：同品牌同型号设备销售业绩。</w:t>
            </w:r>
          </w:p>
          <w:p w14:paraId="6A2CE01D">
            <w:pPr>
              <w:spacing w:line="0" w:lineRule="atLeast"/>
              <w:jc w:val="left"/>
              <w:rPr>
                <w:rFonts w:ascii="宋体" w:hAnsi="宋体" w:cs="宋体"/>
                <w:color w:val="auto"/>
                <w:sz w:val="24"/>
              </w:rPr>
            </w:pPr>
            <w:r>
              <w:rPr>
                <w:rFonts w:hint="eastAsia" w:ascii="宋体" w:hAnsi="宋体" w:cs="宋体"/>
                <w:color w:val="auto"/>
                <w:sz w:val="24"/>
              </w:rPr>
              <w:t>提供合同/协议复印件并加盖投标人的公章。</w:t>
            </w:r>
          </w:p>
        </w:tc>
      </w:tr>
      <w:tr w14:paraId="35D9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C0A98BD">
            <w:pPr>
              <w:spacing w:line="0" w:lineRule="atLeast"/>
              <w:jc w:val="center"/>
              <w:rPr>
                <w:rFonts w:ascii="宋体" w:hAnsi="宋体" w:cs="宋体"/>
                <w:bCs/>
                <w:color w:val="auto"/>
                <w:sz w:val="24"/>
              </w:rPr>
            </w:pPr>
            <w:r>
              <w:rPr>
                <w:rFonts w:hint="eastAsia" w:ascii="宋体" w:hAnsi="宋体" w:cs="宋体"/>
                <w:bCs/>
                <w:color w:val="auto"/>
                <w:sz w:val="24"/>
              </w:rPr>
              <w:t>4</w:t>
            </w:r>
          </w:p>
        </w:tc>
        <w:tc>
          <w:tcPr>
            <w:tcW w:w="1576" w:type="dxa"/>
            <w:tcBorders>
              <w:top w:val="single" w:color="auto" w:sz="4" w:space="0"/>
              <w:left w:val="single" w:color="auto" w:sz="4" w:space="0"/>
              <w:bottom w:val="single" w:color="auto" w:sz="4" w:space="0"/>
              <w:right w:val="single" w:color="auto" w:sz="4" w:space="0"/>
            </w:tcBorders>
            <w:vAlign w:val="center"/>
          </w:tcPr>
          <w:p w14:paraId="73FD0B23">
            <w:pPr>
              <w:spacing w:line="0" w:lineRule="atLeast"/>
              <w:jc w:val="center"/>
              <w:rPr>
                <w:rFonts w:ascii="宋体" w:hAnsi="宋体" w:cs="宋体"/>
                <w:bCs/>
                <w:color w:val="auto"/>
                <w:sz w:val="24"/>
              </w:rPr>
            </w:pPr>
            <w:r>
              <w:rPr>
                <w:rFonts w:hint="eastAsia" w:ascii="宋体" w:hAnsi="宋体" w:cs="宋体"/>
                <w:bCs/>
                <w:color w:val="auto"/>
                <w:sz w:val="24"/>
              </w:rPr>
              <w:t>售后服务</w:t>
            </w:r>
          </w:p>
        </w:tc>
        <w:tc>
          <w:tcPr>
            <w:tcW w:w="749" w:type="dxa"/>
            <w:tcBorders>
              <w:top w:val="single" w:color="auto" w:sz="4" w:space="0"/>
              <w:left w:val="single" w:color="auto" w:sz="4" w:space="0"/>
              <w:bottom w:val="single" w:color="auto" w:sz="4" w:space="0"/>
              <w:right w:val="single" w:color="auto" w:sz="4" w:space="0"/>
            </w:tcBorders>
            <w:vAlign w:val="center"/>
          </w:tcPr>
          <w:p w14:paraId="4DA2F479">
            <w:pPr>
              <w:spacing w:line="0" w:lineRule="atLeast"/>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5</w:t>
            </w:r>
          </w:p>
        </w:tc>
        <w:tc>
          <w:tcPr>
            <w:tcW w:w="3190" w:type="dxa"/>
            <w:tcBorders>
              <w:top w:val="single" w:color="auto" w:sz="4" w:space="0"/>
              <w:left w:val="single" w:color="auto" w:sz="4" w:space="0"/>
              <w:bottom w:val="single" w:color="auto" w:sz="4" w:space="0"/>
              <w:right w:val="single" w:color="auto" w:sz="4" w:space="0"/>
            </w:tcBorders>
            <w:vAlign w:val="center"/>
          </w:tcPr>
          <w:p w14:paraId="73B9AB54">
            <w:pPr>
              <w:spacing w:line="0" w:lineRule="atLeast"/>
              <w:jc w:val="left"/>
              <w:rPr>
                <w:rFonts w:ascii="宋体" w:hAnsi="宋体" w:cs="宋体"/>
                <w:color w:val="auto"/>
                <w:sz w:val="24"/>
              </w:rPr>
            </w:pPr>
            <w:r>
              <w:rPr>
                <w:rFonts w:hint="eastAsia" w:ascii="宋体" w:hAnsi="宋体" w:cs="宋体"/>
                <w:color w:val="auto"/>
                <w:sz w:val="24"/>
              </w:rPr>
              <w:t>投标人提供售后服务方案包含：①响应时间、②响应措施、③现场服务支持能力、④应急方案。内容完整并满足项目需求得</w:t>
            </w:r>
            <w:r>
              <w:rPr>
                <w:rFonts w:hint="eastAsia" w:ascii="宋体" w:hAnsi="宋体" w:cs="宋体"/>
                <w:color w:val="auto"/>
                <w:sz w:val="24"/>
                <w:lang w:val="en-US" w:eastAsia="zh-CN"/>
              </w:rPr>
              <w:t>5</w:t>
            </w:r>
            <w:r>
              <w:rPr>
                <w:rFonts w:hint="eastAsia" w:ascii="宋体" w:hAnsi="宋体" w:cs="宋体"/>
                <w:color w:val="auto"/>
                <w:sz w:val="24"/>
              </w:rPr>
              <w:t>分，每缺少一项内容扣</w:t>
            </w:r>
            <w:r>
              <w:rPr>
                <w:rFonts w:hint="eastAsia" w:ascii="宋体" w:hAnsi="宋体" w:cs="宋体"/>
                <w:color w:val="auto"/>
                <w:sz w:val="24"/>
                <w:lang w:val="en-US" w:eastAsia="zh-CN"/>
              </w:rPr>
              <w:t>1.25</w:t>
            </w:r>
            <w:r>
              <w:rPr>
                <w:rFonts w:hint="eastAsia" w:ascii="宋体" w:hAnsi="宋体" w:cs="宋体"/>
                <w:color w:val="auto"/>
                <w:sz w:val="24"/>
              </w:rPr>
              <w:t>分，每有一项内容存在缺陷的扣</w:t>
            </w:r>
            <w:r>
              <w:rPr>
                <w:rFonts w:hint="eastAsia" w:ascii="宋体" w:hAnsi="宋体" w:cs="宋体"/>
                <w:color w:val="auto"/>
                <w:sz w:val="24"/>
                <w:lang w:val="en-US" w:eastAsia="zh-CN"/>
              </w:rPr>
              <w:t>0.5</w:t>
            </w:r>
            <w:r>
              <w:rPr>
                <w:rFonts w:hint="eastAsia" w:ascii="宋体" w:hAnsi="宋体" w:cs="宋体"/>
                <w:color w:val="auto"/>
                <w:sz w:val="24"/>
              </w:rPr>
              <w:t>分，扣完为止。</w:t>
            </w:r>
          </w:p>
        </w:tc>
        <w:tc>
          <w:tcPr>
            <w:tcW w:w="2130" w:type="dxa"/>
            <w:tcBorders>
              <w:top w:val="single" w:color="auto" w:sz="4" w:space="0"/>
              <w:left w:val="single" w:color="auto" w:sz="4" w:space="0"/>
              <w:bottom w:val="single" w:color="auto" w:sz="4" w:space="0"/>
              <w:right w:val="single" w:color="auto" w:sz="4" w:space="0"/>
            </w:tcBorders>
            <w:vAlign w:val="center"/>
          </w:tcPr>
          <w:p w14:paraId="4BBAA6FB">
            <w:pPr>
              <w:spacing w:line="0" w:lineRule="atLeast"/>
              <w:jc w:val="center"/>
              <w:rPr>
                <w:rFonts w:ascii="宋体" w:hAnsi="宋体" w:cs="宋体"/>
                <w:color w:val="auto"/>
                <w:sz w:val="24"/>
              </w:rPr>
            </w:pPr>
          </w:p>
        </w:tc>
      </w:tr>
    </w:tbl>
    <w:p w14:paraId="74D1A3A1">
      <w:pPr>
        <w:rPr>
          <w:rFonts w:hint="eastAsia" w:ascii="Times New Roman" w:hAnsi="Times New Roman"/>
          <w:b/>
          <w:color w:val="auto"/>
          <w:kern w:val="0"/>
          <w:sz w:val="32"/>
          <w:szCs w:val="20"/>
        </w:rPr>
      </w:pPr>
    </w:p>
    <w:p w14:paraId="1A86639F">
      <w:pPr>
        <w:rPr>
          <w:rFonts w:hint="eastAsia" w:ascii="Times New Roman" w:hAnsi="Times New Roman"/>
          <w:b/>
          <w:color w:val="auto"/>
          <w:kern w:val="0"/>
          <w:sz w:val="32"/>
          <w:szCs w:val="20"/>
        </w:rPr>
      </w:pPr>
    </w:p>
    <w:p w14:paraId="7069E98A">
      <w:pPr>
        <w:rPr>
          <w:rFonts w:hint="eastAsia" w:ascii="Times New Roman" w:hAnsi="Times New Roman"/>
          <w:b/>
          <w:color w:val="auto"/>
          <w:kern w:val="0"/>
          <w:sz w:val="32"/>
          <w:szCs w:val="20"/>
        </w:rPr>
      </w:pPr>
    </w:p>
    <w:p w14:paraId="6422A4A5">
      <w:pPr>
        <w:rPr>
          <w:rFonts w:ascii="Times New Roman" w:hAnsi="Times New Roman"/>
          <w:b/>
          <w:color w:val="auto"/>
          <w:kern w:val="0"/>
          <w:sz w:val="32"/>
          <w:szCs w:val="20"/>
        </w:rPr>
      </w:pPr>
      <w:r>
        <w:rPr>
          <w:rFonts w:hint="eastAsia" w:ascii="Times New Roman" w:hAnsi="Times New Roman"/>
          <w:b/>
          <w:color w:val="auto"/>
          <w:kern w:val="0"/>
          <w:sz w:val="32"/>
          <w:szCs w:val="20"/>
        </w:rPr>
        <w:t>附件</w:t>
      </w:r>
    </w:p>
    <w:p w14:paraId="33FFD733">
      <w:pPr>
        <w:rPr>
          <w:rFonts w:ascii="Times New Roman" w:hAnsi="Times New Roman"/>
          <w:b/>
          <w:color w:val="auto"/>
          <w:kern w:val="0"/>
          <w:sz w:val="32"/>
          <w:szCs w:val="20"/>
        </w:rPr>
      </w:pPr>
      <w:r>
        <w:rPr>
          <w:rFonts w:ascii="Times New Roman" w:hAnsi="Times New Roman"/>
          <w:b/>
          <w:color w:val="auto"/>
          <w:kern w:val="0"/>
          <w:sz w:val="32"/>
          <w:szCs w:val="20"/>
        </w:rPr>
        <w:t>第一部分     “资格证明文件”格式</w:t>
      </w:r>
    </w:p>
    <w:p w14:paraId="0F66DA22">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格式1-1</w:t>
      </w:r>
    </w:p>
    <w:p w14:paraId="270A31F9">
      <w:pPr>
        <w:widowControl/>
        <w:spacing w:line="360" w:lineRule="auto"/>
        <w:jc w:val="center"/>
        <w:outlineLvl w:val="1"/>
        <w:rPr>
          <w:rFonts w:ascii="Times New Roman" w:hAnsi="Times New Roman" w:eastAsia="黑体"/>
          <w:b/>
          <w:color w:val="auto"/>
          <w:kern w:val="0"/>
          <w:sz w:val="32"/>
          <w:szCs w:val="32"/>
        </w:rPr>
      </w:pPr>
      <w:bookmarkStart w:id="5" w:name="_Toc33709793"/>
      <w:bookmarkStart w:id="6" w:name="_Toc34051805"/>
      <w:bookmarkStart w:id="7" w:name="_Toc52036326"/>
      <w:bookmarkStart w:id="8" w:name="_Toc33698132"/>
      <w:bookmarkStart w:id="9" w:name="_Toc40447267"/>
      <w:r>
        <w:rPr>
          <w:rFonts w:ascii="Times New Roman" w:hAnsi="Times New Roman" w:eastAsia="黑体"/>
          <w:b/>
          <w:color w:val="auto"/>
          <w:kern w:val="0"/>
          <w:sz w:val="32"/>
          <w:szCs w:val="32"/>
        </w:rPr>
        <w:t>一、封面</w:t>
      </w:r>
      <w:bookmarkEnd w:id="5"/>
      <w:bookmarkEnd w:id="6"/>
      <w:bookmarkEnd w:id="7"/>
      <w:bookmarkEnd w:id="8"/>
      <w:bookmarkEnd w:id="9"/>
    </w:p>
    <w:p w14:paraId="3D3D7EA0">
      <w:pPr>
        <w:widowControl/>
        <w:spacing w:line="360" w:lineRule="auto"/>
        <w:jc w:val="left"/>
        <w:rPr>
          <w:rFonts w:ascii="Times New Roman" w:hAnsi="Times New Roman"/>
          <w:b/>
          <w:color w:val="auto"/>
          <w:kern w:val="0"/>
          <w:sz w:val="24"/>
          <w:szCs w:val="20"/>
        </w:rPr>
      </w:pPr>
    </w:p>
    <w:p w14:paraId="0C3ED87D">
      <w:pPr>
        <w:widowControl/>
        <w:spacing w:line="360" w:lineRule="auto"/>
        <w:jc w:val="left"/>
        <w:rPr>
          <w:rFonts w:ascii="Times New Roman" w:hAnsi="Times New Roman"/>
          <w:b/>
          <w:color w:val="auto"/>
          <w:kern w:val="0"/>
          <w:sz w:val="24"/>
          <w:szCs w:val="20"/>
        </w:rPr>
      </w:pPr>
    </w:p>
    <w:p w14:paraId="6B8E49F5">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14:paraId="14C84EC1">
      <w:pPr>
        <w:widowControl/>
        <w:spacing w:line="360" w:lineRule="auto"/>
        <w:jc w:val="left"/>
        <w:rPr>
          <w:rFonts w:ascii="Times New Roman" w:hAnsi="Times New Roman"/>
          <w:b/>
          <w:color w:val="auto"/>
          <w:kern w:val="0"/>
          <w:sz w:val="32"/>
          <w:szCs w:val="32"/>
        </w:rPr>
      </w:pPr>
    </w:p>
    <w:p w14:paraId="30E53D57">
      <w:pPr>
        <w:widowControl/>
        <w:spacing w:line="360" w:lineRule="auto"/>
        <w:jc w:val="left"/>
        <w:rPr>
          <w:rFonts w:ascii="Times New Roman" w:hAnsi="Times New Roman"/>
          <w:b/>
          <w:color w:val="auto"/>
          <w:kern w:val="0"/>
          <w:sz w:val="32"/>
          <w:szCs w:val="32"/>
        </w:rPr>
      </w:pPr>
    </w:p>
    <w:p w14:paraId="1EB59D32">
      <w:pPr>
        <w:widowControl/>
        <w:spacing w:line="360" w:lineRule="auto"/>
        <w:jc w:val="center"/>
        <w:rPr>
          <w:rFonts w:ascii="Times New Roman" w:hAnsi="Times New Roman"/>
          <w:b/>
          <w:color w:val="auto"/>
          <w:kern w:val="0"/>
          <w:sz w:val="72"/>
          <w:szCs w:val="20"/>
        </w:rPr>
      </w:pPr>
      <w:r>
        <w:rPr>
          <w:rFonts w:hint="eastAsia" w:ascii="Times New Roman" w:hAnsi="Times New Roman"/>
          <w:b/>
          <w:color w:val="auto"/>
          <w:kern w:val="0"/>
          <w:sz w:val="40"/>
          <w:szCs w:val="48"/>
          <w:u w:val="single"/>
          <w:lang w:val="en-US" w:eastAsia="zh-CN"/>
        </w:rPr>
        <w:t xml:space="preserve">                        </w:t>
      </w:r>
      <w:r>
        <w:rPr>
          <w:rFonts w:ascii="Times New Roman" w:hAnsi="Times New Roman"/>
          <w:b/>
          <w:color w:val="auto"/>
          <w:kern w:val="0"/>
          <w:sz w:val="40"/>
          <w:szCs w:val="48"/>
        </w:rPr>
        <w:t>项目</w:t>
      </w:r>
    </w:p>
    <w:p w14:paraId="1ECF24D3">
      <w:pPr>
        <w:widowControl/>
        <w:spacing w:line="360" w:lineRule="auto"/>
        <w:jc w:val="left"/>
        <w:rPr>
          <w:rFonts w:ascii="Times New Roman" w:hAnsi="Times New Roman"/>
          <w:b/>
          <w:color w:val="auto"/>
          <w:kern w:val="0"/>
          <w:sz w:val="52"/>
          <w:szCs w:val="52"/>
        </w:rPr>
      </w:pPr>
    </w:p>
    <w:p w14:paraId="615BD33A">
      <w:pPr>
        <w:widowControl/>
        <w:spacing w:line="360" w:lineRule="auto"/>
        <w:jc w:val="center"/>
        <w:rPr>
          <w:rFonts w:ascii="Times New Roman" w:hAnsi="Times New Roman"/>
          <w:b/>
          <w:color w:val="auto"/>
          <w:kern w:val="0"/>
          <w:sz w:val="32"/>
          <w:szCs w:val="32"/>
        </w:rPr>
      </w:pPr>
      <w:r>
        <w:rPr>
          <w:rFonts w:ascii="Times New Roman" w:hAnsi="Times New Roman"/>
          <w:b/>
          <w:color w:val="auto"/>
          <w:kern w:val="0"/>
          <w:sz w:val="52"/>
          <w:szCs w:val="52"/>
        </w:rPr>
        <w:t>资格性响应文件</w:t>
      </w:r>
    </w:p>
    <w:p w14:paraId="5ABFA162">
      <w:pPr>
        <w:widowControl/>
        <w:spacing w:line="360" w:lineRule="auto"/>
        <w:jc w:val="left"/>
        <w:rPr>
          <w:rFonts w:ascii="Times New Roman" w:hAnsi="Times New Roman"/>
          <w:b/>
          <w:color w:val="auto"/>
          <w:kern w:val="0"/>
          <w:sz w:val="36"/>
          <w:szCs w:val="20"/>
        </w:rPr>
      </w:pPr>
    </w:p>
    <w:p w14:paraId="19BB3B86">
      <w:pPr>
        <w:widowControl/>
        <w:spacing w:line="360" w:lineRule="auto"/>
        <w:jc w:val="left"/>
        <w:rPr>
          <w:rFonts w:ascii="Times New Roman" w:hAnsi="Times New Roman"/>
          <w:b/>
          <w:color w:val="auto"/>
          <w:kern w:val="0"/>
          <w:sz w:val="36"/>
          <w:szCs w:val="20"/>
        </w:rPr>
      </w:pPr>
    </w:p>
    <w:p w14:paraId="6B3CF007">
      <w:pPr>
        <w:widowControl/>
        <w:spacing w:line="360" w:lineRule="auto"/>
        <w:ind w:firstLine="321" w:firstLineChars="100"/>
        <w:jc w:val="left"/>
        <w:rPr>
          <w:rFonts w:hint="default" w:ascii="Times New Roman" w:hAnsi="Times New Roman" w:eastAsia="宋体"/>
          <w:b/>
          <w:color w:val="auto"/>
          <w:kern w:val="0"/>
          <w:sz w:val="32"/>
          <w:szCs w:val="20"/>
          <w:u w:val="single"/>
          <w:lang w:val="en-US" w:eastAsia="zh-CN"/>
        </w:rPr>
      </w:pPr>
      <w:r>
        <w:rPr>
          <w:rFonts w:ascii="Times New Roman" w:hAnsi="Times New Roman"/>
          <w:b/>
          <w:color w:val="auto"/>
          <w:kern w:val="0"/>
          <w:sz w:val="32"/>
          <w:szCs w:val="20"/>
        </w:rPr>
        <w:t>比选申请人名称：</w:t>
      </w:r>
      <w:r>
        <w:rPr>
          <w:rFonts w:hint="eastAsia" w:ascii="Times New Roman" w:hAnsi="Times New Roman"/>
          <w:b/>
          <w:color w:val="auto"/>
          <w:kern w:val="0"/>
          <w:sz w:val="32"/>
          <w:szCs w:val="20"/>
          <w:u w:val="single"/>
          <w:lang w:val="en-US" w:eastAsia="zh-CN"/>
        </w:rPr>
        <w:t xml:space="preserve">                       </w:t>
      </w:r>
    </w:p>
    <w:p w14:paraId="442700DE">
      <w:pPr>
        <w:widowControl/>
        <w:spacing w:line="360" w:lineRule="auto"/>
        <w:ind w:firstLine="790" w:firstLineChars="246"/>
        <w:jc w:val="center"/>
        <w:rPr>
          <w:rFonts w:ascii="Times New Roman" w:hAnsi="Times New Roman"/>
          <w:b/>
          <w:color w:val="auto"/>
          <w:kern w:val="0"/>
          <w:sz w:val="32"/>
          <w:szCs w:val="20"/>
        </w:rPr>
      </w:pPr>
    </w:p>
    <w:p w14:paraId="710482C0">
      <w:pPr>
        <w:widowControl/>
        <w:spacing w:line="360" w:lineRule="auto"/>
        <w:ind w:firstLine="790" w:firstLineChars="246"/>
        <w:jc w:val="center"/>
        <w:rPr>
          <w:rFonts w:ascii="Times New Roman" w:hAnsi="Times New Roman"/>
          <w:b/>
          <w:color w:val="auto"/>
          <w:kern w:val="0"/>
          <w:sz w:val="32"/>
          <w:szCs w:val="20"/>
        </w:rPr>
      </w:pPr>
    </w:p>
    <w:p w14:paraId="4250ACF2">
      <w:pPr>
        <w:widowControl/>
        <w:spacing w:line="360" w:lineRule="auto"/>
        <w:ind w:firstLine="790" w:firstLineChars="246"/>
        <w:jc w:val="center"/>
        <w:rPr>
          <w:rFonts w:ascii="Times New Roman" w:hAnsi="Times New Roman"/>
          <w:b/>
          <w:color w:val="auto"/>
          <w:kern w:val="0"/>
          <w:sz w:val="32"/>
          <w:szCs w:val="20"/>
        </w:rPr>
      </w:pPr>
    </w:p>
    <w:p w14:paraId="44ECE3EF">
      <w:pPr>
        <w:widowControl/>
        <w:spacing w:line="360" w:lineRule="auto"/>
        <w:ind w:firstLine="790" w:firstLineChars="246"/>
        <w:jc w:val="center"/>
        <w:rPr>
          <w:rFonts w:ascii="Times New Roman" w:hAnsi="Times New Roman"/>
          <w:b/>
          <w:color w:val="auto"/>
          <w:kern w:val="0"/>
          <w:sz w:val="32"/>
          <w:szCs w:val="20"/>
        </w:rPr>
      </w:pPr>
    </w:p>
    <w:p w14:paraId="50002665">
      <w:pPr>
        <w:widowControl/>
        <w:spacing w:line="360" w:lineRule="auto"/>
        <w:ind w:firstLine="321" w:firstLineChars="100"/>
        <w:jc w:val="both"/>
        <w:rPr>
          <w:rFonts w:ascii="Times New Roman" w:hAnsi="Times New Roman" w:eastAsia="华文中宋"/>
          <w:b/>
          <w:color w:val="auto"/>
          <w:kern w:val="0"/>
          <w:sz w:val="32"/>
          <w:szCs w:val="20"/>
        </w:rPr>
      </w:pPr>
      <w:r>
        <w:rPr>
          <w:rFonts w:ascii="Times New Roman" w:hAnsi="Times New Roman"/>
          <w:b/>
          <w:color w:val="auto"/>
          <w:kern w:val="0"/>
          <w:sz w:val="32"/>
          <w:szCs w:val="20"/>
        </w:rPr>
        <w:t>时    间：</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年</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月</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日</w:t>
      </w:r>
    </w:p>
    <w:p w14:paraId="642BE15E">
      <w:pPr>
        <w:widowControl/>
        <w:jc w:val="left"/>
        <w:rPr>
          <w:rFonts w:ascii="Times New Roman" w:hAnsi="Times New Roman"/>
          <w:color w:val="auto"/>
          <w:kern w:val="0"/>
          <w:sz w:val="24"/>
          <w:szCs w:val="20"/>
        </w:rPr>
      </w:pPr>
    </w:p>
    <w:p w14:paraId="1599253D">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格式1-2</w:t>
      </w:r>
    </w:p>
    <w:p w14:paraId="75874DD2">
      <w:pPr>
        <w:widowControl/>
        <w:spacing w:line="360" w:lineRule="auto"/>
        <w:jc w:val="center"/>
        <w:outlineLvl w:val="1"/>
        <w:rPr>
          <w:rFonts w:ascii="Times New Roman" w:hAnsi="Times New Roman" w:eastAsia="黑体"/>
          <w:b/>
          <w:color w:val="auto"/>
          <w:kern w:val="0"/>
          <w:sz w:val="32"/>
          <w:szCs w:val="32"/>
        </w:rPr>
      </w:pPr>
      <w:bookmarkStart w:id="10" w:name="_Toc33698133"/>
      <w:bookmarkStart w:id="11" w:name="_Toc34051806"/>
      <w:bookmarkStart w:id="12" w:name="_Toc52036327"/>
      <w:bookmarkStart w:id="13" w:name="_Toc33709794"/>
      <w:bookmarkStart w:id="14" w:name="_Toc40447268"/>
      <w:r>
        <w:rPr>
          <w:rFonts w:ascii="Times New Roman" w:hAnsi="Times New Roman" w:eastAsia="黑体"/>
          <w:b/>
          <w:color w:val="auto"/>
          <w:kern w:val="0"/>
          <w:sz w:val="32"/>
          <w:szCs w:val="32"/>
        </w:rPr>
        <w:t>二、法定代表人/单位负责人授权书</w:t>
      </w:r>
      <w:bookmarkEnd w:id="10"/>
      <w:bookmarkEnd w:id="11"/>
      <w:bookmarkEnd w:id="12"/>
      <w:bookmarkEnd w:id="13"/>
      <w:bookmarkEnd w:id="14"/>
    </w:p>
    <w:p w14:paraId="4BF457EB">
      <w:pPr>
        <w:widowControl/>
        <w:jc w:val="left"/>
        <w:rPr>
          <w:rFonts w:ascii="Times New Roman" w:hAnsi="Times New Roman"/>
          <w:color w:val="auto"/>
          <w:kern w:val="0"/>
          <w:sz w:val="24"/>
          <w:szCs w:val="20"/>
        </w:rPr>
      </w:pPr>
    </w:p>
    <w:p w14:paraId="5C3BD5C7">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14:paraId="35C77301">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本授权声明：</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（单位名称）</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（法定代表人/单位负责人姓名、职务）授权</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（被授权人姓名、职务）为我方参加项目比选采购活动的合法代表，以我方名义全权处理该比选采购活动的有关比选、报价、签订合同以及执行合同等一切事宜。</w:t>
      </w:r>
    </w:p>
    <w:p w14:paraId="79807AC7">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特此声明。</w:t>
      </w:r>
    </w:p>
    <w:p w14:paraId="51DA3636">
      <w:pPr>
        <w:widowControl/>
        <w:spacing w:line="360" w:lineRule="auto"/>
        <w:ind w:firstLine="480" w:firstLineChars="200"/>
        <w:jc w:val="left"/>
        <w:rPr>
          <w:rFonts w:ascii="Times New Roman" w:hAnsi="Times New Roman"/>
          <w:color w:val="auto"/>
          <w:kern w:val="0"/>
          <w:sz w:val="24"/>
          <w:szCs w:val="20"/>
        </w:rPr>
      </w:pPr>
    </w:p>
    <w:p w14:paraId="34871C0B">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3CAE4D1F">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0B149CF1">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授权代表签字：</w:t>
      </w:r>
      <w:r>
        <w:rPr>
          <w:rFonts w:hint="eastAsia" w:ascii="Times New Roman" w:hAnsi="Times New Roman"/>
          <w:color w:val="auto"/>
          <w:kern w:val="0"/>
          <w:sz w:val="24"/>
          <w:szCs w:val="20"/>
          <w:u w:val="single"/>
          <w:lang w:val="en-US" w:eastAsia="zh-CN"/>
        </w:rPr>
        <w:t xml:space="preserve">                      </w:t>
      </w:r>
    </w:p>
    <w:p w14:paraId="268B8BC4">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4E73608B">
      <w:pPr>
        <w:widowControl/>
        <w:jc w:val="left"/>
        <w:rPr>
          <w:rFonts w:ascii="Times New Roman" w:hAnsi="Times New Roman"/>
          <w:color w:val="auto"/>
          <w:kern w:val="0"/>
          <w:sz w:val="24"/>
          <w:szCs w:val="20"/>
        </w:rPr>
      </w:pPr>
    </w:p>
    <w:p w14:paraId="53786026">
      <w:pPr>
        <w:widowControl/>
        <w:jc w:val="left"/>
        <w:rPr>
          <w:rFonts w:ascii="Times New Roman" w:hAnsi="Times New Roman"/>
          <w:color w:val="auto"/>
          <w:kern w:val="0"/>
          <w:sz w:val="24"/>
          <w:szCs w:val="20"/>
        </w:rPr>
      </w:pPr>
    </w:p>
    <w:p w14:paraId="31B4DD41">
      <w:pPr>
        <w:spacing w:beforeLines="50" w:afterLines="50"/>
        <w:rPr>
          <w:rFonts w:ascii="Times New Roman" w:hAnsi="Times New Roman"/>
          <w:bCs/>
          <w:color w:val="auto"/>
          <w:szCs w:val="21"/>
        </w:rPr>
      </w:pPr>
      <w:r>
        <w:rPr>
          <w:rFonts w:ascii="Times New Roman" w:hAnsi="Times New Roman"/>
          <w:bCs/>
          <w:color w:val="auto"/>
          <w:szCs w:val="21"/>
        </w:rPr>
        <w:t>注：1</w:t>
      </w:r>
      <w:r>
        <w:rPr>
          <w:rFonts w:hint="eastAsia" w:ascii="Times New Roman" w:hAnsi="Times New Roman"/>
          <w:bCs/>
          <w:color w:val="auto"/>
          <w:szCs w:val="21"/>
        </w:rPr>
        <w:t>.</w:t>
      </w:r>
      <w:r>
        <w:rPr>
          <w:rFonts w:ascii="Times New Roman" w:hAnsi="Times New Roman"/>
          <w:bCs/>
          <w:color w:val="auto"/>
          <w:szCs w:val="21"/>
        </w:rPr>
        <w:t>比选申请人为法人单位提供“法定代表人授权书”，为其他组织提供“单位负责人授权书”，比选申请人为自然人时提供“自然人身份证明材料”。</w:t>
      </w:r>
    </w:p>
    <w:p w14:paraId="3913809A">
      <w:pPr>
        <w:spacing w:beforeLines="50" w:afterLines="50"/>
        <w:rPr>
          <w:rFonts w:ascii="Times New Roman" w:hAnsi="Times New Roman"/>
          <w:bCs/>
          <w:color w:val="auto"/>
          <w:szCs w:val="21"/>
        </w:rPr>
      </w:pPr>
      <w:r>
        <w:rPr>
          <w:rFonts w:ascii="Times New Roman" w:hAnsi="Times New Roman"/>
          <w:bCs/>
          <w:color w:val="auto"/>
          <w:szCs w:val="21"/>
        </w:rPr>
        <w:t>2</w:t>
      </w:r>
      <w:r>
        <w:rPr>
          <w:rFonts w:hint="eastAsia" w:ascii="Times New Roman" w:hAnsi="Times New Roman"/>
          <w:bCs/>
          <w:color w:val="auto"/>
          <w:szCs w:val="21"/>
        </w:rPr>
        <w:t>.</w:t>
      </w:r>
      <w:r>
        <w:rPr>
          <w:rFonts w:ascii="Times New Roman" w:hAnsi="Times New Roman"/>
          <w:bCs/>
          <w:color w:val="auto"/>
          <w:szCs w:val="21"/>
        </w:rPr>
        <w:t>附法定代表人/单位负责人和授权代表身份证（正反面）或护照复印件（复印件加盖公章）。</w:t>
      </w:r>
    </w:p>
    <w:p w14:paraId="0EE094F9">
      <w:pPr>
        <w:spacing w:beforeLines="50" w:afterLines="50"/>
        <w:rPr>
          <w:rFonts w:ascii="Times New Roman" w:hAnsi="Times New Roman"/>
          <w:bCs/>
          <w:color w:val="auto"/>
          <w:szCs w:val="21"/>
        </w:rPr>
      </w:pPr>
      <w:r>
        <w:rPr>
          <w:rFonts w:ascii="Times New Roman" w:hAnsi="Times New Roman"/>
          <w:bCs/>
          <w:color w:val="auto"/>
          <w:szCs w:val="21"/>
        </w:rPr>
        <w:t>3</w:t>
      </w:r>
      <w:r>
        <w:rPr>
          <w:rFonts w:hint="eastAsia" w:ascii="Times New Roman" w:hAnsi="Times New Roman"/>
          <w:bCs/>
          <w:color w:val="auto"/>
          <w:szCs w:val="21"/>
        </w:rPr>
        <w:t>.</w:t>
      </w:r>
      <w:r>
        <w:rPr>
          <w:rFonts w:ascii="Times New Roman" w:hAnsi="Times New Roman"/>
          <w:bCs/>
          <w:color w:val="auto"/>
          <w:szCs w:val="21"/>
        </w:rPr>
        <w:t>响应文件由比选申请人法定代表人/单位负责人签字的，可不提供授权书，但须提供附法定代表人/单位负责人身份证（正反面）或护照复印件（复印件加盖公章）。</w:t>
      </w:r>
    </w:p>
    <w:p w14:paraId="4BA4A657">
      <w:pPr>
        <w:spacing w:beforeLines="50" w:afterLines="50"/>
        <w:rPr>
          <w:rFonts w:ascii="Times New Roman" w:hAnsi="Times New Roman"/>
          <w:bCs/>
          <w:color w:val="auto"/>
          <w:szCs w:val="20"/>
        </w:rPr>
      </w:pPr>
      <w:r>
        <w:rPr>
          <w:rFonts w:ascii="Times New Roman" w:hAnsi="Times New Roman"/>
          <w:bCs/>
          <w:color w:val="auto"/>
          <w:szCs w:val="21"/>
        </w:rPr>
        <w:t>4</w:t>
      </w:r>
      <w:r>
        <w:rPr>
          <w:rFonts w:hint="eastAsia" w:ascii="Times New Roman" w:hAnsi="Times New Roman"/>
          <w:bCs/>
          <w:color w:val="auto"/>
          <w:szCs w:val="21"/>
        </w:rPr>
        <w:t>.</w:t>
      </w:r>
      <w:r>
        <w:rPr>
          <w:rFonts w:ascii="Times New Roman" w:hAnsi="Times New Roman"/>
          <w:bCs/>
          <w:color w:val="auto"/>
          <w:szCs w:val="21"/>
        </w:rPr>
        <w:t>所提供的身份证明材料必须在有效期内。</w:t>
      </w:r>
    </w:p>
    <w:p w14:paraId="61B204C6">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格式1-3</w:t>
      </w:r>
    </w:p>
    <w:p w14:paraId="390BF00F">
      <w:pPr>
        <w:widowControl/>
        <w:spacing w:line="360" w:lineRule="auto"/>
        <w:jc w:val="center"/>
        <w:outlineLvl w:val="1"/>
        <w:rPr>
          <w:rFonts w:ascii="Times New Roman" w:hAnsi="Times New Roman" w:eastAsia="黑体"/>
          <w:b/>
          <w:color w:val="auto"/>
          <w:kern w:val="0"/>
          <w:sz w:val="32"/>
          <w:szCs w:val="32"/>
        </w:rPr>
      </w:pPr>
      <w:bookmarkStart w:id="15" w:name="_Toc33698134"/>
      <w:bookmarkStart w:id="16" w:name="_Toc40447269"/>
      <w:bookmarkStart w:id="17" w:name="_Toc34051807"/>
      <w:bookmarkStart w:id="18" w:name="_Toc52036328"/>
      <w:bookmarkStart w:id="19" w:name="_Toc33709795"/>
      <w:r>
        <w:rPr>
          <w:rFonts w:ascii="Times New Roman" w:hAnsi="Times New Roman" w:eastAsia="黑体"/>
          <w:b/>
          <w:color w:val="auto"/>
          <w:kern w:val="0"/>
          <w:sz w:val="32"/>
          <w:szCs w:val="32"/>
        </w:rPr>
        <w:t>三、承诺函</w:t>
      </w:r>
      <w:bookmarkEnd w:id="15"/>
      <w:bookmarkEnd w:id="16"/>
      <w:bookmarkEnd w:id="17"/>
      <w:bookmarkEnd w:id="18"/>
      <w:bookmarkEnd w:id="19"/>
    </w:p>
    <w:p w14:paraId="53488783">
      <w:pPr>
        <w:widowControl/>
        <w:jc w:val="left"/>
        <w:rPr>
          <w:rFonts w:ascii="Times New Roman" w:hAnsi="Times New Roman"/>
          <w:color w:val="auto"/>
          <w:kern w:val="0"/>
          <w:sz w:val="24"/>
          <w:szCs w:val="20"/>
        </w:rPr>
      </w:pPr>
    </w:p>
    <w:p w14:paraId="7211B2A5">
      <w:pPr>
        <w:widowControl/>
        <w:spacing w:line="30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14:paraId="7D5C346B">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w:t>
      </w:r>
      <w:r>
        <w:rPr>
          <w:rFonts w:hint="eastAsia" w:ascii="Times New Roman" w:hAnsi="Times New Roman"/>
          <w:color w:val="auto"/>
          <w:kern w:val="0"/>
          <w:sz w:val="24"/>
          <w:szCs w:val="20"/>
        </w:rPr>
        <w:t>比选</w:t>
      </w:r>
      <w:r>
        <w:rPr>
          <w:rFonts w:ascii="Times New Roman" w:hAnsi="Times New Roman"/>
          <w:color w:val="auto"/>
          <w:kern w:val="0"/>
          <w:sz w:val="24"/>
          <w:szCs w:val="20"/>
        </w:rPr>
        <w:t>项目的</w:t>
      </w:r>
      <w:r>
        <w:rPr>
          <w:rFonts w:hint="eastAsia" w:ascii="Times New Roman" w:hAnsi="Times New Roman"/>
          <w:color w:val="auto"/>
          <w:kern w:val="0"/>
          <w:sz w:val="24"/>
          <w:szCs w:val="20"/>
        </w:rPr>
        <w:t>比选</w:t>
      </w:r>
      <w:r>
        <w:rPr>
          <w:rFonts w:ascii="Times New Roman" w:hAnsi="Times New Roman"/>
          <w:color w:val="auto"/>
          <w:kern w:val="0"/>
          <w:sz w:val="24"/>
          <w:szCs w:val="20"/>
        </w:rPr>
        <w:t>申请人，根据</w:t>
      </w:r>
      <w:r>
        <w:rPr>
          <w:rFonts w:hint="eastAsia" w:ascii="Times New Roman" w:hAnsi="Times New Roman"/>
          <w:color w:val="auto"/>
          <w:kern w:val="0"/>
          <w:sz w:val="24"/>
          <w:szCs w:val="20"/>
        </w:rPr>
        <w:t>比选</w:t>
      </w:r>
      <w:r>
        <w:rPr>
          <w:rFonts w:ascii="Times New Roman" w:hAnsi="Times New Roman"/>
          <w:color w:val="auto"/>
          <w:kern w:val="0"/>
          <w:sz w:val="24"/>
          <w:szCs w:val="20"/>
        </w:rPr>
        <w:t>文件要求，现郑重承诺如下：</w:t>
      </w:r>
    </w:p>
    <w:p w14:paraId="5CA9AC5B">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（一）具有独立承担民事责任的能力；</w:t>
      </w:r>
    </w:p>
    <w:p w14:paraId="589E46FB">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（二）具有良好的商业信誉和健全的财务会计制度；</w:t>
      </w:r>
    </w:p>
    <w:p w14:paraId="60B768E0">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（三）具有履行合同所必需的设备和专业技术能力；</w:t>
      </w:r>
    </w:p>
    <w:p w14:paraId="67E956BC">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（四）有依法缴纳税收和社会保障资金的良好记录；</w:t>
      </w:r>
    </w:p>
    <w:p w14:paraId="7398BC78">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（五）参加</w:t>
      </w:r>
      <w:r>
        <w:rPr>
          <w:rFonts w:hint="eastAsia" w:ascii="Times New Roman" w:hAnsi="Times New Roman"/>
          <w:color w:val="auto"/>
          <w:kern w:val="0"/>
          <w:sz w:val="24"/>
          <w:szCs w:val="20"/>
        </w:rPr>
        <w:t>比选</w:t>
      </w:r>
      <w:r>
        <w:rPr>
          <w:rFonts w:ascii="Times New Roman" w:hAnsi="Times New Roman"/>
          <w:color w:val="auto"/>
          <w:kern w:val="0"/>
          <w:sz w:val="24"/>
          <w:szCs w:val="20"/>
        </w:rPr>
        <w:t>采购活动前三年内，在经营活动中没有重大违法记录；</w:t>
      </w:r>
    </w:p>
    <w:p w14:paraId="2501FC53">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（六）完全接受和满足本项目</w:t>
      </w:r>
      <w:r>
        <w:rPr>
          <w:rFonts w:hint="eastAsia" w:ascii="Times New Roman" w:hAnsi="Times New Roman"/>
          <w:color w:val="auto"/>
          <w:kern w:val="0"/>
          <w:sz w:val="24"/>
          <w:szCs w:val="20"/>
        </w:rPr>
        <w:t>比选</w:t>
      </w:r>
      <w:r>
        <w:rPr>
          <w:rFonts w:ascii="Times New Roman" w:hAnsi="Times New Roman"/>
          <w:color w:val="auto"/>
          <w:kern w:val="0"/>
          <w:sz w:val="24"/>
          <w:szCs w:val="20"/>
        </w:rPr>
        <w:t>文件中规定的实质性要求，如对</w:t>
      </w:r>
      <w:r>
        <w:rPr>
          <w:rFonts w:hint="eastAsia" w:ascii="Times New Roman" w:hAnsi="Times New Roman"/>
          <w:color w:val="auto"/>
          <w:kern w:val="0"/>
          <w:sz w:val="24"/>
          <w:szCs w:val="20"/>
        </w:rPr>
        <w:t>比选</w:t>
      </w:r>
      <w:r>
        <w:rPr>
          <w:rFonts w:ascii="Times New Roman" w:hAnsi="Times New Roman"/>
          <w:color w:val="auto"/>
          <w:kern w:val="0"/>
          <w:sz w:val="24"/>
          <w:szCs w:val="20"/>
        </w:rPr>
        <w:t>文件有异议，已经在递交响应文件截止时间届满前依法进行维权救济，不存在对</w:t>
      </w:r>
      <w:r>
        <w:rPr>
          <w:rFonts w:hint="eastAsia" w:ascii="Times New Roman" w:hAnsi="Times New Roman"/>
          <w:color w:val="auto"/>
          <w:kern w:val="0"/>
          <w:sz w:val="24"/>
          <w:szCs w:val="20"/>
        </w:rPr>
        <w:t>比选</w:t>
      </w:r>
      <w:r>
        <w:rPr>
          <w:rFonts w:ascii="Times New Roman" w:hAnsi="Times New Roman"/>
          <w:color w:val="auto"/>
          <w:kern w:val="0"/>
          <w:sz w:val="24"/>
          <w:szCs w:val="20"/>
        </w:rPr>
        <w:t>文件有异议的同时又参加</w:t>
      </w:r>
      <w:r>
        <w:rPr>
          <w:rFonts w:hint="eastAsia" w:ascii="Times New Roman" w:hAnsi="Times New Roman"/>
          <w:color w:val="auto"/>
          <w:kern w:val="0"/>
          <w:sz w:val="24"/>
          <w:szCs w:val="20"/>
        </w:rPr>
        <w:t>比选</w:t>
      </w:r>
      <w:r>
        <w:rPr>
          <w:rFonts w:ascii="Times New Roman" w:hAnsi="Times New Roman"/>
          <w:color w:val="auto"/>
          <w:kern w:val="0"/>
          <w:sz w:val="24"/>
          <w:szCs w:val="20"/>
        </w:rPr>
        <w:t>以求侥幸成交或者为实现其他非法目的的行为。</w:t>
      </w:r>
    </w:p>
    <w:p w14:paraId="4ABCD62A">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（七）在参加本次</w:t>
      </w:r>
      <w:r>
        <w:rPr>
          <w:rFonts w:hint="eastAsia" w:ascii="Times New Roman" w:hAnsi="Times New Roman"/>
          <w:color w:val="auto"/>
          <w:kern w:val="0"/>
          <w:sz w:val="24"/>
          <w:szCs w:val="20"/>
        </w:rPr>
        <w:t>比选</w:t>
      </w:r>
      <w:r>
        <w:rPr>
          <w:rFonts w:ascii="Times New Roman" w:hAnsi="Times New Roman"/>
          <w:color w:val="auto"/>
          <w:kern w:val="0"/>
          <w:sz w:val="24"/>
          <w:szCs w:val="20"/>
        </w:rPr>
        <w:t>采购活动中，不存在与单位负责人为同一人或者存在直接控股、管理关系的其他</w:t>
      </w:r>
      <w:r>
        <w:rPr>
          <w:rFonts w:hint="eastAsia" w:ascii="Times New Roman" w:hAnsi="Times New Roman"/>
          <w:color w:val="auto"/>
          <w:kern w:val="0"/>
          <w:sz w:val="24"/>
          <w:szCs w:val="20"/>
        </w:rPr>
        <w:t>比选</w:t>
      </w:r>
      <w:r>
        <w:rPr>
          <w:rFonts w:ascii="Times New Roman" w:hAnsi="Times New Roman"/>
          <w:color w:val="auto"/>
          <w:kern w:val="0"/>
          <w:sz w:val="24"/>
          <w:szCs w:val="20"/>
        </w:rPr>
        <w:t>申请人参与同一合同项下的</w:t>
      </w:r>
      <w:r>
        <w:rPr>
          <w:rFonts w:hint="eastAsia" w:ascii="Times New Roman" w:hAnsi="Times New Roman"/>
          <w:color w:val="auto"/>
          <w:kern w:val="0"/>
          <w:sz w:val="24"/>
          <w:szCs w:val="20"/>
        </w:rPr>
        <w:t>比选</w:t>
      </w:r>
      <w:r>
        <w:rPr>
          <w:rFonts w:ascii="Times New Roman" w:hAnsi="Times New Roman"/>
          <w:color w:val="auto"/>
          <w:kern w:val="0"/>
          <w:sz w:val="24"/>
          <w:szCs w:val="20"/>
        </w:rPr>
        <w:t>采购活动的行为。</w:t>
      </w:r>
    </w:p>
    <w:p w14:paraId="2CF65ED9">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（八）</w:t>
      </w:r>
      <w:r>
        <w:rPr>
          <w:rFonts w:hint="eastAsia" w:ascii="Times New Roman" w:hAnsi="Times New Roman"/>
          <w:color w:val="auto"/>
          <w:kern w:val="0"/>
          <w:sz w:val="24"/>
          <w:szCs w:val="20"/>
        </w:rPr>
        <w:t>比选</w:t>
      </w:r>
      <w:r>
        <w:rPr>
          <w:rFonts w:ascii="Times New Roman" w:hAnsi="Times New Roman"/>
          <w:color w:val="auto"/>
          <w:kern w:val="0"/>
          <w:sz w:val="24"/>
          <w:szCs w:val="20"/>
        </w:rPr>
        <w:t>申请人未对本次</w:t>
      </w:r>
      <w:r>
        <w:rPr>
          <w:rFonts w:hint="eastAsia" w:ascii="Times New Roman" w:hAnsi="Times New Roman"/>
          <w:color w:val="auto"/>
          <w:kern w:val="0"/>
          <w:sz w:val="24"/>
          <w:szCs w:val="20"/>
        </w:rPr>
        <w:t>比选</w:t>
      </w:r>
      <w:r>
        <w:rPr>
          <w:rFonts w:ascii="Times New Roman" w:hAnsi="Times New Roman"/>
          <w:color w:val="auto"/>
          <w:kern w:val="0"/>
          <w:sz w:val="24"/>
          <w:szCs w:val="20"/>
        </w:rPr>
        <w:t>项目提供过整体设计、规范编制或者项目管理、监理、检测等服务。</w:t>
      </w:r>
    </w:p>
    <w:p w14:paraId="1B656E28">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（九）在参加本次</w:t>
      </w:r>
      <w:r>
        <w:rPr>
          <w:rFonts w:hint="eastAsia" w:ascii="Times New Roman" w:hAnsi="Times New Roman"/>
          <w:color w:val="auto"/>
          <w:kern w:val="0"/>
          <w:sz w:val="24"/>
          <w:szCs w:val="20"/>
        </w:rPr>
        <w:t>比选</w:t>
      </w:r>
      <w:r>
        <w:rPr>
          <w:rFonts w:ascii="Times New Roman" w:hAnsi="Times New Roman"/>
          <w:color w:val="auto"/>
          <w:kern w:val="0"/>
          <w:sz w:val="24"/>
          <w:szCs w:val="20"/>
        </w:rPr>
        <w:t>采购活动中，不存在和其他</w:t>
      </w:r>
      <w:r>
        <w:rPr>
          <w:rFonts w:hint="eastAsia" w:ascii="Times New Roman" w:hAnsi="Times New Roman"/>
          <w:color w:val="auto"/>
          <w:kern w:val="0"/>
          <w:sz w:val="24"/>
          <w:szCs w:val="20"/>
        </w:rPr>
        <w:t>比选</w:t>
      </w:r>
      <w:r>
        <w:rPr>
          <w:rFonts w:ascii="Times New Roman" w:hAnsi="Times New Roman"/>
          <w:color w:val="auto"/>
          <w:kern w:val="0"/>
          <w:sz w:val="24"/>
          <w:szCs w:val="20"/>
        </w:rPr>
        <w:t>申请人在同一合同项下的</w:t>
      </w:r>
      <w:r>
        <w:rPr>
          <w:rFonts w:hint="eastAsia" w:ascii="Times New Roman" w:hAnsi="Times New Roman"/>
          <w:color w:val="auto"/>
          <w:kern w:val="0"/>
          <w:sz w:val="24"/>
          <w:szCs w:val="20"/>
        </w:rPr>
        <w:t>比选</w:t>
      </w:r>
      <w:r>
        <w:rPr>
          <w:rFonts w:ascii="Times New Roman" w:hAnsi="Times New Roman"/>
          <w:color w:val="auto"/>
          <w:kern w:val="0"/>
          <w:sz w:val="24"/>
          <w:szCs w:val="20"/>
        </w:rPr>
        <w:t>项目中，同时委托同一个自然人、同一家庭的人员、同一单位的人员作为代理人的行为。</w:t>
      </w:r>
    </w:p>
    <w:p w14:paraId="4404C878">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（十）响应文件中提供的任何资料和技术、服务、商务等响应承诺情况都是真实的、有效的、合法的。</w:t>
      </w:r>
    </w:p>
    <w:p w14:paraId="4C9FA078">
      <w:pPr>
        <w:pStyle w:val="8"/>
        <w:ind w:firstLine="480" w:firstLineChars="200"/>
        <w:rPr>
          <w:color w:val="auto"/>
          <w:kern w:val="0"/>
          <w:sz w:val="24"/>
          <w:szCs w:val="20"/>
        </w:rPr>
      </w:pPr>
      <w:r>
        <w:rPr>
          <w:rFonts w:hint="eastAsia"/>
          <w:color w:val="auto"/>
          <w:kern w:val="0"/>
          <w:sz w:val="24"/>
          <w:szCs w:val="20"/>
        </w:rPr>
        <w:t>（十一）我公司的一切营销行为，严格遵守国家的相关法律法规和规章制度，绝不出现有违纪违规的行为。</w:t>
      </w:r>
    </w:p>
    <w:p w14:paraId="6E7EAFFC">
      <w:pPr>
        <w:widowControl/>
        <w:spacing w:line="30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本公司对上述承诺的内容事项真实性负责。如经查实上述承诺的内容事项存在虚假，我公司愿意接受以提供虚假材料谋取成交的法律责任。</w:t>
      </w:r>
    </w:p>
    <w:p w14:paraId="6D2D126C">
      <w:pPr>
        <w:widowControl/>
        <w:spacing w:line="360" w:lineRule="auto"/>
        <w:ind w:firstLine="480" w:firstLineChars="200"/>
        <w:jc w:val="left"/>
        <w:rPr>
          <w:rFonts w:ascii="Times New Roman" w:hAnsi="Times New Roman"/>
          <w:color w:val="auto"/>
          <w:kern w:val="0"/>
          <w:sz w:val="24"/>
          <w:szCs w:val="20"/>
        </w:rPr>
      </w:pPr>
    </w:p>
    <w:p w14:paraId="551653FD">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hint="eastAsia" w:ascii="Times New Roman" w:hAnsi="Times New Roman"/>
          <w:color w:val="auto"/>
          <w:kern w:val="0"/>
          <w:sz w:val="24"/>
          <w:szCs w:val="20"/>
        </w:rPr>
        <w:t>比选</w:t>
      </w:r>
      <w:r>
        <w:rPr>
          <w:rFonts w:ascii="Times New Roman" w:hAnsi="Times New Roman"/>
          <w:color w:val="auto"/>
          <w:kern w:val="0"/>
          <w:sz w:val="24"/>
          <w:szCs w:val="20"/>
        </w:rPr>
        <w:t>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7E8A3A8B">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503FBB9A">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授权代表签字：</w:t>
      </w:r>
      <w:r>
        <w:rPr>
          <w:rFonts w:hint="eastAsia" w:ascii="Times New Roman" w:hAnsi="Times New Roman"/>
          <w:color w:val="auto"/>
          <w:kern w:val="0"/>
          <w:sz w:val="24"/>
          <w:szCs w:val="20"/>
          <w:u w:val="single"/>
          <w:lang w:val="en-US" w:eastAsia="zh-CN"/>
        </w:rPr>
        <w:t xml:space="preserve">                      </w:t>
      </w:r>
    </w:p>
    <w:p w14:paraId="67A90DF7">
      <w:pPr>
        <w:widowControl/>
        <w:spacing w:line="360" w:lineRule="auto"/>
        <w:ind w:firstLine="480" w:firstLineChars="200"/>
        <w:jc w:val="left"/>
        <w:rPr>
          <w:rFonts w:ascii="Times New Roman" w:hAnsi="Times New Roman"/>
          <w:b/>
          <w:color w:val="auto"/>
          <w:kern w:val="0"/>
          <w:szCs w:val="21"/>
        </w:rPr>
      </w:pPr>
      <w:r>
        <w:rPr>
          <w:rFonts w:ascii="Times New Roman" w:hAnsi="Times New Roman"/>
          <w:color w:val="auto"/>
          <w:kern w:val="0"/>
          <w:sz w:val="24"/>
          <w:szCs w:val="20"/>
        </w:rPr>
        <w:t>日      期：</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385DDF59">
      <w:pPr>
        <w:rPr>
          <w:color w:val="auto"/>
        </w:rPr>
      </w:pPr>
    </w:p>
    <w:p w14:paraId="224C5B6D">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格式1-4</w:t>
      </w:r>
    </w:p>
    <w:p w14:paraId="0C4A7A16">
      <w:pPr>
        <w:widowControl/>
        <w:spacing w:line="360" w:lineRule="auto"/>
        <w:jc w:val="center"/>
        <w:outlineLvl w:val="1"/>
        <w:rPr>
          <w:rFonts w:ascii="Times New Roman" w:hAnsi="Times New Roman" w:eastAsia="黑体"/>
          <w:b/>
          <w:color w:val="auto"/>
          <w:kern w:val="0"/>
          <w:sz w:val="32"/>
          <w:szCs w:val="32"/>
        </w:rPr>
      </w:pPr>
      <w:bookmarkStart w:id="20" w:name="_Toc40447270"/>
      <w:bookmarkStart w:id="21" w:name="_Toc52036329"/>
      <w:bookmarkStart w:id="22" w:name="_Toc33698135"/>
      <w:bookmarkStart w:id="23" w:name="_Toc33709796"/>
      <w:bookmarkStart w:id="24" w:name="_Toc34051808"/>
      <w:r>
        <w:rPr>
          <w:rFonts w:ascii="Times New Roman" w:hAnsi="Times New Roman" w:eastAsia="黑体"/>
          <w:b/>
          <w:color w:val="auto"/>
          <w:kern w:val="0"/>
          <w:sz w:val="32"/>
          <w:szCs w:val="32"/>
        </w:rPr>
        <w:t>四、比选申请人、报价产品资格、资质性及其他类似效力要求的相关证明材料</w:t>
      </w:r>
      <w:bookmarkEnd w:id="20"/>
      <w:bookmarkEnd w:id="21"/>
      <w:bookmarkEnd w:id="22"/>
      <w:bookmarkEnd w:id="23"/>
      <w:bookmarkEnd w:id="24"/>
    </w:p>
    <w:p w14:paraId="2A60609F">
      <w:pPr>
        <w:widowControl/>
        <w:jc w:val="left"/>
        <w:rPr>
          <w:rFonts w:ascii="Times New Roman" w:hAnsi="Times New Roman"/>
          <w:bCs/>
          <w:color w:val="auto"/>
          <w:kern w:val="0"/>
          <w:sz w:val="24"/>
          <w:szCs w:val="20"/>
        </w:rPr>
      </w:pPr>
    </w:p>
    <w:p w14:paraId="6E90E34F">
      <w:pPr>
        <w:widowControl/>
        <w:jc w:val="left"/>
        <w:rPr>
          <w:rFonts w:ascii="Times New Roman" w:hAnsi="Times New Roman"/>
          <w:b/>
          <w:bCs/>
          <w:color w:val="auto"/>
          <w:kern w:val="0"/>
          <w:szCs w:val="21"/>
        </w:rPr>
      </w:pPr>
      <w:r>
        <w:rPr>
          <w:rFonts w:ascii="Times New Roman" w:hAnsi="Times New Roman"/>
          <w:b/>
          <w:bCs/>
          <w:color w:val="auto"/>
          <w:kern w:val="0"/>
          <w:szCs w:val="21"/>
        </w:rPr>
        <w:t>注：比选申请人应按比选文件相关要求提供证明材料，格式自拟。</w:t>
      </w:r>
    </w:p>
    <w:p w14:paraId="0360B37E">
      <w:pPr>
        <w:widowControl/>
        <w:spacing w:line="360" w:lineRule="auto"/>
        <w:jc w:val="left"/>
        <w:rPr>
          <w:rFonts w:ascii="Times New Roman" w:hAnsi="Times New Roman"/>
          <w:b/>
          <w:color w:val="auto"/>
          <w:kern w:val="0"/>
          <w:sz w:val="32"/>
          <w:szCs w:val="20"/>
        </w:rPr>
      </w:pPr>
      <w:r>
        <w:rPr>
          <w:rFonts w:ascii="Times New Roman" w:hAnsi="Times New Roman"/>
          <w:bCs/>
          <w:color w:val="auto"/>
          <w:kern w:val="0"/>
          <w:sz w:val="24"/>
          <w:szCs w:val="20"/>
        </w:rPr>
        <w:br w:type="page"/>
      </w:r>
    </w:p>
    <w:p w14:paraId="3296DED5">
      <w:pPr>
        <w:widowControl/>
        <w:tabs>
          <w:tab w:val="left" w:pos="900"/>
        </w:tabs>
        <w:spacing w:line="360" w:lineRule="auto"/>
        <w:jc w:val="center"/>
        <w:rPr>
          <w:rFonts w:ascii="Times New Roman" w:hAnsi="Times New Roman"/>
          <w:b/>
          <w:color w:val="auto"/>
          <w:kern w:val="0"/>
          <w:sz w:val="32"/>
          <w:szCs w:val="20"/>
        </w:rPr>
      </w:pPr>
      <w:r>
        <w:rPr>
          <w:rFonts w:ascii="Times New Roman" w:hAnsi="Times New Roman"/>
          <w:b/>
          <w:color w:val="auto"/>
          <w:kern w:val="0"/>
          <w:sz w:val="32"/>
          <w:szCs w:val="20"/>
        </w:rPr>
        <w:t>第二部分     “其它响应文件”格式</w:t>
      </w:r>
    </w:p>
    <w:p w14:paraId="6F80DFD4">
      <w:pPr>
        <w:widowControl/>
        <w:spacing w:line="360" w:lineRule="auto"/>
        <w:jc w:val="left"/>
        <w:rPr>
          <w:rFonts w:ascii="Times New Roman" w:hAnsi="Times New Roman"/>
          <w:b/>
          <w:color w:val="auto"/>
          <w:kern w:val="0"/>
          <w:sz w:val="24"/>
          <w:szCs w:val="20"/>
        </w:rPr>
      </w:pPr>
    </w:p>
    <w:p w14:paraId="5379D2D5">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格式2-1</w:t>
      </w:r>
    </w:p>
    <w:p w14:paraId="1DFDCF46">
      <w:pPr>
        <w:widowControl/>
        <w:spacing w:line="360" w:lineRule="auto"/>
        <w:jc w:val="center"/>
        <w:rPr>
          <w:rFonts w:ascii="Times New Roman" w:hAnsi="Times New Roman"/>
          <w:b/>
          <w:color w:val="auto"/>
          <w:kern w:val="0"/>
          <w:sz w:val="24"/>
          <w:szCs w:val="20"/>
        </w:rPr>
      </w:pPr>
      <w:r>
        <w:rPr>
          <w:rFonts w:ascii="Times New Roman" w:hAnsi="Times New Roman" w:eastAsia="黑体"/>
          <w:b/>
          <w:color w:val="auto"/>
          <w:kern w:val="0"/>
          <w:sz w:val="32"/>
          <w:szCs w:val="32"/>
        </w:rPr>
        <w:t>一、封面</w:t>
      </w:r>
    </w:p>
    <w:p w14:paraId="3155540E">
      <w:pPr>
        <w:widowControl/>
        <w:spacing w:line="360" w:lineRule="auto"/>
        <w:jc w:val="left"/>
        <w:rPr>
          <w:rFonts w:ascii="Times New Roman" w:hAnsi="Times New Roman"/>
          <w:b/>
          <w:color w:val="auto"/>
          <w:kern w:val="0"/>
          <w:sz w:val="24"/>
          <w:szCs w:val="20"/>
        </w:rPr>
      </w:pPr>
    </w:p>
    <w:p w14:paraId="174590EA">
      <w:pPr>
        <w:widowControl/>
        <w:spacing w:line="360" w:lineRule="auto"/>
        <w:jc w:val="left"/>
        <w:rPr>
          <w:rFonts w:ascii="Times New Roman" w:hAnsi="Times New Roman"/>
          <w:b/>
          <w:color w:val="auto"/>
          <w:kern w:val="0"/>
          <w:sz w:val="24"/>
          <w:szCs w:val="20"/>
        </w:rPr>
      </w:pPr>
    </w:p>
    <w:p w14:paraId="6F1AF433">
      <w:pPr>
        <w:widowControl/>
        <w:spacing w:line="360" w:lineRule="auto"/>
        <w:jc w:val="right"/>
        <w:rPr>
          <w:rFonts w:ascii="Times New Roman" w:hAnsi="Times New Roman"/>
          <w:b/>
          <w:color w:val="auto"/>
          <w:kern w:val="0"/>
          <w:sz w:val="36"/>
          <w:szCs w:val="20"/>
        </w:rPr>
      </w:pPr>
      <w:r>
        <w:rPr>
          <w:rFonts w:ascii="Times New Roman" w:hAnsi="Times New Roman"/>
          <w:b/>
          <w:color w:val="auto"/>
          <w:kern w:val="0"/>
          <w:sz w:val="36"/>
          <w:szCs w:val="20"/>
        </w:rPr>
        <w:t>（正本/副本）</w:t>
      </w:r>
    </w:p>
    <w:p w14:paraId="52114653">
      <w:pPr>
        <w:widowControl/>
        <w:spacing w:line="360" w:lineRule="auto"/>
        <w:jc w:val="left"/>
        <w:rPr>
          <w:rFonts w:ascii="Times New Roman" w:hAnsi="Times New Roman"/>
          <w:b/>
          <w:color w:val="auto"/>
          <w:kern w:val="0"/>
          <w:sz w:val="32"/>
          <w:szCs w:val="32"/>
        </w:rPr>
      </w:pPr>
    </w:p>
    <w:p w14:paraId="728BCD3E">
      <w:pPr>
        <w:widowControl/>
        <w:spacing w:line="360" w:lineRule="auto"/>
        <w:jc w:val="left"/>
        <w:rPr>
          <w:rFonts w:ascii="Times New Roman" w:hAnsi="Times New Roman"/>
          <w:b/>
          <w:color w:val="auto"/>
          <w:kern w:val="0"/>
          <w:sz w:val="32"/>
          <w:szCs w:val="32"/>
        </w:rPr>
      </w:pPr>
    </w:p>
    <w:p w14:paraId="32549199">
      <w:pPr>
        <w:widowControl/>
        <w:spacing w:line="360" w:lineRule="auto"/>
        <w:jc w:val="center"/>
        <w:rPr>
          <w:rFonts w:ascii="Times New Roman" w:hAnsi="Times New Roman"/>
          <w:b/>
          <w:color w:val="auto"/>
          <w:kern w:val="0"/>
          <w:sz w:val="72"/>
          <w:szCs w:val="20"/>
        </w:rPr>
      </w:pPr>
      <w:r>
        <w:rPr>
          <w:rFonts w:hint="eastAsia" w:ascii="Times New Roman" w:hAnsi="Times New Roman"/>
          <w:b/>
          <w:color w:val="auto"/>
          <w:kern w:val="0"/>
          <w:sz w:val="40"/>
          <w:szCs w:val="48"/>
          <w:u w:val="single"/>
          <w:lang w:val="en-US" w:eastAsia="zh-CN"/>
        </w:rPr>
        <w:t xml:space="preserve">                     </w:t>
      </w:r>
      <w:r>
        <w:rPr>
          <w:rFonts w:ascii="Times New Roman" w:hAnsi="Times New Roman"/>
          <w:b/>
          <w:color w:val="auto"/>
          <w:kern w:val="0"/>
          <w:sz w:val="40"/>
          <w:szCs w:val="48"/>
        </w:rPr>
        <w:t>项目</w:t>
      </w:r>
    </w:p>
    <w:p w14:paraId="69CEFE48">
      <w:pPr>
        <w:widowControl/>
        <w:spacing w:line="360" w:lineRule="auto"/>
        <w:jc w:val="left"/>
        <w:rPr>
          <w:rFonts w:ascii="Times New Roman" w:hAnsi="Times New Roman"/>
          <w:b/>
          <w:color w:val="auto"/>
          <w:kern w:val="0"/>
          <w:sz w:val="52"/>
          <w:szCs w:val="52"/>
        </w:rPr>
      </w:pPr>
    </w:p>
    <w:p w14:paraId="0323EA1D">
      <w:pPr>
        <w:widowControl/>
        <w:spacing w:line="360" w:lineRule="auto"/>
        <w:jc w:val="center"/>
        <w:rPr>
          <w:rFonts w:ascii="Times New Roman" w:hAnsi="Times New Roman"/>
          <w:b/>
          <w:color w:val="auto"/>
          <w:kern w:val="0"/>
          <w:sz w:val="40"/>
          <w:szCs w:val="48"/>
        </w:rPr>
      </w:pPr>
      <w:r>
        <w:rPr>
          <w:rFonts w:ascii="Times New Roman" w:hAnsi="Times New Roman"/>
          <w:b/>
          <w:color w:val="auto"/>
          <w:kern w:val="0"/>
          <w:sz w:val="40"/>
          <w:szCs w:val="48"/>
        </w:rPr>
        <w:t>其它响应文件</w:t>
      </w:r>
    </w:p>
    <w:p w14:paraId="63E8F327">
      <w:pPr>
        <w:widowControl/>
        <w:spacing w:line="360" w:lineRule="auto"/>
        <w:jc w:val="left"/>
        <w:rPr>
          <w:rFonts w:ascii="Times New Roman" w:hAnsi="Times New Roman"/>
          <w:b/>
          <w:color w:val="auto"/>
          <w:kern w:val="0"/>
          <w:sz w:val="36"/>
          <w:szCs w:val="20"/>
        </w:rPr>
      </w:pPr>
    </w:p>
    <w:p w14:paraId="60929AB4">
      <w:pPr>
        <w:widowControl/>
        <w:spacing w:line="360" w:lineRule="auto"/>
        <w:jc w:val="left"/>
        <w:rPr>
          <w:rFonts w:ascii="Times New Roman" w:hAnsi="Times New Roman"/>
          <w:b/>
          <w:color w:val="auto"/>
          <w:kern w:val="0"/>
          <w:sz w:val="36"/>
          <w:szCs w:val="20"/>
        </w:rPr>
      </w:pPr>
    </w:p>
    <w:p w14:paraId="7E2D2E9E">
      <w:pPr>
        <w:widowControl/>
        <w:spacing w:line="360" w:lineRule="auto"/>
        <w:ind w:left="991" w:leftChars="472"/>
        <w:jc w:val="left"/>
        <w:rPr>
          <w:rFonts w:hint="default" w:ascii="Times New Roman" w:hAnsi="Times New Roman" w:eastAsia="宋体"/>
          <w:b/>
          <w:color w:val="auto"/>
          <w:kern w:val="0"/>
          <w:sz w:val="32"/>
          <w:szCs w:val="20"/>
          <w:u w:val="single"/>
          <w:lang w:val="en-US" w:eastAsia="zh-CN"/>
        </w:rPr>
      </w:pPr>
      <w:r>
        <w:rPr>
          <w:rFonts w:ascii="Times New Roman" w:hAnsi="Times New Roman"/>
          <w:b/>
          <w:color w:val="auto"/>
          <w:kern w:val="0"/>
          <w:sz w:val="32"/>
          <w:szCs w:val="20"/>
        </w:rPr>
        <w:t>比选申请人名称：</w:t>
      </w:r>
      <w:r>
        <w:rPr>
          <w:rFonts w:hint="eastAsia" w:ascii="Times New Roman" w:hAnsi="Times New Roman"/>
          <w:b/>
          <w:color w:val="auto"/>
          <w:kern w:val="0"/>
          <w:sz w:val="32"/>
          <w:szCs w:val="20"/>
          <w:u w:val="single"/>
          <w:lang w:val="en-US" w:eastAsia="zh-CN"/>
        </w:rPr>
        <w:t xml:space="preserve">                  </w:t>
      </w:r>
    </w:p>
    <w:p w14:paraId="727C2BE5">
      <w:pPr>
        <w:widowControl/>
        <w:spacing w:line="360" w:lineRule="auto"/>
        <w:ind w:firstLine="790" w:firstLineChars="246"/>
        <w:jc w:val="center"/>
        <w:rPr>
          <w:rFonts w:ascii="Times New Roman" w:hAnsi="Times New Roman"/>
          <w:b/>
          <w:color w:val="auto"/>
          <w:kern w:val="0"/>
          <w:sz w:val="32"/>
          <w:szCs w:val="20"/>
        </w:rPr>
      </w:pPr>
    </w:p>
    <w:p w14:paraId="0801B3D5">
      <w:pPr>
        <w:widowControl/>
        <w:spacing w:line="360" w:lineRule="auto"/>
        <w:ind w:firstLine="790" w:firstLineChars="246"/>
        <w:jc w:val="center"/>
        <w:rPr>
          <w:rFonts w:ascii="Times New Roman" w:hAnsi="Times New Roman"/>
          <w:b/>
          <w:color w:val="auto"/>
          <w:kern w:val="0"/>
          <w:sz w:val="32"/>
          <w:szCs w:val="20"/>
        </w:rPr>
      </w:pPr>
    </w:p>
    <w:p w14:paraId="2469EF67">
      <w:pPr>
        <w:widowControl/>
        <w:spacing w:line="360" w:lineRule="auto"/>
        <w:ind w:firstLine="790" w:firstLineChars="246"/>
        <w:jc w:val="center"/>
        <w:rPr>
          <w:rFonts w:ascii="Times New Roman" w:hAnsi="Times New Roman"/>
          <w:b/>
          <w:color w:val="auto"/>
          <w:kern w:val="0"/>
          <w:sz w:val="32"/>
          <w:szCs w:val="20"/>
        </w:rPr>
      </w:pPr>
    </w:p>
    <w:p w14:paraId="56F21130">
      <w:pPr>
        <w:widowControl/>
        <w:spacing w:line="360" w:lineRule="auto"/>
        <w:ind w:firstLine="790" w:firstLineChars="246"/>
        <w:jc w:val="center"/>
        <w:rPr>
          <w:rFonts w:ascii="Times New Roman" w:hAnsi="Times New Roman"/>
          <w:b/>
          <w:color w:val="auto"/>
          <w:kern w:val="0"/>
          <w:sz w:val="32"/>
          <w:szCs w:val="20"/>
        </w:rPr>
      </w:pPr>
    </w:p>
    <w:p w14:paraId="20AE8467">
      <w:pPr>
        <w:widowControl/>
        <w:spacing w:line="360" w:lineRule="auto"/>
        <w:ind w:left="991" w:leftChars="472"/>
        <w:jc w:val="left"/>
        <w:rPr>
          <w:rFonts w:ascii="Times New Roman" w:hAnsi="Times New Roman"/>
          <w:color w:val="auto"/>
          <w:kern w:val="0"/>
          <w:sz w:val="24"/>
          <w:szCs w:val="20"/>
        </w:rPr>
      </w:pPr>
      <w:r>
        <w:rPr>
          <w:rFonts w:ascii="Times New Roman" w:hAnsi="Times New Roman"/>
          <w:b/>
          <w:color w:val="auto"/>
          <w:kern w:val="0"/>
          <w:sz w:val="32"/>
          <w:szCs w:val="20"/>
        </w:rPr>
        <w:t>时    间：</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年</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月</w:t>
      </w:r>
      <w:r>
        <w:rPr>
          <w:rFonts w:hint="eastAsia" w:ascii="Times New Roman" w:hAnsi="Times New Roman"/>
          <w:b/>
          <w:color w:val="auto"/>
          <w:kern w:val="0"/>
          <w:sz w:val="32"/>
          <w:szCs w:val="20"/>
          <w:u w:val="single"/>
          <w:lang w:val="en-US" w:eastAsia="zh-CN"/>
        </w:rPr>
        <w:t xml:space="preserve">    </w:t>
      </w:r>
      <w:r>
        <w:rPr>
          <w:rFonts w:ascii="Times New Roman" w:hAnsi="Times New Roman"/>
          <w:b/>
          <w:color w:val="auto"/>
          <w:kern w:val="0"/>
          <w:sz w:val="32"/>
          <w:szCs w:val="20"/>
        </w:rPr>
        <w:t>日</w:t>
      </w:r>
    </w:p>
    <w:p w14:paraId="774DCE59">
      <w:pPr>
        <w:widowControl/>
        <w:spacing w:line="360" w:lineRule="auto"/>
        <w:jc w:val="left"/>
        <w:rPr>
          <w:rFonts w:ascii="Times New Roman" w:hAnsi="Times New Roman"/>
          <w:b/>
          <w:color w:val="auto"/>
          <w:kern w:val="0"/>
          <w:sz w:val="24"/>
          <w:szCs w:val="20"/>
        </w:rPr>
      </w:pPr>
    </w:p>
    <w:p w14:paraId="74EE6DCB">
      <w:pPr>
        <w:widowControl/>
        <w:spacing w:line="360" w:lineRule="auto"/>
        <w:jc w:val="left"/>
        <w:rPr>
          <w:rFonts w:ascii="Times New Roman" w:hAnsi="Times New Roman"/>
          <w:b/>
          <w:color w:val="auto"/>
          <w:kern w:val="0"/>
          <w:sz w:val="24"/>
          <w:szCs w:val="20"/>
        </w:rPr>
      </w:pPr>
    </w:p>
    <w:p w14:paraId="659A3CB9">
      <w:pPr>
        <w:widowControl/>
        <w:spacing w:line="360" w:lineRule="auto"/>
        <w:jc w:val="left"/>
        <w:rPr>
          <w:rFonts w:ascii="Times New Roman" w:hAnsi="Times New Roman"/>
          <w:b/>
          <w:color w:val="auto"/>
          <w:kern w:val="0"/>
          <w:sz w:val="24"/>
          <w:szCs w:val="20"/>
        </w:rPr>
      </w:pPr>
    </w:p>
    <w:p w14:paraId="0CB5CC37">
      <w:pPr>
        <w:rPr>
          <w:rFonts w:ascii="Times New Roman" w:hAnsi="Times New Roman"/>
          <w:b/>
          <w:color w:val="auto"/>
          <w:kern w:val="0"/>
          <w:sz w:val="24"/>
          <w:szCs w:val="20"/>
        </w:rPr>
      </w:pPr>
      <w:r>
        <w:rPr>
          <w:rFonts w:ascii="Times New Roman" w:hAnsi="Times New Roman"/>
          <w:b/>
          <w:color w:val="auto"/>
          <w:kern w:val="0"/>
          <w:sz w:val="24"/>
          <w:szCs w:val="20"/>
        </w:rPr>
        <w:br w:type="page"/>
      </w:r>
    </w:p>
    <w:p w14:paraId="709BFE17">
      <w:pPr>
        <w:widowControl/>
        <w:spacing w:line="360" w:lineRule="auto"/>
        <w:jc w:val="left"/>
        <w:rPr>
          <w:rFonts w:ascii="Times New Roman" w:hAnsi="Times New Roman"/>
          <w:b/>
          <w:color w:val="auto"/>
          <w:kern w:val="0"/>
          <w:sz w:val="24"/>
          <w:szCs w:val="20"/>
        </w:rPr>
      </w:pPr>
      <w:r>
        <w:rPr>
          <w:rFonts w:ascii="Times New Roman" w:hAnsi="Times New Roman"/>
          <w:b/>
          <w:color w:val="auto"/>
          <w:kern w:val="0"/>
          <w:sz w:val="24"/>
          <w:szCs w:val="20"/>
        </w:rPr>
        <w:t>格式2-2</w:t>
      </w:r>
    </w:p>
    <w:p w14:paraId="367EC5E2">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二、</w:t>
      </w:r>
      <w:r>
        <w:rPr>
          <w:rFonts w:hint="eastAsia" w:ascii="Times New Roman" w:hAnsi="Times New Roman" w:eastAsia="黑体"/>
          <w:b/>
          <w:color w:val="auto"/>
          <w:kern w:val="0"/>
          <w:sz w:val="32"/>
          <w:szCs w:val="32"/>
        </w:rPr>
        <w:t>响应</w:t>
      </w:r>
      <w:r>
        <w:rPr>
          <w:rFonts w:ascii="Times New Roman" w:hAnsi="Times New Roman" w:eastAsia="黑体"/>
          <w:b/>
          <w:color w:val="auto"/>
          <w:kern w:val="0"/>
          <w:sz w:val="32"/>
          <w:szCs w:val="32"/>
        </w:rPr>
        <w:t>函</w:t>
      </w:r>
    </w:p>
    <w:p w14:paraId="0A410069">
      <w:pPr>
        <w:widowControl/>
        <w:spacing w:line="360" w:lineRule="auto"/>
        <w:jc w:val="left"/>
        <w:rPr>
          <w:rFonts w:ascii="Times New Roman" w:hAnsi="Times New Roman"/>
          <w:color w:val="auto"/>
          <w:kern w:val="0"/>
          <w:sz w:val="24"/>
          <w:szCs w:val="20"/>
        </w:rPr>
      </w:pPr>
    </w:p>
    <w:p w14:paraId="50AD66C4">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rPr>
        <w:t>三台县人民医院</w:t>
      </w:r>
      <w:r>
        <w:rPr>
          <w:rFonts w:ascii="Times New Roman" w:hAnsi="Times New Roman"/>
          <w:color w:val="auto"/>
          <w:kern w:val="0"/>
          <w:sz w:val="24"/>
          <w:szCs w:val="20"/>
        </w:rPr>
        <w:t>：</w:t>
      </w:r>
    </w:p>
    <w:p w14:paraId="76D5CBBC">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w:t>
      </w:r>
      <w:r>
        <w:rPr>
          <w:rFonts w:hint="eastAsia" w:ascii="Times New Roman" w:hAnsi="Times New Roman"/>
          <w:color w:val="auto"/>
          <w:kern w:val="0"/>
          <w:sz w:val="24"/>
          <w:szCs w:val="20"/>
        </w:rPr>
        <w:t>.</w:t>
      </w:r>
      <w:r>
        <w:rPr>
          <w:rFonts w:ascii="Times New Roman" w:hAnsi="Times New Roman"/>
          <w:color w:val="auto"/>
          <w:kern w:val="0"/>
          <w:sz w:val="24"/>
          <w:szCs w:val="20"/>
        </w:rPr>
        <w:t>我方全面研究了“</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”项目比选文件，决定参加贵单位组织的本项目比选采购。</w:t>
      </w:r>
    </w:p>
    <w:p w14:paraId="08FCE9F5">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rPr>
        <w:t>.</w:t>
      </w:r>
      <w:r>
        <w:rPr>
          <w:rFonts w:ascii="Times New Roman" w:hAnsi="Times New Roman"/>
          <w:color w:val="auto"/>
          <w:kern w:val="0"/>
          <w:sz w:val="24"/>
          <w:szCs w:val="20"/>
        </w:rPr>
        <w:t>我方自愿按照比选文件规定的各项要求向比选人提供所需货物/服务。</w:t>
      </w:r>
    </w:p>
    <w:p w14:paraId="75D970EE">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w:t>
      </w:r>
      <w:r>
        <w:rPr>
          <w:rFonts w:hint="eastAsia" w:ascii="Times New Roman" w:hAnsi="Times New Roman"/>
          <w:color w:val="auto"/>
          <w:kern w:val="0"/>
          <w:sz w:val="24"/>
          <w:szCs w:val="20"/>
        </w:rPr>
        <w:t>.</w:t>
      </w:r>
      <w:r>
        <w:rPr>
          <w:rFonts w:ascii="Times New Roman" w:hAnsi="Times New Roman"/>
          <w:color w:val="auto"/>
          <w:kern w:val="0"/>
          <w:sz w:val="24"/>
          <w:szCs w:val="20"/>
        </w:rPr>
        <w:t>一旦我方成交，我方将严格履行比选合同规定的责任和义务。</w:t>
      </w:r>
    </w:p>
    <w:p w14:paraId="16F8A0ED">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w:t>
      </w:r>
      <w:r>
        <w:rPr>
          <w:rFonts w:hint="eastAsia" w:ascii="Times New Roman" w:hAnsi="Times New Roman"/>
          <w:color w:val="auto"/>
          <w:kern w:val="0"/>
          <w:sz w:val="24"/>
          <w:szCs w:val="20"/>
        </w:rPr>
        <w:t>.</w:t>
      </w:r>
      <w:r>
        <w:rPr>
          <w:rFonts w:ascii="Times New Roman" w:hAnsi="Times New Roman"/>
          <w:color w:val="auto"/>
          <w:kern w:val="0"/>
          <w:sz w:val="24"/>
          <w:szCs w:val="20"/>
        </w:rPr>
        <w:t>我方为本项目提交的资格响应文件正本</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份；其它响应文件</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份，副本</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，用于比选报价。</w:t>
      </w:r>
    </w:p>
    <w:p w14:paraId="3DF16A3B">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5</w:t>
      </w:r>
      <w:r>
        <w:rPr>
          <w:rFonts w:hint="eastAsia" w:ascii="Times New Roman" w:hAnsi="Times New Roman"/>
          <w:color w:val="auto"/>
          <w:kern w:val="0"/>
          <w:sz w:val="24"/>
          <w:szCs w:val="20"/>
        </w:rPr>
        <w:t>.</w:t>
      </w:r>
      <w:r>
        <w:rPr>
          <w:rFonts w:ascii="Times New Roman" w:hAnsi="Times New Roman"/>
          <w:color w:val="auto"/>
          <w:kern w:val="0"/>
          <w:sz w:val="24"/>
          <w:szCs w:val="20"/>
        </w:rPr>
        <w:t>我方愿意提供贵单位可能另外要求的，与比选报价有关的文件资料，并保证我方已提供和将要提供的文件资料是真实、准确的。</w:t>
      </w:r>
    </w:p>
    <w:p w14:paraId="26F2E6E2">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6</w:t>
      </w:r>
      <w:r>
        <w:rPr>
          <w:rFonts w:hint="eastAsia" w:ascii="Times New Roman" w:hAnsi="Times New Roman"/>
          <w:color w:val="auto"/>
          <w:kern w:val="0"/>
          <w:sz w:val="24"/>
          <w:szCs w:val="20"/>
        </w:rPr>
        <w:t>.</w:t>
      </w:r>
      <w:r>
        <w:rPr>
          <w:rFonts w:ascii="Times New Roman" w:hAnsi="Times New Roman"/>
          <w:color w:val="auto"/>
          <w:kern w:val="0"/>
          <w:sz w:val="24"/>
          <w:szCs w:val="20"/>
        </w:rPr>
        <w:t>本次比选，我方递交的响应文件有效期为比选文件规定起算之日起</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天。</w:t>
      </w:r>
    </w:p>
    <w:p w14:paraId="10821803">
      <w:pPr>
        <w:widowControl/>
        <w:adjustRightInd w:val="0"/>
        <w:spacing w:line="400" w:lineRule="exact"/>
        <w:ind w:firstLine="480" w:firstLineChars="200"/>
        <w:jc w:val="left"/>
        <w:rPr>
          <w:rFonts w:ascii="Times New Roman" w:hAnsi="Times New Roman"/>
          <w:color w:val="auto"/>
          <w:kern w:val="0"/>
          <w:sz w:val="24"/>
          <w:szCs w:val="20"/>
        </w:rPr>
      </w:pPr>
    </w:p>
    <w:p w14:paraId="4D652EC0">
      <w:pPr>
        <w:widowControl/>
        <w:adjustRightInd w:val="0"/>
        <w:spacing w:line="400" w:lineRule="exact"/>
        <w:ind w:firstLine="480" w:firstLineChars="200"/>
        <w:jc w:val="left"/>
        <w:rPr>
          <w:rFonts w:ascii="Times New Roman" w:hAnsi="Times New Roman"/>
          <w:color w:val="auto"/>
          <w:kern w:val="0"/>
          <w:sz w:val="24"/>
          <w:szCs w:val="20"/>
        </w:rPr>
      </w:pPr>
    </w:p>
    <w:p w14:paraId="1198379E">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670DF51F">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6F6EA3BB">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联系电话：</w:t>
      </w:r>
      <w:r>
        <w:rPr>
          <w:rFonts w:hint="eastAsia" w:ascii="Times New Roman" w:hAnsi="Times New Roman"/>
          <w:color w:val="auto"/>
          <w:kern w:val="0"/>
          <w:sz w:val="24"/>
          <w:szCs w:val="20"/>
          <w:u w:val="single"/>
          <w:lang w:val="en-US" w:eastAsia="zh-CN"/>
        </w:rPr>
        <w:t xml:space="preserve">                           </w:t>
      </w:r>
    </w:p>
    <w:p w14:paraId="2152D69E">
      <w:pPr>
        <w:widowControl/>
        <w:spacing w:line="360" w:lineRule="auto"/>
        <w:ind w:firstLine="424" w:firstLineChars="177"/>
        <w:jc w:val="left"/>
        <w:rPr>
          <w:rFonts w:ascii="Times New Roman" w:hAnsi="Times New Roman"/>
          <w:color w:val="auto"/>
          <w:kern w:val="0"/>
          <w:sz w:val="24"/>
          <w:szCs w:val="20"/>
        </w:rPr>
      </w:pPr>
      <w:r>
        <w:rPr>
          <w:rFonts w:ascii="Times New Roman" w:hAnsi="Times New Roman"/>
          <w:color w:val="auto"/>
          <w:kern w:val="0"/>
          <w:sz w:val="24"/>
          <w:szCs w:val="20"/>
        </w:rPr>
        <w:t>日    期：</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7302154F">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格式2-3</w:t>
      </w:r>
    </w:p>
    <w:p w14:paraId="63FCD10E">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三、比选申请人基本情况表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4F80F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F62951C">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比选申请人名称</w:t>
            </w:r>
          </w:p>
        </w:tc>
        <w:tc>
          <w:tcPr>
            <w:tcW w:w="7335" w:type="dxa"/>
            <w:gridSpan w:val="11"/>
            <w:vAlign w:val="center"/>
          </w:tcPr>
          <w:p w14:paraId="0649237D">
            <w:pPr>
              <w:widowControl/>
              <w:jc w:val="center"/>
              <w:rPr>
                <w:rFonts w:ascii="Times New Roman" w:hAnsi="Times New Roman"/>
                <w:bCs/>
                <w:color w:val="auto"/>
                <w:kern w:val="0"/>
                <w:sz w:val="24"/>
                <w:szCs w:val="20"/>
              </w:rPr>
            </w:pPr>
          </w:p>
        </w:tc>
      </w:tr>
      <w:tr w14:paraId="41319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F4A5CC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注册地址</w:t>
            </w:r>
          </w:p>
        </w:tc>
        <w:tc>
          <w:tcPr>
            <w:tcW w:w="4421" w:type="dxa"/>
            <w:gridSpan w:val="6"/>
            <w:vAlign w:val="center"/>
          </w:tcPr>
          <w:p w14:paraId="2D08428D">
            <w:pPr>
              <w:widowControl/>
              <w:jc w:val="center"/>
              <w:rPr>
                <w:rFonts w:ascii="Times New Roman" w:hAnsi="Times New Roman"/>
                <w:bCs/>
                <w:color w:val="auto"/>
                <w:kern w:val="0"/>
                <w:sz w:val="24"/>
                <w:szCs w:val="20"/>
              </w:rPr>
            </w:pPr>
          </w:p>
        </w:tc>
        <w:tc>
          <w:tcPr>
            <w:tcW w:w="1274" w:type="dxa"/>
            <w:gridSpan w:val="3"/>
            <w:vAlign w:val="center"/>
          </w:tcPr>
          <w:p w14:paraId="28ECAB2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邮政编码</w:t>
            </w:r>
          </w:p>
        </w:tc>
        <w:tc>
          <w:tcPr>
            <w:tcW w:w="1640" w:type="dxa"/>
            <w:gridSpan w:val="2"/>
            <w:vAlign w:val="center"/>
          </w:tcPr>
          <w:p w14:paraId="078AA041">
            <w:pPr>
              <w:widowControl/>
              <w:jc w:val="center"/>
              <w:rPr>
                <w:rFonts w:ascii="Times New Roman" w:hAnsi="Times New Roman"/>
                <w:bCs/>
                <w:color w:val="auto"/>
                <w:kern w:val="0"/>
                <w:sz w:val="24"/>
                <w:szCs w:val="20"/>
              </w:rPr>
            </w:pPr>
          </w:p>
        </w:tc>
      </w:tr>
      <w:tr w14:paraId="60B88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2CF48C52">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联系方式</w:t>
            </w:r>
          </w:p>
        </w:tc>
        <w:tc>
          <w:tcPr>
            <w:tcW w:w="992" w:type="dxa"/>
            <w:gridSpan w:val="2"/>
            <w:vAlign w:val="center"/>
          </w:tcPr>
          <w:p w14:paraId="536E99B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联系人</w:t>
            </w:r>
          </w:p>
        </w:tc>
        <w:tc>
          <w:tcPr>
            <w:tcW w:w="3429" w:type="dxa"/>
            <w:gridSpan w:val="4"/>
            <w:vAlign w:val="center"/>
          </w:tcPr>
          <w:p w14:paraId="3E35367B">
            <w:pPr>
              <w:widowControl/>
              <w:jc w:val="center"/>
              <w:rPr>
                <w:rFonts w:ascii="Times New Roman" w:hAnsi="Times New Roman"/>
                <w:bCs/>
                <w:color w:val="auto"/>
                <w:kern w:val="0"/>
                <w:sz w:val="24"/>
                <w:szCs w:val="20"/>
              </w:rPr>
            </w:pPr>
          </w:p>
        </w:tc>
        <w:tc>
          <w:tcPr>
            <w:tcW w:w="1274" w:type="dxa"/>
            <w:gridSpan w:val="3"/>
            <w:vAlign w:val="center"/>
          </w:tcPr>
          <w:p w14:paraId="00A5036F">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640" w:type="dxa"/>
            <w:gridSpan w:val="2"/>
            <w:vAlign w:val="center"/>
          </w:tcPr>
          <w:p w14:paraId="52D0A1FC">
            <w:pPr>
              <w:widowControl/>
              <w:jc w:val="center"/>
              <w:rPr>
                <w:rFonts w:ascii="Times New Roman" w:hAnsi="Times New Roman"/>
                <w:bCs/>
                <w:color w:val="auto"/>
                <w:kern w:val="0"/>
                <w:sz w:val="24"/>
                <w:szCs w:val="20"/>
              </w:rPr>
            </w:pPr>
          </w:p>
        </w:tc>
      </w:tr>
      <w:tr w14:paraId="20459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14:paraId="3F2F587B">
            <w:pPr>
              <w:widowControl/>
              <w:jc w:val="center"/>
              <w:rPr>
                <w:rFonts w:ascii="Times New Roman" w:hAnsi="Times New Roman"/>
                <w:bCs/>
                <w:color w:val="auto"/>
                <w:kern w:val="0"/>
                <w:sz w:val="24"/>
                <w:szCs w:val="20"/>
              </w:rPr>
            </w:pPr>
          </w:p>
        </w:tc>
        <w:tc>
          <w:tcPr>
            <w:tcW w:w="992" w:type="dxa"/>
            <w:gridSpan w:val="2"/>
            <w:vAlign w:val="center"/>
          </w:tcPr>
          <w:p w14:paraId="68443B1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传真</w:t>
            </w:r>
          </w:p>
        </w:tc>
        <w:tc>
          <w:tcPr>
            <w:tcW w:w="3429" w:type="dxa"/>
            <w:gridSpan w:val="4"/>
            <w:vAlign w:val="center"/>
          </w:tcPr>
          <w:p w14:paraId="01329FF4">
            <w:pPr>
              <w:widowControl/>
              <w:jc w:val="center"/>
              <w:rPr>
                <w:rFonts w:ascii="Times New Roman" w:hAnsi="Times New Roman"/>
                <w:bCs/>
                <w:color w:val="auto"/>
                <w:kern w:val="0"/>
                <w:sz w:val="24"/>
                <w:szCs w:val="20"/>
              </w:rPr>
            </w:pPr>
          </w:p>
        </w:tc>
        <w:tc>
          <w:tcPr>
            <w:tcW w:w="1274" w:type="dxa"/>
            <w:gridSpan w:val="3"/>
            <w:vAlign w:val="center"/>
          </w:tcPr>
          <w:p w14:paraId="1A0CF24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网址</w:t>
            </w:r>
          </w:p>
        </w:tc>
        <w:tc>
          <w:tcPr>
            <w:tcW w:w="1640" w:type="dxa"/>
            <w:gridSpan w:val="2"/>
            <w:vAlign w:val="center"/>
          </w:tcPr>
          <w:p w14:paraId="16024591">
            <w:pPr>
              <w:widowControl/>
              <w:jc w:val="center"/>
              <w:rPr>
                <w:rFonts w:ascii="Times New Roman" w:hAnsi="Times New Roman"/>
                <w:bCs/>
                <w:color w:val="auto"/>
                <w:kern w:val="0"/>
                <w:sz w:val="24"/>
                <w:szCs w:val="20"/>
              </w:rPr>
            </w:pPr>
          </w:p>
        </w:tc>
      </w:tr>
      <w:tr w14:paraId="33925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5" w:hRule="atLeast"/>
          <w:jc w:val="center"/>
        </w:trPr>
        <w:tc>
          <w:tcPr>
            <w:tcW w:w="1951" w:type="dxa"/>
            <w:vAlign w:val="center"/>
          </w:tcPr>
          <w:p w14:paraId="2A2D7FCB">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组织结构</w:t>
            </w:r>
          </w:p>
        </w:tc>
        <w:tc>
          <w:tcPr>
            <w:tcW w:w="7335" w:type="dxa"/>
            <w:gridSpan w:val="11"/>
            <w:vAlign w:val="center"/>
          </w:tcPr>
          <w:p w14:paraId="4C8B1EF6">
            <w:pPr>
              <w:widowControl/>
              <w:jc w:val="center"/>
              <w:rPr>
                <w:rFonts w:ascii="Times New Roman" w:hAnsi="Times New Roman"/>
                <w:bCs/>
                <w:color w:val="auto"/>
                <w:kern w:val="0"/>
                <w:sz w:val="24"/>
                <w:szCs w:val="20"/>
              </w:rPr>
            </w:pPr>
          </w:p>
        </w:tc>
      </w:tr>
      <w:tr w14:paraId="6CC7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025272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法定代表人</w:t>
            </w:r>
          </w:p>
        </w:tc>
        <w:tc>
          <w:tcPr>
            <w:tcW w:w="851" w:type="dxa"/>
            <w:vAlign w:val="center"/>
          </w:tcPr>
          <w:p w14:paraId="7AECDB5B">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14:paraId="34ED21A4">
            <w:pPr>
              <w:widowControl/>
              <w:jc w:val="center"/>
              <w:rPr>
                <w:rFonts w:ascii="Times New Roman" w:hAnsi="Times New Roman"/>
                <w:bCs/>
                <w:color w:val="auto"/>
                <w:kern w:val="0"/>
                <w:sz w:val="24"/>
                <w:szCs w:val="20"/>
              </w:rPr>
            </w:pPr>
          </w:p>
        </w:tc>
        <w:tc>
          <w:tcPr>
            <w:tcW w:w="1274" w:type="dxa"/>
            <w:vAlign w:val="center"/>
          </w:tcPr>
          <w:p w14:paraId="08A2468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14:paraId="4DE02D73">
            <w:pPr>
              <w:widowControl/>
              <w:jc w:val="center"/>
              <w:rPr>
                <w:rFonts w:ascii="Times New Roman" w:hAnsi="Times New Roman"/>
                <w:bCs/>
                <w:color w:val="auto"/>
                <w:kern w:val="0"/>
                <w:sz w:val="24"/>
                <w:szCs w:val="20"/>
              </w:rPr>
            </w:pPr>
          </w:p>
        </w:tc>
        <w:tc>
          <w:tcPr>
            <w:tcW w:w="1274" w:type="dxa"/>
            <w:gridSpan w:val="3"/>
            <w:vAlign w:val="center"/>
          </w:tcPr>
          <w:p w14:paraId="7679920C">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14:paraId="2D1B9785">
            <w:pPr>
              <w:widowControl/>
              <w:jc w:val="center"/>
              <w:rPr>
                <w:rFonts w:ascii="Times New Roman" w:hAnsi="Times New Roman"/>
                <w:bCs/>
                <w:color w:val="auto"/>
                <w:kern w:val="0"/>
                <w:sz w:val="24"/>
                <w:szCs w:val="20"/>
              </w:rPr>
            </w:pPr>
          </w:p>
        </w:tc>
      </w:tr>
      <w:tr w14:paraId="1945F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657FE5EE">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技术负责人</w:t>
            </w:r>
          </w:p>
        </w:tc>
        <w:tc>
          <w:tcPr>
            <w:tcW w:w="851" w:type="dxa"/>
            <w:vAlign w:val="center"/>
          </w:tcPr>
          <w:p w14:paraId="1C8341E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姓名</w:t>
            </w:r>
          </w:p>
        </w:tc>
        <w:tc>
          <w:tcPr>
            <w:tcW w:w="1384" w:type="dxa"/>
            <w:gridSpan w:val="2"/>
            <w:vAlign w:val="center"/>
          </w:tcPr>
          <w:p w14:paraId="42F2EAE3">
            <w:pPr>
              <w:widowControl/>
              <w:jc w:val="center"/>
              <w:rPr>
                <w:rFonts w:ascii="Times New Roman" w:hAnsi="Times New Roman"/>
                <w:bCs/>
                <w:color w:val="auto"/>
                <w:kern w:val="0"/>
                <w:sz w:val="24"/>
                <w:szCs w:val="20"/>
              </w:rPr>
            </w:pPr>
          </w:p>
        </w:tc>
        <w:tc>
          <w:tcPr>
            <w:tcW w:w="1274" w:type="dxa"/>
            <w:vAlign w:val="center"/>
          </w:tcPr>
          <w:p w14:paraId="75B76E0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技术职称</w:t>
            </w:r>
          </w:p>
        </w:tc>
        <w:tc>
          <w:tcPr>
            <w:tcW w:w="1274" w:type="dxa"/>
            <w:gridSpan w:val="3"/>
            <w:vAlign w:val="center"/>
          </w:tcPr>
          <w:p w14:paraId="2799511C">
            <w:pPr>
              <w:widowControl/>
              <w:jc w:val="center"/>
              <w:rPr>
                <w:rFonts w:ascii="Times New Roman" w:hAnsi="Times New Roman"/>
                <w:bCs/>
                <w:color w:val="auto"/>
                <w:kern w:val="0"/>
                <w:sz w:val="24"/>
                <w:szCs w:val="20"/>
              </w:rPr>
            </w:pPr>
          </w:p>
        </w:tc>
        <w:tc>
          <w:tcPr>
            <w:tcW w:w="1274" w:type="dxa"/>
            <w:gridSpan w:val="3"/>
            <w:vAlign w:val="center"/>
          </w:tcPr>
          <w:p w14:paraId="266324D5">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联系电话</w:t>
            </w:r>
          </w:p>
        </w:tc>
        <w:tc>
          <w:tcPr>
            <w:tcW w:w="1278" w:type="dxa"/>
            <w:vAlign w:val="center"/>
          </w:tcPr>
          <w:p w14:paraId="1095A7C1">
            <w:pPr>
              <w:widowControl/>
              <w:jc w:val="center"/>
              <w:rPr>
                <w:rFonts w:ascii="Times New Roman" w:hAnsi="Times New Roman"/>
                <w:bCs/>
                <w:color w:val="auto"/>
                <w:kern w:val="0"/>
                <w:sz w:val="24"/>
                <w:szCs w:val="20"/>
              </w:rPr>
            </w:pPr>
          </w:p>
        </w:tc>
      </w:tr>
      <w:tr w14:paraId="431F0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432058D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成立时间</w:t>
            </w:r>
          </w:p>
        </w:tc>
        <w:tc>
          <w:tcPr>
            <w:tcW w:w="2235" w:type="dxa"/>
            <w:gridSpan w:val="3"/>
            <w:vAlign w:val="center"/>
          </w:tcPr>
          <w:p w14:paraId="052A4BE0">
            <w:pPr>
              <w:widowControl/>
              <w:jc w:val="center"/>
              <w:rPr>
                <w:rFonts w:ascii="Times New Roman" w:hAnsi="Times New Roman"/>
                <w:bCs/>
                <w:color w:val="auto"/>
                <w:kern w:val="0"/>
                <w:sz w:val="24"/>
                <w:szCs w:val="20"/>
              </w:rPr>
            </w:pPr>
          </w:p>
        </w:tc>
        <w:tc>
          <w:tcPr>
            <w:tcW w:w="5100" w:type="dxa"/>
            <w:gridSpan w:val="8"/>
            <w:vAlign w:val="center"/>
          </w:tcPr>
          <w:p w14:paraId="4BCF51F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员工总人数：</w:t>
            </w:r>
          </w:p>
        </w:tc>
      </w:tr>
      <w:tr w14:paraId="76D84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00D2A80E">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企业资质等级</w:t>
            </w:r>
          </w:p>
        </w:tc>
        <w:tc>
          <w:tcPr>
            <w:tcW w:w="2235" w:type="dxa"/>
            <w:gridSpan w:val="3"/>
            <w:vAlign w:val="center"/>
          </w:tcPr>
          <w:p w14:paraId="0F0DCB21">
            <w:pPr>
              <w:widowControl/>
              <w:jc w:val="center"/>
              <w:rPr>
                <w:rFonts w:ascii="Times New Roman" w:hAnsi="Times New Roman"/>
                <w:bCs/>
                <w:color w:val="auto"/>
                <w:kern w:val="0"/>
                <w:sz w:val="24"/>
                <w:szCs w:val="20"/>
              </w:rPr>
            </w:pPr>
          </w:p>
        </w:tc>
        <w:tc>
          <w:tcPr>
            <w:tcW w:w="1699" w:type="dxa"/>
            <w:gridSpan w:val="2"/>
            <w:vMerge w:val="restart"/>
            <w:vAlign w:val="center"/>
          </w:tcPr>
          <w:p w14:paraId="1BF32167">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其中</w:t>
            </w:r>
          </w:p>
        </w:tc>
        <w:tc>
          <w:tcPr>
            <w:tcW w:w="1700" w:type="dxa"/>
            <w:gridSpan w:val="3"/>
            <w:vAlign w:val="center"/>
          </w:tcPr>
          <w:p w14:paraId="4F4A7961">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项目经理</w:t>
            </w:r>
          </w:p>
        </w:tc>
        <w:tc>
          <w:tcPr>
            <w:tcW w:w="1701" w:type="dxa"/>
            <w:gridSpan w:val="3"/>
            <w:vAlign w:val="center"/>
          </w:tcPr>
          <w:p w14:paraId="0E4ABDBD">
            <w:pPr>
              <w:widowControl/>
              <w:jc w:val="center"/>
              <w:rPr>
                <w:rFonts w:ascii="Times New Roman" w:hAnsi="Times New Roman"/>
                <w:bCs/>
                <w:color w:val="auto"/>
                <w:kern w:val="0"/>
                <w:sz w:val="24"/>
                <w:szCs w:val="20"/>
              </w:rPr>
            </w:pPr>
          </w:p>
        </w:tc>
      </w:tr>
      <w:tr w14:paraId="1AEE1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A41769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营业执照</w:t>
            </w:r>
            <w:r>
              <w:rPr>
                <w:rFonts w:ascii="Times New Roman" w:hAnsi="Times New Roman"/>
                <w:color w:val="auto"/>
                <w:kern w:val="0"/>
                <w:sz w:val="24"/>
                <w:szCs w:val="20"/>
              </w:rPr>
              <w:t>号</w:t>
            </w:r>
          </w:p>
        </w:tc>
        <w:tc>
          <w:tcPr>
            <w:tcW w:w="2235" w:type="dxa"/>
            <w:gridSpan w:val="3"/>
            <w:vAlign w:val="center"/>
          </w:tcPr>
          <w:p w14:paraId="694793B2">
            <w:pPr>
              <w:widowControl/>
              <w:jc w:val="center"/>
              <w:rPr>
                <w:rFonts w:ascii="Times New Roman" w:hAnsi="Times New Roman"/>
                <w:bCs/>
                <w:color w:val="auto"/>
                <w:kern w:val="0"/>
                <w:sz w:val="24"/>
                <w:szCs w:val="20"/>
              </w:rPr>
            </w:pPr>
          </w:p>
        </w:tc>
        <w:tc>
          <w:tcPr>
            <w:tcW w:w="1699" w:type="dxa"/>
            <w:gridSpan w:val="2"/>
            <w:vMerge w:val="continue"/>
            <w:vAlign w:val="center"/>
          </w:tcPr>
          <w:p w14:paraId="03BF73E5">
            <w:pPr>
              <w:widowControl/>
              <w:jc w:val="center"/>
              <w:rPr>
                <w:rFonts w:ascii="Times New Roman" w:hAnsi="Times New Roman"/>
                <w:bCs/>
                <w:color w:val="auto"/>
                <w:kern w:val="0"/>
                <w:sz w:val="24"/>
                <w:szCs w:val="20"/>
              </w:rPr>
            </w:pPr>
          </w:p>
        </w:tc>
        <w:tc>
          <w:tcPr>
            <w:tcW w:w="1700" w:type="dxa"/>
            <w:gridSpan w:val="3"/>
            <w:vAlign w:val="center"/>
          </w:tcPr>
          <w:p w14:paraId="3A15AED0">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高级职称人员</w:t>
            </w:r>
          </w:p>
        </w:tc>
        <w:tc>
          <w:tcPr>
            <w:tcW w:w="1701" w:type="dxa"/>
            <w:gridSpan w:val="3"/>
            <w:vAlign w:val="center"/>
          </w:tcPr>
          <w:p w14:paraId="4343A48C">
            <w:pPr>
              <w:widowControl/>
              <w:jc w:val="center"/>
              <w:rPr>
                <w:rFonts w:ascii="Times New Roman" w:hAnsi="Times New Roman"/>
                <w:bCs/>
                <w:color w:val="auto"/>
                <w:kern w:val="0"/>
                <w:sz w:val="24"/>
                <w:szCs w:val="20"/>
              </w:rPr>
            </w:pPr>
          </w:p>
        </w:tc>
      </w:tr>
      <w:tr w14:paraId="15715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49B747">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注册资金</w:t>
            </w:r>
          </w:p>
        </w:tc>
        <w:tc>
          <w:tcPr>
            <w:tcW w:w="2235" w:type="dxa"/>
            <w:gridSpan w:val="3"/>
            <w:vAlign w:val="center"/>
          </w:tcPr>
          <w:p w14:paraId="504DF8A1">
            <w:pPr>
              <w:widowControl/>
              <w:jc w:val="center"/>
              <w:rPr>
                <w:rFonts w:ascii="Times New Roman" w:hAnsi="Times New Roman"/>
                <w:bCs/>
                <w:color w:val="auto"/>
                <w:kern w:val="0"/>
                <w:sz w:val="24"/>
                <w:szCs w:val="20"/>
              </w:rPr>
            </w:pPr>
          </w:p>
        </w:tc>
        <w:tc>
          <w:tcPr>
            <w:tcW w:w="1699" w:type="dxa"/>
            <w:gridSpan w:val="2"/>
            <w:vMerge w:val="continue"/>
            <w:vAlign w:val="center"/>
          </w:tcPr>
          <w:p w14:paraId="79F56927">
            <w:pPr>
              <w:widowControl/>
              <w:jc w:val="center"/>
              <w:rPr>
                <w:rFonts w:ascii="Times New Roman" w:hAnsi="Times New Roman"/>
                <w:bCs/>
                <w:color w:val="auto"/>
                <w:kern w:val="0"/>
                <w:sz w:val="24"/>
                <w:szCs w:val="20"/>
              </w:rPr>
            </w:pPr>
          </w:p>
        </w:tc>
        <w:tc>
          <w:tcPr>
            <w:tcW w:w="1700" w:type="dxa"/>
            <w:gridSpan w:val="3"/>
            <w:vAlign w:val="center"/>
          </w:tcPr>
          <w:p w14:paraId="6BEE1D0E">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中级职称人员</w:t>
            </w:r>
          </w:p>
        </w:tc>
        <w:tc>
          <w:tcPr>
            <w:tcW w:w="1701" w:type="dxa"/>
            <w:gridSpan w:val="3"/>
            <w:vAlign w:val="center"/>
          </w:tcPr>
          <w:p w14:paraId="22AE3F65">
            <w:pPr>
              <w:widowControl/>
              <w:jc w:val="center"/>
              <w:rPr>
                <w:rFonts w:ascii="Times New Roman" w:hAnsi="Times New Roman"/>
                <w:bCs/>
                <w:color w:val="auto"/>
                <w:kern w:val="0"/>
                <w:sz w:val="24"/>
                <w:szCs w:val="20"/>
              </w:rPr>
            </w:pPr>
          </w:p>
        </w:tc>
      </w:tr>
      <w:tr w14:paraId="60EA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2EF5EE3">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开户银行</w:t>
            </w:r>
          </w:p>
        </w:tc>
        <w:tc>
          <w:tcPr>
            <w:tcW w:w="2235" w:type="dxa"/>
            <w:gridSpan w:val="3"/>
            <w:vAlign w:val="center"/>
          </w:tcPr>
          <w:p w14:paraId="16B49BC8">
            <w:pPr>
              <w:widowControl/>
              <w:jc w:val="center"/>
              <w:rPr>
                <w:rFonts w:ascii="Times New Roman" w:hAnsi="Times New Roman"/>
                <w:bCs/>
                <w:color w:val="auto"/>
                <w:kern w:val="0"/>
                <w:sz w:val="24"/>
                <w:szCs w:val="20"/>
              </w:rPr>
            </w:pPr>
          </w:p>
        </w:tc>
        <w:tc>
          <w:tcPr>
            <w:tcW w:w="1699" w:type="dxa"/>
            <w:gridSpan w:val="2"/>
            <w:vMerge w:val="continue"/>
            <w:vAlign w:val="center"/>
          </w:tcPr>
          <w:p w14:paraId="28C12C43">
            <w:pPr>
              <w:widowControl/>
              <w:jc w:val="center"/>
              <w:rPr>
                <w:rFonts w:ascii="Times New Roman" w:hAnsi="Times New Roman"/>
                <w:bCs/>
                <w:color w:val="auto"/>
                <w:kern w:val="0"/>
                <w:sz w:val="24"/>
                <w:szCs w:val="20"/>
              </w:rPr>
            </w:pPr>
          </w:p>
        </w:tc>
        <w:tc>
          <w:tcPr>
            <w:tcW w:w="1700" w:type="dxa"/>
            <w:gridSpan w:val="3"/>
            <w:vAlign w:val="center"/>
          </w:tcPr>
          <w:p w14:paraId="0A97C9D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初级职称人员</w:t>
            </w:r>
          </w:p>
        </w:tc>
        <w:tc>
          <w:tcPr>
            <w:tcW w:w="1701" w:type="dxa"/>
            <w:gridSpan w:val="3"/>
            <w:vAlign w:val="center"/>
          </w:tcPr>
          <w:p w14:paraId="75D54AE0">
            <w:pPr>
              <w:widowControl/>
              <w:jc w:val="center"/>
              <w:rPr>
                <w:rFonts w:ascii="Times New Roman" w:hAnsi="Times New Roman"/>
                <w:bCs/>
                <w:color w:val="auto"/>
                <w:kern w:val="0"/>
                <w:sz w:val="24"/>
                <w:szCs w:val="20"/>
              </w:rPr>
            </w:pPr>
          </w:p>
        </w:tc>
      </w:tr>
      <w:tr w14:paraId="20D13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604A64FF">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账号</w:t>
            </w:r>
          </w:p>
        </w:tc>
        <w:tc>
          <w:tcPr>
            <w:tcW w:w="2235" w:type="dxa"/>
            <w:gridSpan w:val="3"/>
            <w:vAlign w:val="center"/>
          </w:tcPr>
          <w:p w14:paraId="63B77EA9">
            <w:pPr>
              <w:widowControl/>
              <w:jc w:val="center"/>
              <w:rPr>
                <w:rFonts w:ascii="Times New Roman" w:hAnsi="Times New Roman"/>
                <w:bCs/>
                <w:color w:val="auto"/>
                <w:kern w:val="0"/>
                <w:sz w:val="24"/>
                <w:szCs w:val="20"/>
              </w:rPr>
            </w:pPr>
          </w:p>
        </w:tc>
        <w:tc>
          <w:tcPr>
            <w:tcW w:w="1699" w:type="dxa"/>
            <w:gridSpan w:val="2"/>
            <w:vMerge w:val="continue"/>
            <w:vAlign w:val="center"/>
          </w:tcPr>
          <w:p w14:paraId="1FF16664">
            <w:pPr>
              <w:widowControl/>
              <w:jc w:val="center"/>
              <w:rPr>
                <w:rFonts w:ascii="Times New Roman" w:hAnsi="Times New Roman"/>
                <w:bCs/>
                <w:color w:val="auto"/>
                <w:kern w:val="0"/>
                <w:sz w:val="24"/>
                <w:szCs w:val="20"/>
              </w:rPr>
            </w:pPr>
          </w:p>
        </w:tc>
        <w:tc>
          <w:tcPr>
            <w:tcW w:w="1700" w:type="dxa"/>
            <w:gridSpan w:val="3"/>
            <w:vAlign w:val="center"/>
          </w:tcPr>
          <w:p w14:paraId="27FD8EF8">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技工</w:t>
            </w:r>
          </w:p>
        </w:tc>
        <w:tc>
          <w:tcPr>
            <w:tcW w:w="1701" w:type="dxa"/>
            <w:gridSpan w:val="3"/>
            <w:vAlign w:val="center"/>
          </w:tcPr>
          <w:p w14:paraId="1C6284D2">
            <w:pPr>
              <w:widowControl/>
              <w:jc w:val="center"/>
              <w:rPr>
                <w:rFonts w:ascii="Times New Roman" w:hAnsi="Times New Roman"/>
                <w:bCs/>
                <w:color w:val="auto"/>
                <w:kern w:val="0"/>
                <w:sz w:val="24"/>
                <w:szCs w:val="20"/>
              </w:rPr>
            </w:pPr>
          </w:p>
        </w:tc>
      </w:tr>
      <w:tr w14:paraId="4B92F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F87031F">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经营范围</w:t>
            </w:r>
          </w:p>
        </w:tc>
        <w:tc>
          <w:tcPr>
            <w:tcW w:w="7335" w:type="dxa"/>
            <w:gridSpan w:val="11"/>
            <w:vAlign w:val="center"/>
          </w:tcPr>
          <w:p w14:paraId="1D754FE6">
            <w:pPr>
              <w:widowControl/>
              <w:jc w:val="center"/>
              <w:rPr>
                <w:rFonts w:ascii="Times New Roman" w:hAnsi="Times New Roman"/>
                <w:bCs/>
                <w:color w:val="auto"/>
                <w:kern w:val="0"/>
                <w:sz w:val="24"/>
                <w:szCs w:val="20"/>
              </w:rPr>
            </w:pPr>
          </w:p>
        </w:tc>
      </w:tr>
      <w:tr w14:paraId="08892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48D57A04">
            <w:pPr>
              <w:widowControl/>
              <w:jc w:val="center"/>
              <w:rPr>
                <w:rFonts w:ascii="Times New Roman" w:hAnsi="Times New Roman"/>
                <w:bCs/>
                <w:color w:val="auto"/>
                <w:kern w:val="0"/>
                <w:sz w:val="24"/>
                <w:szCs w:val="20"/>
              </w:rPr>
            </w:pPr>
            <w:r>
              <w:rPr>
                <w:rFonts w:ascii="Times New Roman" w:hAnsi="Times New Roman"/>
                <w:bCs/>
                <w:color w:val="auto"/>
                <w:kern w:val="0"/>
                <w:sz w:val="24"/>
                <w:szCs w:val="20"/>
              </w:rPr>
              <w:t>备注</w:t>
            </w:r>
          </w:p>
        </w:tc>
        <w:tc>
          <w:tcPr>
            <w:tcW w:w="7335" w:type="dxa"/>
            <w:gridSpan w:val="11"/>
            <w:vAlign w:val="center"/>
          </w:tcPr>
          <w:p w14:paraId="794CC01E">
            <w:pPr>
              <w:widowControl/>
              <w:jc w:val="center"/>
              <w:rPr>
                <w:rFonts w:ascii="Times New Roman" w:hAnsi="Times New Roman"/>
                <w:bCs/>
                <w:color w:val="auto"/>
                <w:kern w:val="0"/>
                <w:sz w:val="24"/>
                <w:szCs w:val="20"/>
              </w:rPr>
            </w:pPr>
          </w:p>
        </w:tc>
      </w:tr>
    </w:tbl>
    <w:p w14:paraId="31A20F78">
      <w:pPr>
        <w:widowControl/>
        <w:adjustRightInd w:val="0"/>
        <w:spacing w:line="400" w:lineRule="exact"/>
        <w:jc w:val="left"/>
        <w:rPr>
          <w:rFonts w:ascii="Times New Roman" w:hAnsi="Times New Roman"/>
          <w:color w:val="auto"/>
          <w:kern w:val="0"/>
          <w:sz w:val="24"/>
          <w:szCs w:val="20"/>
        </w:rPr>
      </w:pPr>
    </w:p>
    <w:p w14:paraId="28C36557">
      <w:pPr>
        <w:widowControl/>
        <w:adjustRightInd w:val="0"/>
        <w:spacing w:line="400" w:lineRule="exact"/>
        <w:jc w:val="left"/>
        <w:rPr>
          <w:rFonts w:ascii="Times New Roman" w:hAnsi="Times New Roman"/>
          <w:color w:val="auto"/>
          <w:kern w:val="0"/>
          <w:sz w:val="24"/>
          <w:szCs w:val="20"/>
        </w:rPr>
      </w:pPr>
    </w:p>
    <w:p w14:paraId="2EA5BA6F">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0891DB6C">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1EF192BF">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hint="eastAsia" w:ascii="Times New Roman" w:hAnsi="Times New Roman"/>
          <w:bCs/>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08BCFE51">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格式2-4</w:t>
      </w:r>
    </w:p>
    <w:p w14:paraId="201D5100">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四、技术、服务要求应答表</w:t>
      </w:r>
    </w:p>
    <w:p w14:paraId="65456827">
      <w:pPr>
        <w:widowControl/>
        <w:spacing w:line="360" w:lineRule="auto"/>
        <w:jc w:val="left"/>
        <w:rPr>
          <w:rFonts w:ascii="Times New Roman" w:hAnsi="Times New Roman"/>
          <w:bCs/>
          <w:color w:val="auto"/>
          <w:kern w:val="0"/>
          <w:sz w:val="24"/>
          <w:szCs w:val="20"/>
        </w:rPr>
      </w:pPr>
    </w:p>
    <w:p w14:paraId="1FAB1498">
      <w:pPr>
        <w:widowControl/>
        <w:spacing w:line="360" w:lineRule="auto"/>
        <w:jc w:val="left"/>
        <w:rPr>
          <w:rFonts w:hint="default" w:ascii="Times New Roman" w:hAnsi="Times New Roman" w:eastAsia="宋体"/>
          <w:color w:val="auto"/>
          <w:kern w:val="0"/>
          <w:sz w:val="24"/>
          <w:szCs w:val="20"/>
          <w:u w:val="single"/>
          <w:lang w:val="en-US" w:eastAsia="zh-CN"/>
        </w:rPr>
      </w:pPr>
      <w:r>
        <w:rPr>
          <w:rFonts w:ascii="Times New Roman" w:hAnsi="Times New Roman"/>
          <w:bCs/>
          <w:color w:val="auto"/>
          <w:kern w:val="0"/>
          <w:sz w:val="24"/>
          <w:szCs w:val="20"/>
        </w:rPr>
        <w:t>项目名称：</w:t>
      </w:r>
      <w:r>
        <w:rPr>
          <w:rFonts w:hint="eastAsia" w:ascii="Times New Roman" w:hAnsi="Times New Roman"/>
          <w:bCs/>
          <w:color w:val="auto"/>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2ECC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2CC7C2F">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3337" w:type="dxa"/>
            <w:vAlign w:val="center"/>
          </w:tcPr>
          <w:p w14:paraId="310C6FB4">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3337" w:type="dxa"/>
            <w:vAlign w:val="center"/>
          </w:tcPr>
          <w:p w14:paraId="73F7A87E">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662" w:type="dxa"/>
            <w:vAlign w:val="center"/>
          </w:tcPr>
          <w:p w14:paraId="2A42C77F">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r>
      <w:tr w14:paraId="053C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9912867">
            <w:pPr>
              <w:widowControl/>
              <w:jc w:val="center"/>
              <w:rPr>
                <w:rFonts w:ascii="Times New Roman" w:hAnsi="Times New Roman"/>
                <w:color w:val="auto"/>
                <w:kern w:val="0"/>
                <w:sz w:val="24"/>
                <w:szCs w:val="20"/>
              </w:rPr>
            </w:pPr>
          </w:p>
        </w:tc>
        <w:tc>
          <w:tcPr>
            <w:tcW w:w="3337" w:type="dxa"/>
            <w:vAlign w:val="center"/>
          </w:tcPr>
          <w:p w14:paraId="3AE6BEB6">
            <w:pPr>
              <w:widowControl/>
              <w:spacing w:line="360" w:lineRule="auto"/>
              <w:ind w:left="283" w:leftChars="135"/>
              <w:jc w:val="left"/>
              <w:rPr>
                <w:rFonts w:ascii="Times New Roman" w:hAnsi="Times New Roman"/>
                <w:color w:val="auto"/>
                <w:kern w:val="0"/>
                <w:sz w:val="24"/>
                <w:szCs w:val="20"/>
              </w:rPr>
            </w:pPr>
          </w:p>
        </w:tc>
        <w:tc>
          <w:tcPr>
            <w:tcW w:w="3337" w:type="dxa"/>
            <w:vAlign w:val="center"/>
          </w:tcPr>
          <w:p w14:paraId="6A188028">
            <w:pPr>
              <w:widowControl/>
              <w:spacing w:line="360" w:lineRule="auto"/>
              <w:ind w:left="283" w:leftChars="135"/>
              <w:jc w:val="left"/>
              <w:rPr>
                <w:rFonts w:ascii="Times New Roman" w:hAnsi="Times New Roman"/>
                <w:color w:val="auto"/>
                <w:kern w:val="0"/>
                <w:sz w:val="24"/>
                <w:szCs w:val="20"/>
              </w:rPr>
            </w:pPr>
          </w:p>
        </w:tc>
        <w:tc>
          <w:tcPr>
            <w:tcW w:w="1662" w:type="dxa"/>
            <w:vAlign w:val="center"/>
          </w:tcPr>
          <w:p w14:paraId="4D0BDE9B">
            <w:pPr>
              <w:widowControl/>
              <w:jc w:val="center"/>
              <w:rPr>
                <w:rFonts w:ascii="Times New Roman" w:hAnsi="Times New Roman"/>
                <w:color w:val="auto"/>
                <w:kern w:val="0"/>
                <w:sz w:val="24"/>
                <w:szCs w:val="20"/>
              </w:rPr>
            </w:pPr>
          </w:p>
        </w:tc>
      </w:tr>
      <w:tr w14:paraId="7B5EF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8B71A94">
            <w:pPr>
              <w:widowControl/>
              <w:jc w:val="center"/>
              <w:rPr>
                <w:rFonts w:ascii="Times New Roman" w:hAnsi="Times New Roman"/>
                <w:color w:val="auto"/>
                <w:kern w:val="0"/>
                <w:sz w:val="24"/>
                <w:szCs w:val="20"/>
              </w:rPr>
            </w:pPr>
          </w:p>
        </w:tc>
        <w:tc>
          <w:tcPr>
            <w:tcW w:w="3337" w:type="dxa"/>
            <w:vAlign w:val="center"/>
          </w:tcPr>
          <w:p w14:paraId="050D0875">
            <w:pPr>
              <w:widowControl/>
              <w:jc w:val="center"/>
              <w:rPr>
                <w:rFonts w:ascii="Times New Roman" w:hAnsi="Times New Roman"/>
                <w:color w:val="auto"/>
                <w:kern w:val="0"/>
                <w:sz w:val="24"/>
                <w:szCs w:val="20"/>
              </w:rPr>
            </w:pPr>
          </w:p>
        </w:tc>
        <w:tc>
          <w:tcPr>
            <w:tcW w:w="3337" w:type="dxa"/>
            <w:vAlign w:val="center"/>
          </w:tcPr>
          <w:p w14:paraId="09B522C9">
            <w:pPr>
              <w:widowControl/>
              <w:jc w:val="center"/>
              <w:rPr>
                <w:rFonts w:ascii="Times New Roman" w:hAnsi="Times New Roman"/>
                <w:color w:val="auto"/>
                <w:kern w:val="0"/>
                <w:sz w:val="24"/>
                <w:szCs w:val="20"/>
              </w:rPr>
            </w:pPr>
          </w:p>
        </w:tc>
        <w:tc>
          <w:tcPr>
            <w:tcW w:w="1662" w:type="dxa"/>
            <w:vAlign w:val="center"/>
          </w:tcPr>
          <w:p w14:paraId="7921203C">
            <w:pPr>
              <w:widowControl/>
              <w:jc w:val="center"/>
              <w:rPr>
                <w:rFonts w:ascii="Times New Roman" w:hAnsi="Times New Roman"/>
                <w:color w:val="auto"/>
                <w:kern w:val="0"/>
                <w:sz w:val="24"/>
                <w:szCs w:val="20"/>
              </w:rPr>
            </w:pPr>
          </w:p>
        </w:tc>
      </w:tr>
      <w:tr w14:paraId="0527E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02F6332">
            <w:pPr>
              <w:widowControl/>
              <w:jc w:val="center"/>
              <w:rPr>
                <w:rFonts w:ascii="Times New Roman" w:hAnsi="Times New Roman"/>
                <w:color w:val="auto"/>
                <w:kern w:val="0"/>
                <w:sz w:val="24"/>
                <w:szCs w:val="20"/>
              </w:rPr>
            </w:pPr>
          </w:p>
        </w:tc>
        <w:tc>
          <w:tcPr>
            <w:tcW w:w="3337" w:type="dxa"/>
            <w:vAlign w:val="center"/>
          </w:tcPr>
          <w:p w14:paraId="493E6B72">
            <w:pPr>
              <w:widowControl/>
              <w:jc w:val="center"/>
              <w:rPr>
                <w:rFonts w:ascii="Times New Roman" w:hAnsi="Times New Roman"/>
                <w:color w:val="auto"/>
                <w:kern w:val="0"/>
                <w:sz w:val="24"/>
                <w:szCs w:val="20"/>
              </w:rPr>
            </w:pPr>
          </w:p>
        </w:tc>
        <w:tc>
          <w:tcPr>
            <w:tcW w:w="3337" w:type="dxa"/>
            <w:vAlign w:val="center"/>
          </w:tcPr>
          <w:p w14:paraId="4BD7245C">
            <w:pPr>
              <w:widowControl/>
              <w:jc w:val="center"/>
              <w:rPr>
                <w:rFonts w:ascii="Times New Roman" w:hAnsi="Times New Roman"/>
                <w:color w:val="auto"/>
                <w:kern w:val="0"/>
                <w:sz w:val="24"/>
                <w:szCs w:val="20"/>
              </w:rPr>
            </w:pPr>
          </w:p>
        </w:tc>
        <w:tc>
          <w:tcPr>
            <w:tcW w:w="1662" w:type="dxa"/>
            <w:vAlign w:val="center"/>
          </w:tcPr>
          <w:p w14:paraId="005AC609">
            <w:pPr>
              <w:widowControl/>
              <w:jc w:val="center"/>
              <w:rPr>
                <w:rFonts w:ascii="Times New Roman" w:hAnsi="Times New Roman"/>
                <w:color w:val="auto"/>
                <w:kern w:val="0"/>
                <w:sz w:val="24"/>
                <w:szCs w:val="20"/>
              </w:rPr>
            </w:pPr>
          </w:p>
        </w:tc>
      </w:tr>
      <w:tr w14:paraId="145A0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D09226D">
            <w:pPr>
              <w:widowControl/>
              <w:jc w:val="center"/>
              <w:rPr>
                <w:rFonts w:ascii="Times New Roman" w:hAnsi="Times New Roman"/>
                <w:color w:val="auto"/>
                <w:kern w:val="0"/>
                <w:sz w:val="24"/>
                <w:szCs w:val="20"/>
              </w:rPr>
            </w:pPr>
          </w:p>
        </w:tc>
        <w:tc>
          <w:tcPr>
            <w:tcW w:w="3337" w:type="dxa"/>
            <w:vAlign w:val="center"/>
          </w:tcPr>
          <w:p w14:paraId="44C9698B">
            <w:pPr>
              <w:widowControl/>
              <w:jc w:val="center"/>
              <w:rPr>
                <w:rFonts w:ascii="Times New Roman" w:hAnsi="Times New Roman"/>
                <w:color w:val="auto"/>
                <w:kern w:val="0"/>
                <w:sz w:val="24"/>
                <w:szCs w:val="20"/>
              </w:rPr>
            </w:pPr>
          </w:p>
        </w:tc>
        <w:tc>
          <w:tcPr>
            <w:tcW w:w="3337" w:type="dxa"/>
            <w:vAlign w:val="center"/>
          </w:tcPr>
          <w:p w14:paraId="3648EA9A">
            <w:pPr>
              <w:widowControl/>
              <w:jc w:val="center"/>
              <w:rPr>
                <w:rFonts w:ascii="Times New Roman" w:hAnsi="Times New Roman"/>
                <w:color w:val="auto"/>
                <w:kern w:val="0"/>
                <w:sz w:val="24"/>
                <w:szCs w:val="20"/>
              </w:rPr>
            </w:pPr>
          </w:p>
        </w:tc>
        <w:tc>
          <w:tcPr>
            <w:tcW w:w="1662" w:type="dxa"/>
            <w:vAlign w:val="center"/>
          </w:tcPr>
          <w:p w14:paraId="14EA8803">
            <w:pPr>
              <w:widowControl/>
              <w:jc w:val="center"/>
              <w:rPr>
                <w:rFonts w:ascii="Times New Roman" w:hAnsi="Times New Roman"/>
                <w:color w:val="auto"/>
                <w:kern w:val="0"/>
                <w:sz w:val="24"/>
                <w:szCs w:val="20"/>
              </w:rPr>
            </w:pPr>
          </w:p>
        </w:tc>
      </w:tr>
      <w:tr w14:paraId="7190F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9713696">
            <w:pPr>
              <w:widowControl/>
              <w:jc w:val="center"/>
              <w:rPr>
                <w:rFonts w:ascii="Times New Roman" w:hAnsi="Times New Roman"/>
                <w:color w:val="auto"/>
                <w:kern w:val="0"/>
                <w:sz w:val="24"/>
                <w:szCs w:val="20"/>
              </w:rPr>
            </w:pPr>
          </w:p>
        </w:tc>
        <w:tc>
          <w:tcPr>
            <w:tcW w:w="3337" w:type="dxa"/>
            <w:vAlign w:val="center"/>
          </w:tcPr>
          <w:p w14:paraId="0CD00051">
            <w:pPr>
              <w:widowControl/>
              <w:jc w:val="center"/>
              <w:rPr>
                <w:rFonts w:ascii="Times New Roman" w:hAnsi="Times New Roman"/>
                <w:color w:val="auto"/>
                <w:kern w:val="0"/>
                <w:sz w:val="24"/>
                <w:szCs w:val="20"/>
              </w:rPr>
            </w:pPr>
          </w:p>
        </w:tc>
        <w:tc>
          <w:tcPr>
            <w:tcW w:w="3337" w:type="dxa"/>
            <w:vAlign w:val="center"/>
          </w:tcPr>
          <w:p w14:paraId="17F683F8">
            <w:pPr>
              <w:widowControl/>
              <w:jc w:val="center"/>
              <w:rPr>
                <w:rFonts w:ascii="Times New Roman" w:hAnsi="Times New Roman"/>
                <w:color w:val="auto"/>
                <w:kern w:val="0"/>
                <w:sz w:val="24"/>
                <w:szCs w:val="20"/>
              </w:rPr>
            </w:pPr>
          </w:p>
        </w:tc>
        <w:tc>
          <w:tcPr>
            <w:tcW w:w="1662" w:type="dxa"/>
            <w:vAlign w:val="center"/>
          </w:tcPr>
          <w:p w14:paraId="266DF7E9">
            <w:pPr>
              <w:widowControl/>
              <w:jc w:val="center"/>
              <w:rPr>
                <w:rFonts w:ascii="Times New Roman" w:hAnsi="Times New Roman"/>
                <w:color w:val="auto"/>
                <w:kern w:val="0"/>
                <w:sz w:val="24"/>
                <w:szCs w:val="20"/>
              </w:rPr>
            </w:pPr>
          </w:p>
        </w:tc>
      </w:tr>
      <w:tr w14:paraId="42B48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4FAA48F">
            <w:pPr>
              <w:widowControl/>
              <w:jc w:val="center"/>
              <w:rPr>
                <w:rFonts w:ascii="Times New Roman" w:hAnsi="Times New Roman"/>
                <w:color w:val="auto"/>
                <w:kern w:val="0"/>
                <w:sz w:val="24"/>
                <w:szCs w:val="20"/>
              </w:rPr>
            </w:pPr>
          </w:p>
        </w:tc>
        <w:tc>
          <w:tcPr>
            <w:tcW w:w="3337" w:type="dxa"/>
            <w:vAlign w:val="center"/>
          </w:tcPr>
          <w:p w14:paraId="4361B78F">
            <w:pPr>
              <w:widowControl/>
              <w:jc w:val="center"/>
              <w:rPr>
                <w:rFonts w:ascii="Times New Roman" w:hAnsi="Times New Roman"/>
                <w:color w:val="auto"/>
                <w:kern w:val="0"/>
                <w:sz w:val="24"/>
                <w:szCs w:val="20"/>
              </w:rPr>
            </w:pPr>
          </w:p>
        </w:tc>
        <w:tc>
          <w:tcPr>
            <w:tcW w:w="3337" w:type="dxa"/>
            <w:vAlign w:val="center"/>
          </w:tcPr>
          <w:p w14:paraId="0CA6DEC1">
            <w:pPr>
              <w:widowControl/>
              <w:jc w:val="center"/>
              <w:rPr>
                <w:rFonts w:ascii="Times New Roman" w:hAnsi="Times New Roman"/>
                <w:color w:val="auto"/>
                <w:kern w:val="0"/>
                <w:sz w:val="24"/>
                <w:szCs w:val="20"/>
              </w:rPr>
            </w:pPr>
          </w:p>
        </w:tc>
        <w:tc>
          <w:tcPr>
            <w:tcW w:w="1662" w:type="dxa"/>
            <w:vAlign w:val="center"/>
          </w:tcPr>
          <w:p w14:paraId="60A7EB57">
            <w:pPr>
              <w:widowControl/>
              <w:jc w:val="center"/>
              <w:rPr>
                <w:rFonts w:ascii="Times New Roman" w:hAnsi="Times New Roman"/>
                <w:color w:val="auto"/>
                <w:kern w:val="0"/>
                <w:sz w:val="24"/>
                <w:szCs w:val="20"/>
              </w:rPr>
            </w:pPr>
          </w:p>
        </w:tc>
      </w:tr>
    </w:tbl>
    <w:p w14:paraId="2E6317C9">
      <w:pPr>
        <w:widowControl/>
        <w:jc w:val="left"/>
        <w:rPr>
          <w:rFonts w:ascii="Times New Roman" w:hAnsi="Times New Roman"/>
          <w:color w:val="auto"/>
          <w:kern w:val="0"/>
          <w:sz w:val="24"/>
          <w:szCs w:val="20"/>
        </w:rPr>
      </w:pPr>
    </w:p>
    <w:p w14:paraId="7107AC94">
      <w:pPr>
        <w:widowControl/>
        <w:jc w:val="left"/>
        <w:rPr>
          <w:rFonts w:ascii="Times New Roman" w:hAnsi="Times New Roman"/>
          <w:color w:val="auto"/>
          <w:kern w:val="0"/>
          <w:sz w:val="24"/>
          <w:szCs w:val="20"/>
        </w:rPr>
      </w:pPr>
    </w:p>
    <w:p w14:paraId="44914F1B">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rPr>
        <w:t>.</w:t>
      </w:r>
      <w:r>
        <w:rPr>
          <w:rFonts w:ascii="Times New Roman" w:hAnsi="Times New Roman"/>
          <w:color w:val="auto"/>
          <w:kern w:val="0"/>
          <w:sz w:val="24"/>
          <w:szCs w:val="20"/>
        </w:rPr>
        <w:t>比选申请人必须把比选文件第</w:t>
      </w:r>
      <w:r>
        <w:rPr>
          <w:rFonts w:hint="eastAsia" w:ascii="Times New Roman" w:hAnsi="Times New Roman"/>
          <w:color w:val="auto"/>
          <w:kern w:val="0"/>
          <w:sz w:val="24"/>
          <w:szCs w:val="20"/>
        </w:rPr>
        <w:t>二</w:t>
      </w:r>
      <w:r>
        <w:rPr>
          <w:rFonts w:ascii="Times New Roman" w:hAnsi="Times New Roman"/>
          <w:color w:val="auto"/>
          <w:kern w:val="0"/>
          <w:sz w:val="24"/>
          <w:szCs w:val="20"/>
        </w:rPr>
        <w:t>章的技术要求逐条列入此表，未列入的视为负偏离。</w:t>
      </w:r>
    </w:p>
    <w:p w14:paraId="22E1A4CF">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rPr>
        <w:t>.</w:t>
      </w:r>
      <w:r>
        <w:rPr>
          <w:rFonts w:ascii="Times New Roman" w:hAnsi="Times New Roman"/>
          <w:color w:val="auto"/>
          <w:kern w:val="0"/>
          <w:sz w:val="24"/>
          <w:szCs w:val="20"/>
        </w:rPr>
        <w:t>比选申请人必须据实填写，不得虚假响应，虚假响应的，其响应文件无效并按规定追究其相关责任。</w:t>
      </w:r>
    </w:p>
    <w:p w14:paraId="062073FF">
      <w:pPr>
        <w:widowControl/>
        <w:spacing w:line="360" w:lineRule="auto"/>
        <w:ind w:firstLine="480" w:firstLineChars="200"/>
        <w:jc w:val="left"/>
        <w:rPr>
          <w:rFonts w:ascii="Times New Roman" w:hAnsi="Times New Roman"/>
          <w:color w:val="auto"/>
          <w:kern w:val="0"/>
          <w:sz w:val="24"/>
          <w:szCs w:val="20"/>
        </w:rPr>
      </w:pPr>
    </w:p>
    <w:p w14:paraId="6BCDCE5F">
      <w:pPr>
        <w:widowControl/>
        <w:adjustRightInd w:val="0"/>
        <w:spacing w:line="400" w:lineRule="exact"/>
        <w:jc w:val="left"/>
        <w:rPr>
          <w:rFonts w:ascii="Times New Roman" w:hAnsi="Times New Roman"/>
          <w:color w:val="auto"/>
          <w:kern w:val="0"/>
          <w:sz w:val="24"/>
          <w:szCs w:val="20"/>
        </w:rPr>
      </w:pPr>
    </w:p>
    <w:p w14:paraId="3C7428DC">
      <w:pPr>
        <w:widowControl/>
        <w:adjustRightInd w:val="0"/>
        <w:spacing w:line="400" w:lineRule="exact"/>
        <w:jc w:val="left"/>
        <w:rPr>
          <w:rFonts w:ascii="Times New Roman" w:hAnsi="Times New Roman"/>
          <w:color w:val="auto"/>
          <w:kern w:val="0"/>
          <w:sz w:val="24"/>
          <w:szCs w:val="20"/>
        </w:rPr>
      </w:pPr>
    </w:p>
    <w:p w14:paraId="58BFE465">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14D1E3C0">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463FBE07">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hint="eastAsia" w:ascii="Times New Roman" w:hAnsi="Times New Roman"/>
          <w:bCs/>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3363566A">
      <w:pPr>
        <w:widowControl/>
        <w:adjustRightInd w:val="0"/>
        <w:spacing w:line="400" w:lineRule="exact"/>
        <w:jc w:val="left"/>
        <w:rPr>
          <w:rFonts w:ascii="Times New Roman" w:hAnsi="Times New Roman"/>
          <w:color w:val="auto"/>
          <w:kern w:val="0"/>
          <w:sz w:val="24"/>
          <w:szCs w:val="20"/>
        </w:rPr>
      </w:pPr>
    </w:p>
    <w:p w14:paraId="6EA74F82">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格式2-5</w:t>
      </w:r>
    </w:p>
    <w:p w14:paraId="031732BB">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五、商务要求应答表</w:t>
      </w:r>
    </w:p>
    <w:p w14:paraId="635AC95D">
      <w:pPr>
        <w:widowControl/>
        <w:spacing w:line="360" w:lineRule="auto"/>
        <w:jc w:val="left"/>
        <w:rPr>
          <w:rFonts w:hint="default" w:ascii="Times New Roman" w:hAnsi="Times New Roman" w:eastAsia="宋体"/>
          <w:color w:val="auto"/>
          <w:kern w:val="0"/>
          <w:sz w:val="24"/>
          <w:szCs w:val="20"/>
          <w:u w:val="single"/>
          <w:lang w:val="en-US" w:eastAsia="zh-CN"/>
        </w:rPr>
      </w:pPr>
      <w:r>
        <w:rPr>
          <w:rFonts w:ascii="Times New Roman" w:hAnsi="Times New Roman"/>
          <w:bCs/>
          <w:color w:val="auto"/>
          <w:kern w:val="0"/>
          <w:sz w:val="24"/>
          <w:szCs w:val="20"/>
        </w:rPr>
        <w:t>项目名称：</w:t>
      </w:r>
      <w:r>
        <w:rPr>
          <w:rFonts w:hint="eastAsia" w:ascii="Times New Roman" w:hAnsi="Times New Roman"/>
          <w:bCs/>
          <w:color w:val="auto"/>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15330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2275C00">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序号</w:t>
            </w:r>
          </w:p>
        </w:tc>
        <w:tc>
          <w:tcPr>
            <w:tcW w:w="2597" w:type="dxa"/>
            <w:vAlign w:val="center"/>
          </w:tcPr>
          <w:p w14:paraId="692011AD">
            <w:pPr>
              <w:widowControl/>
              <w:jc w:val="center"/>
              <w:rPr>
                <w:rFonts w:ascii="Times New Roman" w:hAnsi="Times New Roman"/>
                <w:b/>
                <w:color w:val="auto"/>
                <w:kern w:val="0"/>
                <w:sz w:val="24"/>
                <w:szCs w:val="20"/>
              </w:rPr>
            </w:pPr>
            <w:r>
              <w:rPr>
                <w:rFonts w:ascii="Times New Roman" w:hAnsi="Times New Roman"/>
                <w:b/>
                <w:color w:val="auto"/>
                <w:kern w:val="0"/>
                <w:sz w:val="24"/>
                <w:szCs w:val="20"/>
              </w:rPr>
              <w:t>比选文件要求</w:t>
            </w:r>
          </w:p>
        </w:tc>
        <w:tc>
          <w:tcPr>
            <w:tcW w:w="2598" w:type="dxa"/>
            <w:vAlign w:val="center"/>
          </w:tcPr>
          <w:p w14:paraId="717023B5">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响应文件响应</w:t>
            </w:r>
          </w:p>
        </w:tc>
        <w:tc>
          <w:tcPr>
            <w:tcW w:w="1294" w:type="dxa"/>
            <w:vAlign w:val="center"/>
          </w:tcPr>
          <w:p w14:paraId="5E61B1FF">
            <w:pPr>
              <w:widowControl/>
              <w:jc w:val="center"/>
              <w:rPr>
                <w:rFonts w:ascii="Times New Roman" w:hAnsi="Times New Roman"/>
                <w:b/>
                <w:color w:val="auto"/>
                <w:kern w:val="0"/>
                <w:sz w:val="24"/>
                <w:szCs w:val="20"/>
              </w:rPr>
            </w:pPr>
            <w:r>
              <w:rPr>
                <w:rFonts w:ascii="Times New Roman" w:hAnsi="Times New Roman"/>
                <w:b/>
                <w:color w:val="auto"/>
                <w:kern w:val="0"/>
                <w:sz w:val="24"/>
                <w:szCs w:val="20"/>
              </w:rPr>
              <w:t>响应/偏离</w:t>
            </w:r>
          </w:p>
        </w:tc>
        <w:tc>
          <w:tcPr>
            <w:tcW w:w="1294" w:type="dxa"/>
            <w:vAlign w:val="center"/>
          </w:tcPr>
          <w:p w14:paraId="35DBF551">
            <w:pPr>
              <w:widowControl/>
              <w:jc w:val="center"/>
              <w:rPr>
                <w:rFonts w:ascii="Times New Roman" w:hAnsi="Times New Roman"/>
                <w:b/>
                <w:color w:val="auto"/>
                <w:kern w:val="0"/>
                <w:sz w:val="24"/>
                <w:szCs w:val="20"/>
              </w:rPr>
            </w:pPr>
            <w:r>
              <w:rPr>
                <w:rFonts w:hint="eastAsia" w:ascii="Times New Roman" w:hAnsi="Times New Roman"/>
                <w:b/>
                <w:color w:val="auto"/>
                <w:kern w:val="0"/>
                <w:sz w:val="24"/>
                <w:szCs w:val="20"/>
              </w:rPr>
              <w:t>备注</w:t>
            </w:r>
          </w:p>
        </w:tc>
      </w:tr>
      <w:tr w14:paraId="3EFF2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E0E5E7F">
            <w:pPr>
              <w:widowControl/>
              <w:jc w:val="center"/>
              <w:rPr>
                <w:rFonts w:ascii="Times New Roman" w:hAnsi="Times New Roman"/>
                <w:color w:val="auto"/>
                <w:kern w:val="0"/>
                <w:sz w:val="24"/>
                <w:szCs w:val="20"/>
              </w:rPr>
            </w:pPr>
          </w:p>
        </w:tc>
        <w:tc>
          <w:tcPr>
            <w:tcW w:w="2597" w:type="dxa"/>
            <w:vAlign w:val="center"/>
          </w:tcPr>
          <w:p w14:paraId="63D851D2">
            <w:pPr>
              <w:widowControl/>
              <w:jc w:val="center"/>
              <w:rPr>
                <w:rFonts w:ascii="Times New Roman" w:hAnsi="Times New Roman"/>
                <w:color w:val="auto"/>
                <w:kern w:val="0"/>
                <w:sz w:val="24"/>
                <w:szCs w:val="20"/>
              </w:rPr>
            </w:pPr>
          </w:p>
        </w:tc>
        <w:tc>
          <w:tcPr>
            <w:tcW w:w="2598" w:type="dxa"/>
            <w:vAlign w:val="center"/>
          </w:tcPr>
          <w:p w14:paraId="28EDA237">
            <w:pPr>
              <w:widowControl/>
              <w:jc w:val="center"/>
              <w:rPr>
                <w:rFonts w:ascii="Times New Roman" w:hAnsi="Times New Roman"/>
                <w:color w:val="auto"/>
                <w:kern w:val="0"/>
                <w:sz w:val="24"/>
                <w:szCs w:val="20"/>
              </w:rPr>
            </w:pPr>
          </w:p>
        </w:tc>
        <w:tc>
          <w:tcPr>
            <w:tcW w:w="1294" w:type="dxa"/>
            <w:vAlign w:val="center"/>
          </w:tcPr>
          <w:p w14:paraId="784BF831">
            <w:pPr>
              <w:widowControl/>
              <w:jc w:val="center"/>
              <w:rPr>
                <w:rFonts w:ascii="Times New Roman" w:hAnsi="Times New Roman"/>
                <w:color w:val="auto"/>
                <w:kern w:val="0"/>
                <w:sz w:val="24"/>
                <w:szCs w:val="20"/>
              </w:rPr>
            </w:pPr>
          </w:p>
        </w:tc>
        <w:tc>
          <w:tcPr>
            <w:tcW w:w="1294" w:type="dxa"/>
          </w:tcPr>
          <w:p w14:paraId="10F190CE">
            <w:pPr>
              <w:widowControl/>
              <w:jc w:val="center"/>
              <w:rPr>
                <w:rFonts w:ascii="Times New Roman" w:hAnsi="Times New Roman"/>
                <w:color w:val="auto"/>
                <w:kern w:val="0"/>
                <w:sz w:val="24"/>
                <w:szCs w:val="20"/>
              </w:rPr>
            </w:pPr>
          </w:p>
        </w:tc>
      </w:tr>
      <w:tr w14:paraId="56C06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27FEE12">
            <w:pPr>
              <w:widowControl/>
              <w:jc w:val="center"/>
              <w:rPr>
                <w:rFonts w:ascii="Times New Roman" w:hAnsi="Times New Roman"/>
                <w:color w:val="auto"/>
                <w:kern w:val="0"/>
                <w:sz w:val="24"/>
                <w:szCs w:val="20"/>
              </w:rPr>
            </w:pPr>
          </w:p>
        </w:tc>
        <w:tc>
          <w:tcPr>
            <w:tcW w:w="2597" w:type="dxa"/>
            <w:vAlign w:val="center"/>
          </w:tcPr>
          <w:p w14:paraId="5DABA2AF">
            <w:pPr>
              <w:widowControl/>
              <w:jc w:val="center"/>
              <w:rPr>
                <w:rFonts w:ascii="Times New Roman" w:hAnsi="Times New Roman"/>
                <w:color w:val="auto"/>
                <w:kern w:val="0"/>
                <w:sz w:val="24"/>
                <w:szCs w:val="20"/>
              </w:rPr>
            </w:pPr>
          </w:p>
        </w:tc>
        <w:tc>
          <w:tcPr>
            <w:tcW w:w="2598" w:type="dxa"/>
            <w:vAlign w:val="center"/>
          </w:tcPr>
          <w:p w14:paraId="57CB8B07">
            <w:pPr>
              <w:widowControl/>
              <w:jc w:val="center"/>
              <w:rPr>
                <w:rFonts w:ascii="Times New Roman" w:hAnsi="Times New Roman"/>
                <w:color w:val="auto"/>
                <w:kern w:val="0"/>
                <w:sz w:val="24"/>
                <w:szCs w:val="20"/>
              </w:rPr>
            </w:pPr>
          </w:p>
        </w:tc>
        <w:tc>
          <w:tcPr>
            <w:tcW w:w="1294" w:type="dxa"/>
            <w:vAlign w:val="center"/>
          </w:tcPr>
          <w:p w14:paraId="5026583D">
            <w:pPr>
              <w:widowControl/>
              <w:jc w:val="center"/>
              <w:rPr>
                <w:rFonts w:ascii="Times New Roman" w:hAnsi="Times New Roman"/>
                <w:color w:val="auto"/>
                <w:kern w:val="0"/>
                <w:sz w:val="24"/>
                <w:szCs w:val="20"/>
              </w:rPr>
            </w:pPr>
          </w:p>
        </w:tc>
        <w:tc>
          <w:tcPr>
            <w:tcW w:w="1294" w:type="dxa"/>
          </w:tcPr>
          <w:p w14:paraId="2AE10D48">
            <w:pPr>
              <w:widowControl/>
              <w:jc w:val="center"/>
              <w:rPr>
                <w:rFonts w:ascii="Times New Roman" w:hAnsi="Times New Roman"/>
                <w:color w:val="auto"/>
                <w:kern w:val="0"/>
                <w:sz w:val="24"/>
                <w:szCs w:val="20"/>
              </w:rPr>
            </w:pPr>
          </w:p>
        </w:tc>
      </w:tr>
      <w:tr w14:paraId="1BC0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79F097B">
            <w:pPr>
              <w:widowControl/>
              <w:jc w:val="center"/>
              <w:rPr>
                <w:rFonts w:ascii="Times New Roman" w:hAnsi="Times New Roman"/>
                <w:color w:val="auto"/>
                <w:kern w:val="0"/>
                <w:sz w:val="24"/>
                <w:szCs w:val="20"/>
              </w:rPr>
            </w:pPr>
          </w:p>
        </w:tc>
        <w:tc>
          <w:tcPr>
            <w:tcW w:w="2597" w:type="dxa"/>
            <w:vAlign w:val="center"/>
          </w:tcPr>
          <w:p w14:paraId="5DA56040">
            <w:pPr>
              <w:widowControl/>
              <w:jc w:val="center"/>
              <w:rPr>
                <w:rFonts w:ascii="Times New Roman" w:hAnsi="Times New Roman"/>
                <w:color w:val="auto"/>
                <w:kern w:val="0"/>
                <w:sz w:val="24"/>
                <w:szCs w:val="20"/>
              </w:rPr>
            </w:pPr>
          </w:p>
        </w:tc>
        <w:tc>
          <w:tcPr>
            <w:tcW w:w="2598" w:type="dxa"/>
            <w:vAlign w:val="center"/>
          </w:tcPr>
          <w:p w14:paraId="511B924A">
            <w:pPr>
              <w:widowControl/>
              <w:jc w:val="center"/>
              <w:rPr>
                <w:rFonts w:ascii="Times New Roman" w:hAnsi="Times New Roman"/>
                <w:color w:val="auto"/>
                <w:kern w:val="0"/>
                <w:sz w:val="24"/>
                <w:szCs w:val="20"/>
              </w:rPr>
            </w:pPr>
          </w:p>
        </w:tc>
        <w:tc>
          <w:tcPr>
            <w:tcW w:w="1294" w:type="dxa"/>
            <w:vAlign w:val="center"/>
          </w:tcPr>
          <w:p w14:paraId="7741A210">
            <w:pPr>
              <w:widowControl/>
              <w:jc w:val="center"/>
              <w:rPr>
                <w:rFonts w:ascii="Times New Roman" w:hAnsi="Times New Roman"/>
                <w:color w:val="auto"/>
                <w:kern w:val="0"/>
                <w:sz w:val="24"/>
                <w:szCs w:val="20"/>
              </w:rPr>
            </w:pPr>
          </w:p>
        </w:tc>
        <w:tc>
          <w:tcPr>
            <w:tcW w:w="1294" w:type="dxa"/>
          </w:tcPr>
          <w:p w14:paraId="04CE6C34">
            <w:pPr>
              <w:widowControl/>
              <w:jc w:val="center"/>
              <w:rPr>
                <w:rFonts w:ascii="Times New Roman" w:hAnsi="Times New Roman"/>
                <w:color w:val="auto"/>
                <w:kern w:val="0"/>
                <w:sz w:val="24"/>
                <w:szCs w:val="20"/>
              </w:rPr>
            </w:pPr>
          </w:p>
        </w:tc>
      </w:tr>
      <w:tr w14:paraId="2135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CD9A325">
            <w:pPr>
              <w:widowControl/>
              <w:jc w:val="center"/>
              <w:rPr>
                <w:rFonts w:ascii="Times New Roman" w:hAnsi="Times New Roman"/>
                <w:color w:val="auto"/>
                <w:kern w:val="0"/>
                <w:sz w:val="24"/>
                <w:szCs w:val="20"/>
              </w:rPr>
            </w:pPr>
          </w:p>
        </w:tc>
        <w:tc>
          <w:tcPr>
            <w:tcW w:w="2597" w:type="dxa"/>
            <w:vAlign w:val="center"/>
          </w:tcPr>
          <w:p w14:paraId="288E1E2F">
            <w:pPr>
              <w:widowControl/>
              <w:jc w:val="center"/>
              <w:rPr>
                <w:rFonts w:ascii="Times New Roman" w:hAnsi="Times New Roman"/>
                <w:color w:val="auto"/>
                <w:kern w:val="0"/>
                <w:sz w:val="24"/>
                <w:szCs w:val="20"/>
              </w:rPr>
            </w:pPr>
          </w:p>
        </w:tc>
        <w:tc>
          <w:tcPr>
            <w:tcW w:w="2598" w:type="dxa"/>
            <w:vAlign w:val="center"/>
          </w:tcPr>
          <w:p w14:paraId="1CFA6C2E">
            <w:pPr>
              <w:widowControl/>
              <w:jc w:val="center"/>
              <w:rPr>
                <w:rFonts w:ascii="Times New Roman" w:hAnsi="Times New Roman"/>
                <w:color w:val="auto"/>
                <w:kern w:val="0"/>
                <w:sz w:val="24"/>
                <w:szCs w:val="20"/>
              </w:rPr>
            </w:pPr>
          </w:p>
        </w:tc>
        <w:tc>
          <w:tcPr>
            <w:tcW w:w="1294" w:type="dxa"/>
            <w:vAlign w:val="center"/>
          </w:tcPr>
          <w:p w14:paraId="7CCDF57A">
            <w:pPr>
              <w:widowControl/>
              <w:jc w:val="center"/>
              <w:rPr>
                <w:rFonts w:ascii="Times New Roman" w:hAnsi="Times New Roman"/>
                <w:color w:val="auto"/>
                <w:kern w:val="0"/>
                <w:sz w:val="24"/>
                <w:szCs w:val="20"/>
              </w:rPr>
            </w:pPr>
          </w:p>
        </w:tc>
        <w:tc>
          <w:tcPr>
            <w:tcW w:w="1294" w:type="dxa"/>
          </w:tcPr>
          <w:p w14:paraId="76C97787">
            <w:pPr>
              <w:widowControl/>
              <w:jc w:val="center"/>
              <w:rPr>
                <w:rFonts w:ascii="Times New Roman" w:hAnsi="Times New Roman"/>
                <w:color w:val="auto"/>
                <w:kern w:val="0"/>
                <w:sz w:val="24"/>
                <w:szCs w:val="20"/>
              </w:rPr>
            </w:pPr>
          </w:p>
        </w:tc>
      </w:tr>
      <w:tr w14:paraId="0E115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FADE373">
            <w:pPr>
              <w:widowControl/>
              <w:jc w:val="center"/>
              <w:rPr>
                <w:rFonts w:ascii="Times New Roman" w:hAnsi="Times New Roman"/>
                <w:color w:val="auto"/>
                <w:kern w:val="0"/>
                <w:sz w:val="24"/>
                <w:szCs w:val="20"/>
              </w:rPr>
            </w:pPr>
          </w:p>
        </w:tc>
        <w:tc>
          <w:tcPr>
            <w:tcW w:w="2597" w:type="dxa"/>
            <w:vAlign w:val="center"/>
          </w:tcPr>
          <w:p w14:paraId="346AD453">
            <w:pPr>
              <w:widowControl/>
              <w:jc w:val="center"/>
              <w:rPr>
                <w:rFonts w:ascii="Times New Roman" w:hAnsi="Times New Roman"/>
                <w:color w:val="auto"/>
                <w:kern w:val="0"/>
                <w:sz w:val="24"/>
                <w:szCs w:val="20"/>
              </w:rPr>
            </w:pPr>
          </w:p>
        </w:tc>
        <w:tc>
          <w:tcPr>
            <w:tcW w:w="2598" w:type="dxa"/>
            <w:vAlign w:val="center"/>
          </w:tcPr>
          <w:p w14:paraId="3403215D">
            <w:pPr>
              <w:widowControl/>
              <w:jc w:val="center"/>
              <w:rPr>
                <w:rFonts w:ascii="Times New Roman" w:hAnsi="Times New Roman"/>
                <w:color w:val="auto"/>
                <w:kern w:val="0"/>
                <w:sz w:val="24"/>
                <w:szCs w:val="20"/>
              </w:rPr>
            </w:pPr>
          </w:p>
        </w:tc>
        <w:tc>
          <w:tcPr>
            <w:tcW w:w="1294" w:type="dxa"/>
            <w:vAlign w:val="center"/>
          </w:tcPr>
          <w:p w14:paraId="701B5E7C">
            <w:pPr>
              <w:widowControl/>
              <w:jc w:val="center"/>
              <w:rPr>
                <w:rFonts w:ascii="Times New Roman" w:hAnsi="Times New Roman"/>
                <w:color w:val="auto"/>
                <w:kern w:val="0"/>
                <w:sz w:val="24"/>
                <w:szCs w:val="20"/>
              </w:rPr>
            </w:pPr>
          </w:p>
        </w:tc>
        <w:tc>
          <w:tcPr>
            <w:tcW w:w="1294" w:type="dxa"/>
          </w:tcPr>
          <w:p w14:paraId="630498FC">
            <w:pPr>
              <w:widowControl/>
              <w:jc w:val="center"/>
              <w:rPr>
                <w:rFonts w:ascii="Times New Roman" w:hAnsi="Times New Roman"/>
                <w:color w:val="auto"/>
                <w:kern w:val="0"/>
                <w:sz w:val="24"/>
                <w:szCs w:val="20"/>
              </w:rPr>
            </w:pPr>
          </w:p>
        </w:tc>
      </w:tr>
      <w:tr w14:paraId="42EE5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0DD79C2">
            <w:pPr>
              <w:widowControl/>
              <w:jc w:val="center"/>
              <w:rPr>
                <w:rFonts w:ascii="Times New Roman" w:hAnsi="Times New Roman"/>
                <w:color w:val="auto"/>
                <w:kern w:val="0"/>
                <w:sz w:val="24"/>
                <w:szCs w:val="20"/>
              </w:rPr>
            </w:pPr>
          </w:p>
        </w:tc>
        <w:tc>
          <w:tcPr>
            <w:tcW w:w="2597" w:type="dxa"/>
            <w:vAlign w:val="center"/>
          </w:tcPr>
          <w:p w14:paraId="763A14C2">
            <w:pPr>
              <w:widowControl/>
              <w:jc w:val="center"/>
              <w:rPr>
                <w:rFonts w:ascii="Times New Roman" w:hAnsi="Times New Roman"/>
                <w:color w:val="auto"/>
                <w:kern w:val="0"/>
                <w:sz w:val="24"/>
                <w:szCs w:val="20"/>
              </w:rPr>
            </w:pPr>
          </w:p>
        </w:tc>
        <w:tc>
          <w:tcPr>
            <w:tcW w:w="2598" w:type="dxa"/>
            <w:vAlign w:val="center"/>
          </w:tcPr>
          <w:p w14:paraId="72B6750A">
            <w:pPr>
              <w:widowControl/>
              <w:jc w:val="center"/>
              <w:rPr>
                <w:rFonts w:ascii="Times New Roman" w:hAnsi="Times New Roman"/>
                <w:color w:val="auto"/>
                <w:kern w:val="0"/>
                <w:sz w:val="24"/>
                <w:szCs w:val="20"/>
              </w:rPr>
            </w:pPr>
          </w:p>
        </w:tc>
        <w:tc>
          <w:tcPr>
            <w:tcW w:w="1294" w:type="dxa"/>
            <w:vAlign w:val="center"/>
          </w:tcPr>
          <w:p w14:paraId="553678DF">
            <w:pPr>
              <w:widowControl/>
              <w:jc w:val="center"/>
              <w:rPr>
                <w:rFonts w:ascii="Times New Roman" w:hAnsi="Times New Roman"/>
                <w:color w:val="auto"/>
                <w:kern w:val="0"/>
                <w:sz w:val="24"/>
                <w:szCs w:val="20"/>
              </w:rPr>
            </w:pPr>
          </w:p>
        </w:tc>
        <w:tc>
          <w:tcPr>
            <w:tcW w:w="1294" w:type="dxa"/>
          </w:tcPr>
          <w:p w14:paraId="166346CB">
            <w:pPr>
              <w:widowControl/>
              <w:jc w:val="center"/>
              <w:rPr>
                <w:rFonts w:ascii="Times New Roman" w:hAnsi="Times New Roman"/>
                <w:color w:val="auto"/>
                <w:kern w:val="0"/>
                <w:sz w:val="24"/>
                <w:szCs w:val="20"/>
              </w:rPr>
            </w:pPr>
          </w:p>
        </w:tc>
      </w:tr>
    </w:tbl>
    <w:p w14:paraId="74498FC0">
      <w:pPr>
        <w:widowControl/>
        <w:jc w:val="left"/>
        <w:rPr>
          <w:rFonts w:ascii="Times New Roman" w:hAnsi="Times New Roman"/>
          <w:color w:val="auto"/>
          <w:kern w:val="0"/>
          <w:sz w:val="24"/>
          <w:szCs w:val="20"/>
        </w:rPr>
      </w:pPr>
    </w:p>
    <w:p w14:paraId="45DEF52F">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注意：1</w:t>
      </w:r>
      <w:r>
        <w:rPr>
          <w:rFonts w:hint="eastAsia" w:ascii="Times New Roman" w:hAnsi="Times New Roman"/>
          <w:color w:val="auto"/>
          <w:kern w:val="0"/>
          <w:sz w:val="24"/>
          <w:szCs w:val="20"/>
        </w:rPr>
        <w:t>.</w:t>
      </w:r>
      <w:r>
        <w:rPr>
          <w:rFonts w:ascii="Times New Roman" w:hAnsi="Times New Roman"/>
          <w:color w:val="auto"/>
          <w:kern w:val="0"/>
          <w:sz w:val="24"/>
          <w:szCs w:val="20"/>
        </w:rPr>
        <w:t>比选申请人必须把比选文件第</w:t>
      </w:r>
      <w:r>
        <w:rPr>
          <w:rFonts w:hint="eastAsia" w:ascii="Times New Roman" w:hAnsi="Times New Roman"/>
          <w:color w:val="auto"/>
          <w:kern w:val="0"/>
          <w:sz w:val="24"/>
          <w:szCs w:val="20"/>
        </w:rPr>
        <w:t>二</w:t>
      </w:r>
      <w:r>
        <w:rPr>
          <w:rFonts w:ascii="Times New Roman" w:hAnsi="Times New Roman"/>
          <w:color w:val="auto"/>
          <w:kern w:val="0"/>
          <w:sz w:val="24"/>
          <w:szCs w:val="20"/>
        </w:rPr>
        <w:t>章的商务要求逐条列入此表，未列入的视为负偏离。</w:t>
      </w:r>
    </w:p>
    <w:p w14:paraId="428DA4CB">
      <w:pPr>
        <w:widowControl/>
        <w:spacing w:line="360" w:lineRule="auto"/>
        <w:ind w:firstLine="480" w:firstLineChars="200"/>
        <w:jc w:val="left"/>
        <w:rPr>
          <w:rFonts w:ascii="Times New Roman" w:hAnsi="Times New Roman"/>
          <w:b/>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rPr>
        <w:t>.</w:t>
      </w:r>
      <w:r>
        <w:rPr>
          <w:rFonts w:ascii="Times New Roman" w:hAnsi="Times New Roman"/>
          <w:color w:val="auto"/>
          <w:kern w:val="0"/>
          <w:sz w:val="24"/>
          <w:szCs w:val="20"/>
        </w:rPr>
        <w:t>比选申请人必须据实填写，不得虚假响应，虚假响应的，其响应文件无效并按规定追究其相关责任。</w:t>
      </w:r>
    </w:p>
    <w:p w14:paraId="7A271B70">
      <w:pPr>
        <w:widowControl/>
        <w:adjustRightInd w:val="0"/>
        <w:spacing w:line="400" w:lineRule="exact"/>
        <w:jc w:val="left"/>
        <w:rPr>
          <w:rFonts w:ascii="Times New Roman" w:hAnsi="Times New Roman"/>
          <w:color w:val="auto"/>
          <w:kern w:val="0"/>
          <w:sz w:val="24"/>
          <w:szCs w:val="20"/>
        </w:rPr>
      </w:pPr>
    </w:p>
    <w:p w14:paraId="70B6D432">
      <w:pPr>
        <w:widowControl/>
        <w:adjustRightInd w:val="0"/>
        <w:spacing w:line="400" w:lineRule="exact"/>
        <w:jc w:val="left"/>
        <w:rPr>
          <w:rFonts w:ascii="Times New Roman" w:hAnsi="Times New Roman"/>
          <w:color w:val="auto"/>
          <w:kern w:val="0"/>
          <w:sz w:val="24"/>
          <w:szCs w:val="20"/>
        </w:rPr>
      </w:pPr>
    </w:p>
    <w:p w14:paraId="7EE4EA66">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28636A21">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7AE1017C">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hint="eastAsia" w:ascii="Times New Roman" w:hAnsi="Times New Roman"/>
          <w:bCs/>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0C468D47">
      <w:pPr>
        <w:widowControl/>
        <w:jc w:val="left"/>
        <w:rPr>
          <w:rFonts w:ascii="Times New Roman" w:hAnsi="Times New Roman"/>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格式2-6</w:t>
      </w:r>
    </w:p>
    <w:p w14:paraId="500A2753">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六、比选申请人类似项目业绩一览表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7BE1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C18D88E">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年份</w:t>
            </w:r>
          </w:p>
        </w:tc>
        <w:tc>
          <w:tcPr>
            <w:tcW w:w="1461" w:type="dxa"/>
            <w:vAlign w:val="center"/>
          </w:tcPr>
          <w:p w14:paraId="5E26FB74">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用户名称</w:t>
            </w:r>
          </w:p>
        </w:tc>
        <w:tc>
          <w:tcPr>
            <w:tcW w:w="1336" w:type="dxa"/>
            <w:vAlign w:val="center"/>
          </w:tcPr>
          <w:p w14:paraId="7896EE8D">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项目名称</w:t>
            </w:r>
          </w:p>
        </w:tc>
        <w:tc>
          <w:tcPr>
            <w:tcW w:w="1175" w:type="dxa"/>
            <w:vAlign w:val="center"/>
          </w:tcPr>
          <w:p w14:paraId="1FFBFEE2">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完成时间</w:t>
            </w:r>
          </w:p>
        </w:tc>
        <w:tc>
          <w:tcPr>
            <w:tcW w:w="1503" w:type="dxa"/>
            <w:vAlign w:val="center"/>
          </w:tcPr>
          <w:p w14:paraId="2CE4A2D5">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合同金额</w:t>
            </w:r>
          </w:p>
        </w:tc>
        <w:tc>
          <w:tcPr>
            <w:tcW w:w="1641" w:type="dxa"/>
            <w:vAlign w:val="center"/>
          </w:tcPr>
          <w:p w14:paraId="77958615">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是否通过验收</w:t>
            </w:r>
          </w:p>
        </w:tc>
        <w:tc>
          <w:tcPr>
            <w:tcW w:w="1336" w:type="dxa"/>
            <w:vAlign w:val="center"/>
          </w:tcPr>
          <w:p w14:paraId="7A8C8AFD">
            <w:pPr>
              <w:widowControl/>
              <w:contextualSpacing/>
              <w:jc w:val="center"/>
              <w:rPr>
                <w:rFonts w:ascii="Times New Roman" w:hAnsi="Times New Roman"/>
                <w:b/>
                <w:color w:val="auto"/>
                <w:kern w:val="0"/>
                <w:sz w:val="24"/>
                <w:szCs w:val="20"/>
              </w:rPr>
            </w:pPr>
            <w:r>
              <w:rPr>
                <w:rFonts w:ascii="Times New Roman" w:hAnsi="Times New Roman"/>
                <w:b/>
                <w:color w:val="auto"/>
                <w:kern w:val="0"/>
                <w:sz w:val="24"/>
                <w:szCs w:val="20"/>
              </w:rPr>
              <w:t>备注</w:t>
            </w:r>
          </w:p>
        </w:tc>
      </w:tr>
      <w:tr w14:paraId="223C0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76094D5">
            <w:pPr>
              <w:widowControl/>
              <w:contextualSpacing/>
              <w:jc w:val="center"/>
              <w:rPr>
                <w:rFonts w:ascii="Times New Roman" w:hAnsi="Times New Roman"/>
                <w:color w:val="auto"/>
                <w:kern w:val="0"/>
                <w:sz w:val="24"/>
                <w:szCs w:val="20"/>
              </w:rPr>
            </w:pPr>
          </w:p>
        </w:tc>
        <w:tc>
          <w:tcPr>
            <w:tcW w:w="1461" w:type="dxa"/>
            <w:vAlign w:val="center"/>
          </w:tcPr>
          <w:p w14:paraId="1667FED0">
            <w:pPr>
              <w:widowControl/>
              <w:contextualSpacing/>
              <w:jc w:val="center"/>
              <w:rPr>
                <w:rFonts w:ascii="Times New Roman" w:hAnsi="Times New Roman"/>
                <w:color w:val="auto"/>
                <w:kern w:val="0"/>
                <w:sz w:val="24"/>
                <w:szCs w:val="20"/>
              </w:rPr>
            </w:pPr>
          </w:p>
        </w:tc>
        <w:tc>
          <w:tcPr>
            <w:tcW w:w="1336" w:type="dxa"/>
            <w:vAlign w:val="center"/>
          </w:tcPr>
          <w:p w14:paraId="69C9EB9F">
            <w:pPr>
              <w:widowControl/>
              <w:contextualSpacing/>
              <w:jc w:val="center"/>
              <w:rPr>
                <w:rFonts w:ascii="Times New Roman" w:hAnsi="Times New Roman"/>
                <w:color w:val="auto"/>
                <w:kern w:val="0"/>
                <w:sz w:val="24"/>
                <w:szCs w:val="20"/>
              </w:rPr>
            </w:pPr>
          </w:p>
        </w:tc>
        <w:tc>
          <w:tcPr>
            <w:tcW w:w="1175" w:type="dxa"/>
            <w:vAlign w:val="center"/>
          </w:tcPr>
          <w:p w14:paraId="7A445EF9">
            <w:pPr>
              <w:widowControl/>
              <w:contextualSpacing/>
              <w:jc w:val="center"/>
              <w:rPr>
                <w:rFonts w:ascii="Times New Roman" w:hAnsi="Times New Roman"/>
                <w:color w:val="auto"/>
                <w:kern w:val="0"/>
                <w:sz w:val="24"/>
                <w:szCs w:val="20"/>
              </w:rPr>
            </w:pPr>
          </w:p>
        </w:tc>
        <w:tc>
          <w:tcPr>
            <w:tcW w:w="1503" w:type="dxa"/>
            <w:vAlign w:val="center"/>
          </w:tcPr>
          <w:p w14:paraId="15ED9AC7">
            <w:pPr>
              <w:widowControl/>
              <w:contextualSpacing/>
              <w:jc w:val="center"/>
              <w:rPr>
                <w:rFonts w:ascii="Times New Roman" w:hAnsi="Times New Roman"/>
                <w:color w:val="auto"/>
                <w:kern w:val="0"/>
                <w:sz w:val="24"/>
                <w:szCs w:val="20"/>
              </w:rPr>
            </w:pPr>
          </w:p>
        </w:tc>
        <w:tc>
          <w:tcPr>
            <w:tcW w:w="1641" w:type="dxa"/>
            <w:vAlign w:val="center"/>
          </w:tcPr>
          <w:p w14:paraId="5ED36DDB">
            <w:pPr>
              <w:widowControl/>
              <w:contextualSpacing/>
              <w:jc w:val="center"/>
              <w:rPr>
                <w:rFonts w:ascii="Times New Roman" w:hAnsi="Times New Roman"/>
                <w:color w:val="auto"/>
                <w:kern w:val="0"/>
                <w:sz w:val="24"/>
                <w:szCs w:val="20"/>
              </w:rPr>
            </w:pPr>
          </w:p>
        </w:tc>
        <w:tc>
          <w:tcPr>
            <w:tcW w:w="1336" w:type="dxa"/>
            <w:vAlign w:val="center"/>
          </w:tcPr>
          <w:p w14:paraId="31DA0B26">
            <w:pPr>
              <w:widowControl/>
              <w:contextualSpacing/>
              <w:jc w:val="center"/>
              <w:rPr>
                <w:rFonts w:ascii="Times New Roman" w:hAnsi="Times New Roman"/>
                <w:color w:val="auto"/>
                <w:kern w:val="0"/>
                <w:sz w:val="24"/>
                <w:szCs w:val="20"/>
              </w:rPr>
            </w:pPr>
          </w:p>
        </w:tc>
      </w:tr>
      <w:tr w14:paraId="7D735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07FE8F0">
            <w:pPr>
              <w:widowControl/>
              <w:contextualSpacing/>
              <w:jc w:val="center"/>
              <w:rPr>
                <w:rFonts w:ascii="Times New Roman" w:hAnsi="Times New Roman"/>
                <w:color w:val="auto"/>
                <w:kern w:val="0"/>
                <w:sz w:val="24"/>
                <w:szCs w:val="20"/>
              </w:rPr>
            </w:pPr>
          </w:p>
        </w:tc>
        <w:tc>
          <w:tcPr>
            <w:tcW w:w="1461" w:type="dxa"/>
            <w:vAlign w:val="center"/>
          </w:tcPr>
          <w:p w14:paraId="3AC66FF0">
            <w:pPr>
              <w:widowControl/>
              <w:contextualSpacing/>
              <w:jc w:val="center"/>
              <w:rPr>
                <w:rFonts w:ascii="Times New Roman" w:hAnsi="Times New Roman"/>
                <w:color w:val="auto"/>
                <w:kern w:val="0"/>
                <w:sz w:val="24"/>
                <w:szCs w:val="20"/>
              </w:rPr>
            </w:pPr>
          </w:p>
        </w:tc>
        <w:tc>
          <w:tcPr>
            <w:tcW w:w="1336" w:type="dxa"/>
            <w:vAlign w:val="center"/>
          </w:tcPr>
          <w:p w14:paraId="3FEE30E3">
            <w:pPr>
              <w:widowControl/>
              <w:contextualSpacing/>
              <w:jc w:val="center"/>
              <w:rPr>
                <w:rFonts w:ascii="Times New Roman" w:hAnsi="Times New Roman"/>
                <w:color w:val="auto"/>
                <w:kern w:val="0"/>
                <w:sz w:val="24"/>
                <w:szCs w:val="20"/>
              </w:rPr>
            </w:pPr>
          </w:p>
        </w:tc>
        <w:tc>
          <w:tcPr>
            <w:tcW w:w="1175" w:type="dxa"/>
            <w:vAlign w:val="center"/>
          </w:tcPr>
          <w:p w14:paraId="1B3990A7">
            <w:pPr>
              <w:widowControl/>
              <w:contextualSpacing/>
              <w:jc w:val="center"/>
              <w:rPr>
                <w:rFonts w:ascii="Times New Roman" w:hAnsi="Times New Roman"/>
                <w:color w:val="auto"/>
                <w:kern w:val="0"/>
                <w:sz w:val="24"/>
                <w:szCs w:val="20"/>
              </w:rPr>
            </w:pPr>
          </w:p>
        </w:tc>
        <w:tc>
          <w:tcPr>
            <w:tcW w:w="1503" w:type="dxa"/>
            <w:vAlign w:val="center"/>
          </w:tcPr>
          <w:p w14:paraId="60BBF5E7">
            <w:pPr>
              <w:widowControl/>
              <w:contextualSpacing/>
              <w:jc w:val="center"/>
              <w:rPr>
                <w:rFonts w:ascii="Times New Roman" w:hAnsi="Times New Roman"/>
                <w:color w:val="auto"/>
                <w:kern w:val="0"/>
                <w:sz w:val="24"/>
                <w:szCs w:val="20"/>
              </w:rPr>
            </w:pPr>
          </w:p>
        </w:tc>
        <w:tc>
          <w:tcPr>
            <w:tcW w:w="1641" w:type="dxa"/>
            <w:vAlign w:val="center"/>
          </w:tcPr>
          <w:p w14:paraId="4E6D6861">
            <w:pPr>
              <w:widowControl/>
              <w:contextualSpacing/>
              <w:jc w:val="center"/>
              <w:rPr>
                <w:rFonts w:ascii="Times New Roman" w:hAnsi="Times New Roman"/>
                <w:color w:val="auto"/>
                <w:kern w:val="0"/>
                <w:sz w:val="24"/>
                <w:szCs w:val="20"/>
              </w:rPr>
            </w:pPr>
          </w:p>
        </w:tc>
        <w:tc>
          <w:tcPr>
            <w:tcW w:w="1336" w:type="dxa"/>
            <w:vAlign w:val="center"/>
          </w:tcPr>
          <w:p w14:paraId="5E014B3C">
            <w:pPr>
              <w:widowControl/>
              <w:contextualSpacing/>
              <w:jc w:val="center"/>
              <w:rPr>
                <w:rFonts w:ascii="Times New Roman" w:hAnsi="Times New Roman"/>
                <w:color w:val="auto"/>
                <w:kern w:val="0"/>
                <w:sz w:val="24"/>
                <w:szCs w:val="20"/>
              </w:rPr>
            </w:pPr>
          </w:p>
        </w:tc>
      </w:tr>
      <w:tr w14:paraId="25AAB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999CA1">
            <w:pPr>
              <w:widowControl/>
              <w:contextualSpacing/>
              <w:jc w:val="center"/>
              <w:rPr>
                <w:rFonts w:ascii="Times New Roman" w:hAnsi="Times New Roman"/>
                <w:color w:val="auto"/>
                <w:kern w:val="0"/>
                <w:sz w:val="24"/>
                <w:szCs w:val="20"/>
              </w:rPr>
            </w:pPr>
          </w:p>
        </w:tc>
        <w:tc>
          <w:tcPr>
            <w:tcW w:w="1461" w:type="dxa"/>
            <w:vAlign w:val="center"/>
          </w:tcPr>
          <w:p w14:paraId="52B714F5">
            <w:pPr>
              <w:widowControl/>
              <w:contextualSpacing/>
              <w:jc w:val="center"/>
              <w:rPr>
                <w:rFonts w:ascii="Times New Roman" w:hAnsi="Times New Roman"/>
                <w:color w:val="auto"/>
                <w:kern w:val="0"/>
                <w:sz w:val="24"/>
                <w:szCs w:val="20"/>
              </w:rPr>
            </w:pPr>
          </w:p>
        </w:tc>
        <w:tc>
          <w:tcPr>
            <w:tcW w:w="1336" w:type="dxa"/>
            <w:vAlign w:val="center"/>
          </w:tcPr>
          <w:p w14:paraId="4E71ECDE">
            <w:pPr>
              <w:widowControl/>
              <w:contextualSpacing/>
              <w:jc w:val="center"/>
              <w:rPr>
                <w:rFonts w:ascii="Times New Roman" w:hAnsi="Times New Roman"/>
                <w:color w:val="auto"/>
                <w:kern w:val="0"/>
                <w:sz w:val="24"/>
                <w:szCs w:val="20"/>
              </w:rPr>
            </w:pPr>
          </w:p>
        </w:tc>
        <w:tc>
          <w:tcPr>
            <w:tcW w:w="1175" w:type="dxa"/>
            <w:vAlign w:val="center"/>
          </w:tcPr>
          <w:p w14:paraId="15628194">
            <w:pPr>
              <w:widowControl/>
              <w:contextualSpacing/>
              <w:jc w:val="center"/>
              <w:rPr>
                <w:rFonts w:ascii="Times New Roman" w:hAnsi="Times New Roman"/>
                <w:color w:val="auto"/>
                <w:kern w:val="0"/>
                <w:sz w:val="24"/>
                <w:szCs w:val="20"/>
              </w:rPr>
            </w:pPr>
          </w:p>
        </w:tc>
        <w:tc>
          <w:tcPr>
            <w:tcW w:w="1503" w:type="dxa"/>
            <w:vAlign w:val="center"/>
          </w:tcPr>
          <w:p w14:paraId="4D673305">
            <w:pPr>
              <w:widowControl/>
              <w:contextualSpacing/>
              <w:jc w:val="center"/>
              <w:rPr>
                <w:rFonts w:ascii="Times New Roman" w:hAnsi="Times New Roman"/>
                <w:color w:val="auto"/>
                <w:kern w:val="0"/>
                <w:sz w:val="24"/>
                <w:szCs w:val="20"/>
              </w:rPr>
            </w:pPr>
          </w:p>
        </w:tc>
        <w:tc>
          <w:tcPr>
            <w:tcW w:w="1641" w:type="dxa"/>
            <w:vAlign w:val="center"/>
          </w:tcPr>
          <w:p w14:paraId="6B38DA95">
            <w:pPr>
              <w:widowControl/>
              <w:contextualSpacing/>
              <w:jc w:val="center"/>
              <w:rPr>
                <w:rFonts w:ascii="Times New Roman" w:hAnsi="Times New Roman"/>
                <w:color w:val="auto"/>
                <w:kern w:val="0"/>
                <w:sz w:val="24"/>
                <w:szCs w:val="20"/>
              </w:rPr>
            </w:pPr>
          </w:p>
        </w:tc>
        <w:tc>
          <w:tcPr>
            <w:tcW w:w="1336" w:type="dxa"/>
            <w:vAlign w:val="center"/>
          </w:tcPr>
          <w:p w14:paraId="7EB492B5">
            <w:pPr>
              <w:widowControl/>
              <w:contextualSpacing/>
              <w:jc w:val="center"/>
              <w:rPr>
                <w:rFonts w:ascii="Times New Roman" w:hAnsi="Times New Roman"/>
                <w:color w:val="auto"/>
                <w:kern w:val="0"/>
                <w:sz w:val="24"/>
                <w:szCs w:val="20"/>
              </w:rPr>
            </w:pPr>
          </w:p>
        </w:tc>
      </w:tr>
      <w:tr w14:paraId="0536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849837">
            <w:pPr>
              <w:widowControl/>
              <w:contextualSpacing/>
              <w:jc w:val="center"/>
              <w:rPr>
                <w:rFonts w:ascii="Times New Roman" w:hAnsi="Times New Roman"/>
                <w:color w:val="auto"/>
                <w:kern w:val="0"/>
                <w:sz w:val="24"/>
                <w:szCs w:val="20"/>
              </w:rPr>
            </w:pPr>
          </w:p>
        </w:tc>
        <w:tc>
          <w:tcPr>
            <w:tcW w:w="1461" w:type="dxa"/>
            <w:vAlign w:val="center"/>
          </w:tcPr>
          <w:p w14:paraId="795B65DD">
            <w:pPr>
              <w:widowControl/>
              <w:contextualSpacing/>
              <w:jc w:val="center"/>
              <w:rPr>
                <w:rFonts w:ascii="Times New Roman" w:hAnsi="Times New Roman"/>
                <w:color w:val="auto"/>
                <w:kern w:val="0"/>
                <w:sz w:val="24"/>
                <w:szCs w:val="20"/>
              </w:rPr>
            </w:pPr>
          </w:p>
        </w:tc>
        <w:tc>
          <w:tcPr>
            <w:tcW w:w="1336" w:type="dxa"/>
            <w:vAlign w:val="center"/>
          </w:tcPr>
          <w:p w14:paraId="1E513A6F">
            <w:pPr>
              <w:widowControl/>
              <w:contextualSpacing/>
              <w:jc w:val="center"/>
              <w:rPr>
                <w:rFonts w:ascii="Times New Roman" w:hAnsi="Times New Roman"/>
                <w:color w:val="auto"/>
                <w:kern w:val="0"/>
                <w:sz w:val="24"/>
                <w:szCs w:val="20"/>
              </w:rPr>
            </w:pPr>
          </w:p>
        </w:tc>
        <w:tc>
          <w:tcPr>
            <w:tcW w:w="1175" w:type="dxa"/>
            <w:vAlign w:val="center"/>
          </w:tcPr>
          <w:p w14:paraId="4F465DAD">
            <w:pPr>
              <w:widowControl/>
              <w:contextualSpacing/>
              <w:jc w:val="center"/>
              <w:rPr>
                <w:rFonts w:ascii="Times New Roman" w:hAnsi="Times New Roman"/>
                <w:color w:val="auto"/>
                <w:kern w:val="0"/>
                <w:sz w:val="24"/>
                <w:szCs w:val="20"/>
              </w:rPr>
            </w:pPr>
          </w:p>
        </w:tc>
        <w:tc>
          <w:tcPr>
            <w:tcW w:w="1503" w:type="dxa"/>
            <w:vAlign w:val="center"/>
          </w:tcPr>
          <w:p w14:paraId="54482C8F">
            <w:pPr>
              <w:widowControl/>
              <w:contextualSpacing/>
              <w:jc w:val="center"/>
              <w:rPr>
                <w:rFonts w:ascii="Times New Roman" w:hAnsi="Times New Roman"/>
                <w:color w:val="auto"/>
                <w:kern w:val="0"/>
                <w:sz w:val="24"/>
                <w:szCs w:val="20"/>
              </w:rPr>
            </w:pPr>
          </w:p>
        </w:tc>
        <w:tc>
          <w:tcPr>
            <w:tcW w:w="1641" w:type="dxa"/>
            <w:vAlign w:val="center"/>
          </w:tcPr>
          <w:p w14:paraId="12C3AE22">
            <w:pPr>
              <w:widowControl/>
              <w:contextualSpacing/>
              <w:jc w:val="center"/>
              <w:rPr>
                <w:rFonts w:ascii="Times New Roman" w:hAnsi="Times New Roman"/>
                <w:color w:val="auto"/>
                <w:kern w:val="0"/>
                <w:sz w:val="24"/>
                <w:szCs w:val="20"/>
              </w:rPr>
            </w:pPr>
          </w:p>
        </w:tc>
        <w:tc>
          <w:tcPr>
            <w:tcW w:w="1336" w:type="dxa"/>
            <w:vAlign w:val="center"/>
          </w:tcPr>
          <w:p w14:paraId="5605A627">
            <w:pPr>
              <w:widowControl/>
              <w:contextualSpacing/>
              <w:jc w:val="center"/>
              <w:rPr>
                <w:rFonts w:ascii="Times New Roman" w:hAnsi="Times New Roman"/>
                <w:color w:val="auto"/>
                <w:kern w:val="0"/>
                <w:sz w:val="24"/>
                <w:szCs w:val="20"/>
              </w:rPr>
            </w:pPr>
          </w:p>
        </w:tc>
      </w:tr>
      <w:tr w14:paraId="3C4CD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E536985">
            <w:pPr>
              <w:widowControl/>
              <w:contextualSpacing/>
              <w:jc w:val="center"/>
              <w:rPr>
                <w:rFonts w:ascii="Times New Roman" w:hAnsi="Times New Roman"/>
                <w:color w:val="auto"/>
                <w:kern w:val="0"/>
                <w:sz w:val="24"/>
                <w:szCs w:val="20"/>
              </w:rPr>
            </w:pPr>
          </w:p>
        </w:tc>
        <w:tc>
          <w:tcPr>
            <w:tcW w:w="1461" w:type="dxa"/>
            <w:vAlign w:val="center"/>
          </w:tcPr>
          <w:p w14:paraId="537C5497">
            <w:pPr>
              <w:widowControl/>
              <w:contextualSpacing/>
              <w:jc w:val="center"/>
              <w:rPr>
                <w:rFonts w:ascii="Times New Roman" w:hAnsi="Times New Roman"/>
                <w:color w:val="auto"/>
                <w:kern w:val="0"/>
                <w:sz w:val="24"/>
                <w:szCs w:val="20"/>
              </w:rPr>
            </w:pPr>
          </w:p>
        </w:tc>
        <w:tc>
          <w:tcPr>
            <w:tcW w:w="1336" w:type="dxa"/>
            <w:vAlign w:val="center"/>
          </w:tcPr>
          <w:p w14:paraId="38BFD4BE">
            <w:pPr>
              <w:widowControl/>
              <w:contextualSpacing/>
              <w:jc w:val="center"/>
              <w:rPr>
                <w:rFonts w:ascii="Times New Roman" w:hAnsi="Times New Roman"/>
                <w:color w:val="auto"/>
                <w:kern w:val="0"/>
                <w:sz w:val="24"/>
                <w:szCs w:val="20"/>
              </w:rPr>
            </w:pPr>
          </w:p>
        </w:tc>
        <w:tc>
          <w:tcPr>
            <w:tcW w:w="1175" w:type="dxa"/>
            <w:vAlign w:val="center"/>
          </w:tcPr>
          <w:p w14:paraId="64CB5AC4">
            <w:pPr>
              <w:widowControl/>
              <w:contextualSpacing/>
              <w:jc w:val="center"/>
              <w:rPr>
                <w:rFonts w:ascii="Times New Roman" w:hAnsi="Times New Roman"/>
                <w:color w:val="auto"/>
                <w:kern w:val="0"/>
                <w:sz w:val="24"/>
                <w:szCs w:val="20"/>
              </w:rPr>
            </w:pPr>
          </w:p>
        </w:tc>
        <w:tc>
          <w:tcPr>
            <w:tcW w:w="1503" w:type="dxa"/>
            <w:vAlign w:val="center"/>
          </w:tcPr>
          <w:p w14:paraId="2B932D08">
            <w:pPr>
              <w:widowControl/>
              <w:contextualSpacing/>
              <w:jc w:val="center"/>
              <w:rPr>
                <w:rFonts w:ascii="Times New Roman" w:hAnsi="Times New Roman"/>
                <w:color w:val="auto"/>
                <w:kern w:val="0"/>
                <w:sz w:val="24"/>
                <w:szCs w:val="20"/>
              </w:rPr>
            </w:pPr>
          </w:p>
        </w:tc>
        <w:tc>
          <w:tcPr>
            <w:tcW w:w="1641" w:type="dxa"/>
            <w:vAlign w:val="center"/>
          </w:tcPr>
          <w:p w14:paraId="574674C9">
            <w:pPr>
              <w:widowControl/>
              <w:contextualSpacing/>
              <w:jc w:val="center"/>
              <w:rPr>
                <w:rFonts w:ascii="Times New Roman" w:hAnsi="Times New Roman"/>
                <w:color w:val="auto"/>
                <w:kern w:val="0"/>
                <w:sz w:val="24"/>
                <w:szCs w:val="20"/>
              </w:rPr>
            </w:pPr>
          </w:p>
        </w:tc>
        <w:tc>
          <w:tcPr>
            <w:tcW w:w="1336" w:type="dxa"/>
            <w:vAlign w:val="center"/>
          </w:tcPr>
          <w:p w14:paraId="7DF5A0EA">
            <w:pPr>
              <w:widowControl/>
              <w:contextualSpacing/>
              <w:jc w:val="center"/>
              <w:rPr>
                <w:rFonts w:ascii="Times New Roman" w:hAnsi="Times New Roman"/>
                <w:color w:val="auto"/>
                <w:kern w:val="0"/>
                <w:sz w:val="24"/>
                <w:szCs w:val="20"/>
              </w:rPr>
            </w:pPr>
          </w:p>
        </w:tc>
      </w:tr>
      <w:tr w14:paraId="5397C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5F63392">
            <w:pPr>
              <w:widowControl/>
              <w:contextualSpacing/>
              <w:jc w:val="center"/>
              <w:rPr>
                <w:rFonts w:ascii="Times New Roman" w:hAnsi="Times New Roman"/>
                <w:color w:val="auto"/>
                <w:kern w:val="0"/>
                <w:sz w:val="24"/>
                <w:szCs w:val="20"/>
              </w:rPr>
            </w:pPr>
          </w:p>
        </w:tc>
        <w:tc>
          <w:tcPr>
            <w:tcW w:w="1461" w:type="dxa"/>
            <w:vAlign w:val="center"/>
          </w:tcPr>
          <w:p w14:paraId="1F329856">
            <w:pPr>
              <w:widowControl/>
              <w:contextualSpacing/>
              <w:jc w:val="center"/>
              <w:rPr>
                <w:rFonts w:ascii="Times New Roman" w:hAnsi="Times New Roman"/>
                <w:color w:val="auto"/>
                <w:kern w:val="0"/>
                <w:sz w:val="24"/>
                <w:szCs w:val="20"/>
              </w:rPr>
            </w:pPr>
          </w:p>
        </w:tc>
        <w:tc>
          <w:tcPr>
            <w:tcW w:w="1336" w:type="dxa"/>
            <w:vAlign w:val="center"/>
          </w:tcPr>
          <w:p w14:paraId="7E5836B0">
            <w:pPr>
              <w:widowControl/>
              <w:contextualSpacing/>
              <w:jc w:val="center"/>
              <w:rPr>
                <w:rFonts w:ascii="Times New Roman" w:hAnsi="Times New Roman"/>
                <w:color w:val="auto"/>
                <w:kern w:val="0"/>
                <w:sz w:val="24"/>
                <w:szCs w:val="20"/>
              </w:rPr>
            </w:pPr>
          </w:p>
        </w:tc>
        <w:tc>
          <w:tcPr>
            <w:tcW w:w="1175" w:type="dxa"/>
            <w:vAlign w:val="center"/>
          </w:tcPr>
          <w:p w14:paraId="65A5E62F">
            <w:pPr>
              <w:widowControl/>
              <w:contextualSpacing/>
              <w:jc w:val="center"/>
              <w:rPr>
                <w:rFonts w:ascii="Times New Roman" w:hAnsi="Times New Roman"/>
                <w:color w:val="auto"/>
                <w:kern w:val="0"/>
                <w:sz w:val="24"/>
                <w:szCs w:val="20"/>
              </w:rPr>
            </w:pPr>
          </w:p>
        </w:tc>
        <w:tc>
          <w:tcPr>
            <w:tcW w:w="1503" w:type="dxa"/>
            <w:vAlign w:val="center"/>
          </w:tcPr>
          <w:p w14:paraId="3FB1E1FF">
            <w:pPr>
              <w:widowControl/>
              <w:contextualSpacing/>
              <w:jc w:val="center"/>
              <w:rPr>
                <w:rFonts w:ascii="Times New Roman" w:hAnsi="Times New Roman"/>
                <w:color w:val="auto"/>
                <w:kern w:val="0"/>
                <w:sz w:val="24"/>
                <w:szCs w:val="20"/>
              </w:rPr>
            </w:pPr>
          </w:p>
        </w:tc>
        <w:tc>
          <w:tcPr>
            <w:tcW w:w="1641" w:type="dxa"/>
            <w:vAlign w:val="center"/>
          </w:tcPr>
          <w:p w14:paraId="1674300A">
            <w:pPr>
              <w:widowControl/>
              <w:contextualSpacing/>
              <w:jc w:val="center"/>
              <w:rPr>
                <w:rFonts w:ascii="Times New Roman" w:hAnsi="Times New Roman"/>
                <w:color w:val="auto"/>
                <w:kern w:val="0"/>
                <w:sz w:val="24"/>
                <w:szCs w:val="20"/>
              </w:rPr>
            </w:pPr>
          </w:p>
        </w:tc>
        <w:tc>
          <w:tcPr>
            <w:tcW w:w="1336" w:type="dxa"/>
            <w:vAlign w:val="center"/>
          </w:tcPr>
          <w:p w14:paraId="3ED5F6D1">
            <w:pPr>
              <w:widowControl/>
              <w:contextualSpacing/>
              <w:jc w:val="center"/>
              <w:rPr>
                <w:rFonts w:ascii="Times New Roman" w:hAnsi="Times New Roman"/>
                <w:color w:val="auto"/>
                <w:kern w:val="0"/>
                <w:sz w:val="24"/>
                <w:szCs w:val="20"/>
              </w:rPr>
            </w:pPr>
          </w:p>
        </w:tc>
      </w:tr>
      <w:tr w14:paraId="03DB1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BFDC4C4">
            <w:pPr>
              <w:widowControl/>
              <w:contextualSpacing/>
              <w:jc w:val="center"/>
              <w:rPr>
                <w:rFonts w:ascii="Times New Roman" w:hAnsi="Times New Roman"/>
                <w:color w:val="auto"/>
                <w:kern w:val="0"/>
                <w:sz w:val="24"/>
                <w:szCs w:val="20"/>
              </w:rPr>
            </w:pPr>
          </w:p>
        </w:tc>
        <w:tc>
          <w:tcPr>
            <w:tcW w:w="1461" w:type="dxa"/>
            <w:vAlign w:val="center"/>
          </w:tcPr>
          <w:p w14:paraId="16C57F0E">
            <w:pPr>
              <w:widowControl/>
              <w:contextualSpacing/>
              <w:jc w:val="center"/>
              <w:rPr>
                <w:rFonts w:ascii="Times New Roman" w:hAnsi="Times New Roman"/>
                <w:color w:val="auto"/>
                <w:kern w:val="0"/>
                <w:sz w:val="24"/>
                <w:szCs w:val="20"/>
              </w:rPr>
            </w:pPr>
          </w:p>
        </w:tc>
        <w:tc>
          <w:tcPr>
            <w:tcW w:w="1336" w:type="dxa"/>
            <w:vAlign w:val="center"/>
          </w:tcPr>
          <w:p w14:paraId="2CDE2189">
            <w:pPr>
              <w:widowControl/>
              <w:contextualSpacing/>
              <w:jc w:val="center"/>
              <w:rPr>
                <w:rFonts w:ascii="Times New Roman" w:hAnsi="Times New Roman"/>
                <w:color w:val="auto"/>
                <w:kern w:val="0"/>
                <w:sz w:val="24"/>
                <w:szCs w:val="20"/>
              </w:rPr>
            </w:pPr>
          </w:p>
        </w:tc>
        <w:tc>
          <w:tcPr>
            <w:tcW w:w="1175" w:type="dxa"/>
            <w:vAlign w:val="center"/>
          </w:tcPr>
          <w:p w14:paraId="0C33E2DD">
            <w:pPr>
              <w:widowControl/>
              <w:contextualSpacing/>
              <w:jc w:val="center"/>
              <w:rPr>
                <w:rFonts w:ascii="Times New Roman" w:hAnsi="Times New Roman"/>
                <w:color w:val="auto"/>
                <w:kern w:val="0"/>
                <w:sz w:val="24"/>
                <w:szCs w:val="20"/>
              </w:rPr>
            </w:pPr>
          </w:p>
        </w:tc>
        <w:tc>
          <w:tcPr>
            <w:tcW w:w="1503" w:type="dxa"/>
            <w:vAlign w:val="center"/>
          </w:tcPr>
          <w:p w14:paraId="3A8396A8">
            <w:pPr>
              <w:widowControl/>
              <w:contextualSpacing/>
              <w:jc w:val="center"/>
              <w:rPr>
                <w:rFonts w:ascii="Times New Roman" w:hAnsi="Times New Roman"/>
                <w:color w:val="auto"/>
                <w:kern w:val="0"/>
                <w:sz w:val="24"/>
                <w:szCs w:val="20"/>
              </w:rPr>
            </w:pPr>
          </w:p>
        </w:tc>
        <w:tc>
          <w:tcPr>
            <w:tcW w:w="1641" w:type="dxa"/>
            <w:vAlign w:val="center"/>
          </w:tcPr>
          <w:p w14:paraId="7D7CF08A">
            <w:pPr>
              <w:widowControl/>
              <w:contextualSpacing/>
              <w:jc w:val="center"/>
              <w:rPr>
                <w:rFonts w:ascii="Times New Roman" w:hAnsi="Times New Roman"/>
                <w:color w:val="auto"/>
                <w:kern w:val="0"/>
                <w:sz w:val="24"/>
                <w:szCs w:val="20"/>
              </w:rPr>
            </w:pPr>
          </w:p>
        </w:tc>
        <w:tc>
          <w:tcPr>
            <w:tcW w:w="1336" w:type="dxa"/>
            <w:vAlign w:val="center"/>
          </w:tcPr>
          <w:p w14:paraId="331510E9">
            <w:pPr>
              <w:widowControl/>
              <w:contextualSpacing/>
              <w:jc w:val="center"/>
              <w:rPr>
                <w:rFonts w:ascii="Times New Roman" w:hAnsi="Times New Roman"/>
                <w:color w:val="auto"/>
                <w:kern w:val="0"/>
                <w:sz w:val="24"/>
                <w:szCs w:val="20"/>
              </w:rPr>
            </w:pPr>
          </w:p>
        </w:tc>
      </w:tr>
    </w:tbl>
    <w:p w14:paraId="3083E998">
      <w:pPr>
        <w:widowControl/>
        <w:jc w:val="left"/>
        <w:rPr>
          <w:rFonts w:ascii="Times New Roman" w:hAnsi="Times New Roman"/>
          <w:color w:val="auto"/>
          <w:kern w:val="0"/>
          <w:sz w:val="24"/>
          <w:szCs w:val="20"/>
        </w:rPr>
      </w:pPr>
    </w:p>
    <w:p w14:paraId="2576932B">
      <w:pPr>
        <w:widowControl/>
        <w:jc w:val="left"/>
        <w:rPr>
          <w:rFonts w:ascii="Times New Roman" w:hAnsi="Times New Roman"/>
          <w:color w:val="auto"/>
          <w:kern w:val="0"/>
          <w:sz w:val="24"/>
          <w:szCs w:val="20"/>
        </w:rPr>
      </w:pPr>
    </w:p>
    <w:p w14:paraId="450AB8A4">
      <w:pPr>
        <w:widowControl/>
        <w:ind w:left="422" w:hanging="422" w:hangingChars="200"/>
        <w:jc w:val="left"/>
        <w:rPr>
          <w:rFonts w:ascii="Times New Roman" w:hAnsi="Times New Roman"/>
          <w:b/>
          <w:color w:val="auto"/>
          <w:kern w:val="0"/>
          <w:szCs w:val="21"/>
        </w:rPr>
      </w:pPr>
      <w:r>
        <w:rPr>
          <w:rFonts w:ascii="Times New Roman" w:hAnsi="Times New Roman"/>
          <w:b/>
          <w:color w:val="auto"/>
          <w:kern w:val="0"/>
          <w:szCs w:val="21"/>
        </w:rPr>
        <w:t>注：比选申请人（仅限于比选申请人自己的）以上业绩需提供有关书面证明材料。“合同金额”需提供合同复印件；“是否通过验收”需提供合同验收合格或用户单位书面证明材料。</w:t>
      </w:r>
    </w:p>
    <w:p w14:paraId="6A39A8CB">
      <w:pPr>
        <w:widowControl/>
        <w:adjustRightInd w:val="0"/>
        <w:spacing w:line="400" w:lineRule="exact"/>
        <w:jc w:val="left"/>
        <w:rPr>
          <w:rFonts w:ascii="Times New Roman" w:hAnsi="Times New Roman"/>
          <w:color w:val="auto"/>
          <w:kern w:val="0"/>
          <w:sz w:val="24"/>
          <w:szCs w:val="20"/>
        </w:rPr>
      </w:pPr>
    </w:p>
    <w:p w14:paraId="2B2E9CD1">
      <w:pPr>
        <w:widowControl/>
        <w:adjustRightInd w:val="0"/>
        <w:spacing w:line="400" w:lineRule="exact"/>
        <w:jc w:val="left"/>
        <w:rPr>
          <w:rFonts w:ascii="Times New Roman" w:hAnsi="Times New Roman"/>
          <w:color w:val="auto"/>
          <w:kern w:val="0"/>
          <w:sz w:val="24"/>
          <w:szCs w:val="20"/>
        </w:rPr>
      </w:pPr>
    </w:p>
    <w:p w14:paraId="6A8D78D3">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3F4493A9">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549D4DF7">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hint="eastAsia" w:ascii="Times New Roman" w:hAnsi="Times New Roman"/>
          <w:bCs/>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339B3500">
      <w:pPr>
        <w:widowControl/>
        <w:jc w:val="left"/>
        <w:rPr>
          <w:rFonts w:ascii="Times New Roman" w:hAnsi="Times New Roman"/>
          <w:b/>
          <w:color w:val="auto"/>
          <w:kern w:val="0"/>
          <w:sz w:val="24"/>
          <w:szCs w:val="20"/>
        </w:rPr>
      </w:pPr>
      <w:bookmarkStart w:id="25" w:name="_Toc436820890"/>
      <w:bookmarkStart w:id="26" w:name="_Toc307564880"/>
      <w:bookmarkStart w:id="27" w:name="_Toc436404120"/>
      <w:bookmarkStart w:id="28" w:name="_Toc436410129"/>
      <w:bookmarkStart w:id="29" w:name="_Toc436385992"/>
      <w:r>
        <w:rPr>
          <w:rFonts w:ascii="Times New Roman" w:hAnsi="Times New Roman"/>
          <w:color w:val="auto"/>
          <w:kern w:val="0"/>
          <w:sz w:val="24"/>
          <w:szCs w:val="20"/>
        </w:rPr>
        <w:br w:type="page"/>
      </w:r>
      <w:bookmarkEnd w:id="25"/>
      <w:bookmarkEnd w:id="26"/>
      <w:bookmarkEnd w:id="27"/>
      <w:bookmarkEnd w:id="28"/>
      <w:bookmarkEnd w:id="29"/>
      <w:r>
        <w:rPr>
          <w:rFonts w:ascii="Times New Roman" w:hAnsi="Times New Roman"/>
          <w:b/>
          <w:color w:val="auto"/>
          <w:kern w:val="0"/>
          <w:sz w:val="24"/>
          <w:szCs w:val="20"/>
        </w:rPr>
        <w:t>格式2-7</w:t>
      </w:r>
    </w:p>
    <w:p w14:paraId="4B68C1FA">
      <w:pPr>
        <w:widowControl/>
        <w:jc w:val="left"/>
        <w:rPr>
          <w:rFonts w:ascii="Times New Roman" w:hAnsi="Times New Roman"/>
          <w:color w:val="auto"/>
          <w:kern w:val="0"/>
          <w:sz w:val="24"/>
          <w:szCs w:val="20"/>
        </w:rPr>
      </w:pPr>
    </w:p>
    <w:p w14:paraId="4D97F32E">
      <w:pPr>
        <w:widowControl/>
        <w:spacing w:line="360" w:lineRule="auto"/>
        <w:jc w:val="center"/>
        <w:rPr>
          <w:rFonts w:ascii="Times New Roman" w:hAnsi="Times New Roman" w:eastAsia="黑体"/>
          <w:b/>
          <w:color w:val="auto"/>
          <w:kern w:val="0"/>
          <w:sz w:val="32"/>
          <w:szCs w:val="32"/>
        </w:rPr>
      </w:pPr>
      <w:r>
        <w:rPr>
          <w:rFonts w:ascii="Times New Roman" w:hAnsi="Times New Roman" w:eastAsia="黑体"/>
          <w:b/>
          <w:color w:val="auto"/>
          <w:kern w:val="0"/>
          <w:sz w:val="32"/>
          <w:szCs w:val="32"/>
        </w:rPr>
        <w:t>七、比选申请人本项目管理、技术、服务人员情况表</w:t>
      </w:r>
    </w:p>
    <w:p w14:paraId="72E1BD31">
      <w:pPr>
        <w:widowControl/>
        <w:spacing w:line="360" w:lineRule="auto"/>
        <w:jc w:val="left"/>
        <w:rPr>
          <w:rFonts w:hint="default" w:ascii="Times New Roman" w:hAnsi="Times New Roman" w:eastAsia="宋体"/>
          <w:color w:val="auto"/>
          <w:kern w:val="0"/>
          <w:sz w:val="24"/>
          <w:szCs w:val="20"/>
          <w:u w:val="single"/>
          <w:lang w:val="en-US" w:eastAsia="zh-CN"/>
        </w:rPr>
      </w:pPr>
      <w:r>
        <w:rPr>
          <w:rFonts w:ascii="Times New Roman" w:hAnsi="Times New Roman"/>
          <w:bCs/>
          <w:color w:val="auto"/>
          <w:kern w:val="0"/>
          <w:sz w:val="24"/>
          <w:szCs w:val="20"/>
        </w:rPr>
        <w:t>项目名称：</w:t>
      </w:r>
      <w:r>
        <w:rPr>
          <w:rFonts w:hint="eastAsia" w:ascii="Times New Roman" w:hAnsi="Times New Roman"/>
          <w:bCs/>
          <w:color w:val="auto"/>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1DAF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EBCA82A">
            <w:pPr>
              <w:widowControl/>
              <w:jc w:val="center"/>
              <w:rPr>
                <w:rFonts w:ascii="Times New Roman" w:hAnsi="Times New Roman"/>
                <w:color w:val="auto"/>
                <w:kern w:val="0"/>
                <w:sz w:val="24"/>
                <w:szCs w:val="20"/>
              </w:rPr>
            </w:pPr>
            <w:r>
              <w:rPr>
                <w:rFonts w:ascii="Times New Roman" w:hAnsi="Times New Roman"/>
                <w:color w:val="auto"/>
                <w:kern w:val="0"/>
                <w:sz w:val="24"/>
                <w:szCs w:val="20"/>
              </w:rPr>
              <w:t>类别</w:t>
            </w:r>
          </w:p>
        </w:tc>
        <w:tc>
          <w:tcPr>
            <w:tcW w:w="1032" w:type="dxa"/>
            <w:vMerge w:val="restart"/>
            <w:vAlign w:val="center"/>
          </w:tcPr>
          <w:p w14:paraId="2AA7D893">
            <w:pPr>
              <w:widowControl/>
              <w:jc w:val="center"/>
              <w:rPr>
                <w:rFonts w:ascii="Times New Roman" w:hAnsi="Times New Roman"/>
                <w:color w:val="auto"/>
                <w:kern w:val="0"/>
                <w:sz w:val="24"/>
                <w:szCs w:val="20"/>
              </w:rPr>
            </w:pPr>
            <w:r>
              <w:rPr>
                <w:rFonts w:ascii="Times New Roman" w:hAnsi="Times New Roman"/>
                <w:color w:val="auto"/>
                <w:kern w:val="0"/>
                <w:sz w:val="24"/>
                <w:szCs w:val="20"/>
              </w:rPr>
              <w:t>职务</w:t>
            </w:r>
          </w:p>
        </w:tc>
        <w:tc>
          <w:tcPr>
            <w:tcW w:w="1032" w:type="dxa"/>
            <w:vMerge w:val="restart"/>
            <w:vAlign w:val="center"/>
          </w:tcPr>
          <w:p w14:paraId="47A8150E">
            <w:pPr>
              <w:widowControl/>
              <w:jc w:val="center"/>
              <w:rPr>
                <w:rFonts w:ascii="Times New Roman" w:hAnsi="Times New Roman"/>
                <w:color w:val="auto"/>
                <w:kern w:val="0"/>
                <w:sz w:val="24"/>
                <w:szCs w:val="20"/>
              </w:rPr>
            </w:pPr>
            <w:r>
              <w:rPr>
                <w:rFonts w:ascii="Times New Roman" w:hAnsi="Times New Roman"/>
                <w:color w:val="auto"/>
                <w:kern w:val="0"/>
                <w:sz w:val="24"/>
                <w:szCs w:val="20"/>
              </w:rPr>
              <w:t>姓名</w:t>
            </w:r>
          </w:p>
        </w:tc>
        <w:tc>
          <w:tcPr>
            <w:tcW w:w="1032" w:type="dxa"/>
            <w:vMerge w:val="restart"/>
            <w:vAlign w:val="center"/>
          </w:tcPr>
          <w:p w14:paraId="1B74A296">
            <w:pPr>
              <w:widowControl/>
              <w:jc w:val="center"/>
              <w:rPr>
                <w:rFonts w:ascii="Times New Roman" w:hAnsi="Times New Roman"/>
                <w:color w:val="auto"/>
                <w:kern w:val="0"/>
                <w:sz w:val="24"/>
                <w:szCs w:val="20"/>
              </w:rPr>
            </w:pPr>
            <w:r>
              <w:rPr>
                <w:rFonts w:ascii="Times New Roman" w:hAnsi="Times New Roman"/>
                <w:color w:val="auto"/>
                <w:kern w:val="0"/>
                <w:sz w:val="24"/>
                <w:szCs w:val="20"/>
              </w:rPr>
              <w:t>职称</w:t>
            </w:r>
          </w:p>
        </w:tc>
        <w:tc>
          <w:tcPr>
            <w:tcW w:w="1032" w:type="dxa"/>
            <w:vMerge w:val="restart"/>
            <w:vAlign w:val="center"/>
          </w:tcPr>
          <w:p w14:paraId="6EB3E1E5">
            <w:pPr>
              <w:widowControl/>
              <w:jc w:val="center"/>
              <w:rPr>
                <w:rFonts w:ascii="Times New Roman" w:hAnsi="Times New Roman"/>
                <w:color w:val="auto"/>
                <w:kern w:val="0"/>
                <w:sz w:val="24"/>
                <w:szCs w:val="20"/>
              </w:rPr>
            </w:pPr>
            <w:r>
              <w:rPr>
                <w:rFonts w:ascii="Times New Roman" w:hAnsi="Times New Roman"/>
                <w:color w:val="auto"/>
                <w:kern w:val="0"/>
                <w:sz w:val="24"/>
                <w:szCs w:val="20"/>
              </w:rPr>
              <w:t>常住地</w:t>
            </w:r>
          </w:p>
        </w:tc>
        <w:tc>
          <w:tcPr>
            <w:tcW w:w="4128" w:type="dxa"/>
            <w:gridSpan w:val="4"/>
            <w:vAlign w:val="center"/>
          </w:tcPr>
          <w:p w14:paraId="66727037">
            <w:pPr>
              <w:widowControl/>
              <w:jc w:val="center"/>
              <w:rPr>
                <w:rFonts w:ascii="Times New Roman" w:hAnsi="Times New Roman"/>
                <w:color w:val="auto"/>
                <w:kern w:val="0"/>
                <w:sz w:val="24"/>
                <w:szCs w:val="20"/>
              </w:rPr>
            </w:pPr>
            <w:r>
              <w:rPr>
                <w:rFonts w:ascii="Times New Roman" w:hAnsi="Times New Roman"/>
                <w:color w:val="auto"/>
                <w:kern w:val="0"/>
                <w:sz w:val="24"/>
                <w:szCs w:val="20"/>
              </w:rPr>
              <w:t>资格证明（附复印件）</w:t>
            </w:r>
          </w:p>
        </w:tc>
      </w:tr>
      <w:tr w14:paraId="6C2BB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A8992E5">
            <w:pPr>
              <w:widowControl/>
              <w:jc w:val="center"/>
              <w:rPr>
                <w:rFonts w:ascii="Times New Roman" w:hAnsi="Times New Roman"/>
                <w:color w:val="auto"/>
                <w:kern w:val="0"/>
                <w:sz w:val="24"/>
                <w:szCs w:val="20"/>
              </w:rPr>
            </w:pPr>
          </w:p>
        </w:tc>
        <w:tc>
          <w:tcPr>
            <w:tcW w:w="1032" w:type="dxa"/>
            <w:vMerge w:val="continue"/>
            <w:vAlign w:val="center"/>
          </w:tcPr>
          <w:p w14:paraId="4EBB9638">
            <w:pPr>
              <w:widowControl/>
              <w:jc w:val="center"/>
              <w:rPr>
                <w:rFonts w:ascii="Times New Roman" w:hAnsi="Times New Roman"/>
                <w:color w:val="auto"/>
                <w:kern w:val="0"/>
                <w:sz w:val="24"/>
                <w:szCs w:val="20"/>
              </w:rPr>
            </w:pPr>
          </w:p>
        </w:tc>
        <w:tc>
          <w:tcPr>
            <w:tcW w:w="1032" w:type="dxa"/>
            <w:vMerge w:val="continue"/>
            <w:vAlign w:val="center"/>
          </w:tcPr>
          <w:p w14:paraId="3B8ED6B1">
            <w:pPr>
              <w:widowControl/>
              <w:jc w:val="center"/>
              <w:rPr>
                <w:rFonts w:ascii="Times New Roman" w:hAnsi="Times New Roman"/>
                <w:color w:val="auto"/>
                <w:kern w:val="0"/>
                <w:sz w:val="24"/>
                <w:szCs w:val="20"/>
              </w:rPr>
            </w:pPr>
          </w:p>
        </w:tc>
        <w:tc>
          <w:tcPr>
            <w:tcW w:w="1032" w:type="dxa"/>
            <w:vMerge w:val="continue"/>
            <w:vAlign w:val="center"/>
          </w:tcPr>
          <w:p w14:paraId="2BB98E87">
            <w:pPr>
              <w:widowControl/>
              <w:jc w:val="center"/>
              <w:rPr>
                <w:rFonts w:ascii="Times New Roman" w:hAnsi="Times New Roman"/>
                <w:color w:val="auto"/>
                <w:kern w:val="0"/>
                <w:sz w:val="24"/>
                <w:szCs w:val="20"/>
              </w:rPr>
            </w:pPr>
          </w:p>
        </w:tc>
        <w:tc>
          <w:tcPr>
            <w:tcW w:w="1032" w:type="dxa"/>
            <w:vMerge w:val="continue"/>
            <w:vAlign w:val="center"/>
          </w:tcPr>
          <w:p w14:paraId="168E9115">
            <w:pPr>
              <w:widowControl/>
              <w:jc w:val="center"/>
              <w:rPr>
                <w:rFonts w:ascii="Times New Roman" w:hAnsi="Times New Roman"/>
                <w:color w:val="auto"/>
                <w:kern w:val="0"/>
                <w:sz w:val="24"/>
                <w:szCs w:val="20"/>
              </w:rPr>
            </w:pPr>
          </w:p>
        </w:tc>
        <w:tc>
          <w:tcPr>
            <w:tcW w:w="1032" w:type="dxa"/>
            <w:vAlign w:val="center"/>
          </w:tcPr>
          <w:p w14:paraId="309FB64F">
            <w:pPr>
              <w:widowControl/>
              <w:jc w:val="center"/>
              <w:rPr>
                <w:rFonts w:ascii="Times New Roman" w:hAnsi="Times New Roman"/>
                <w:color w:val="auto"/>
                <w:kern w:val="0"/>
                <w:sz w:val="24"/>
                <w:szCs w:val="20"/>
              </w:rPr>
            </w:pPr>
            <w:r>
              <w:rPr>
                <w:rFonts w:ascii="Times New Roman" w:hAnsi="Times New Roman"/>
                <w:color w:val="auto"/>
                <w:kern w:val="0"/>
                <w:sz w:val="24"/>
                <w:szCs w:val="20"/>
              </w:rPr>
              <w:t>证书</w:t>
            </w:r>
          </w:p>
          <w:p w14:paraId="4F69AFF2">
            <w:pPr>
              <w:widowControl/>
              <w:jc w:val="center"/>
              <w:rPr>
                <w:rFonts w:ascii="Times New Roman" w:hAnsi="Times New Roman"/>
                <w:color w:val="auto"/>
                <w:kern w:val="0"/>
                <w:sz w:val="24"/>
                <w:szCs w:val="20"/>
              </w:rPr>
            </w:pPr>
            <w:r>
              <w:rPr>
                <w:rFonts w:ascii="Times New Roman" w:hAnsi="Times New Roman"/>
                <w:color w:val="auto"/>
                <w:kern w:val="0"/>
                <w:sz w:val="24"/>
                <w:szCs w:val="20"/>
              </w:rPr>
              <w:t>名称</w:t>
            </w:r>
          </w:p>
        </w:tc>
        <w:tc>
          <w:tcPr>
            <w:tcW w:w="1032" w:type="dxa"/>
            <w:vAlign w:val="center"/>
          </w:tcPr>
          <w:p w14:paraId="2FDB33D1">
            <w:pPr>
              <w:widowControl/>
              <w:jc w:val="center"/>
              <w:rPr>
                <w:rFonts w:ascii="Times New Roman" w:hAnsi="Times New Roman"/>
                <w:color w:val="auto"/>
                <w:kern w:val="0"/>
                <w:sz w:val="24"/>
                <w:szCs w:val="20"/>
              </w:rPr>
            </w:pPr>
            <w:r>
              <w:rPr>
                <w:rFonts w:ascii="Times New Roman" w:hAnsi="Times New Roman"/>
                <w:color w:val="auto"/>
                <w:kern w:val="0"/>
                <w:sz w:val="24"/>
                <w:szCs w:val="20"/>
              </w:rPr>
              <w:t>级别</w:t>
            </w:r>
          </w:p>
        </w:tc>
        <w:tc>
          <w:tcPr>
            <w:tcW w:w="1032" w:type="dxa"/>
            <w:vAlign w:val="center"/>
          </w:tcPr>
          <w:p w14:paraId="7208CADC">
            <w:pPr>
              <w:widowControl/>
              <w:jc w:val="center"/>
              <w:rPr>
                <w:rFonts w:ascii="Times New Roman" w:hAnsi="Times New Roman"/>
                <w:color w:val="auto"/>
                <w:kern w:val="0"/>
                <w:sz w:val="24"/>
                <w:szCs w:val="20"/>
              </w:rPr>
            </w:pPr>
            <w:r>
              <w:rPr>
                <w:rFonts w:ascii="Times New Roman" w:hAnsi="Times New Roman"/>
                <w:color w:val="auto"/>
                <w:kern w:val="0"/>
                <w:sz w:val="24"/>
                <w:szCs w:val="20"/>
              </w:rPr>
              <w:t>证号</w:t>
            </w:r>
          </w:p>
        </w:tc>
        <w:tc>
          <w:tcPr>
            <w:tcW w:w="1032" w:type="dxa"/>
            <w:vAlign w:val="center"/>
          </w:tcPr>
          <w:p w14:paraId="08596845">
            <w:pPr>
              <w:widowControl/>
              <w:jc w:val="center"/>
              <w:rPr>
                <w:rFonts w:ascii="Times New Roman" w:hAnsi="Times New Roman"/>
                <w:color w:val="auto"/>
                <w:kern w:val="0"/>
                <w:sz w:val="24"/>
                <w:szCs w:val="20"/>
              </w:rPr>
            </w:pPr>
            <w:r>
              <w:rPr>
                <w:rFonts w:ascii="Times New Roman" w:hAnsi="Times New Roman"/>
                <w:color w:val="auto"/>
                <w:kern w:val="0"/>
                <w:sz w:val="24"/>
                <w:szCs w:val="20"/>
              </w:rPr>
              <w:t>专业</w:t>
            </w:r>
          </w:p>
        </w:tc>
      </w:tr>
      <w:tr w14:paraId="3C96A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C86801C">
            <w:pPr>
              <w:widowControl/>
              <w:jc w:val="center"/>
              <w:rPr>
                <w:rFonts w:ascii="Times New Roman" w:hAnsi="Times New Roman"/>
                <w:color w:val="auto"/>
                <w:kern w:val="0"/>
                <w:sz w:val="24"/>
                <w:szCs w:val="20"/>
              </w:rPr>
            </w:pPr>
            <w:r>
              <w:rPr>
                <w:rFonts w:ascii="Times New Roman" w:hAnsi="Times New Roman"/>
                <w:color w:val="auto"/>
                <w:kern w:val="0"/>
                <w:sz w:val="24"/>
                <w:szCs w:val="20"/>
              </w:rPr>
              <w:t>管理</w:t>
            </w:r>
          </w:p>
          <w:p w14:paraId="7C9E8ED9">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14:paraId="47E163FC">
            <w:pPr>
              <w:widowControl/>
              <w:jc w:val="left"/>
              <w:rPr>
                <w:rFonts w:ascii="Times New Roman" w:hAnsi="Times New Roman"/>
                <w:color w:val="auto"/>
                <w:kern w:val="0"/>
                <w:sz w:val="24"/>
                <w:szCs w:val="20"/>
              </w:rPr>
            </w:pPr>
          </w:p>
        </w:tc>
        <w:tc>
          <w:tcPr>
            <w:tcW w:w="1032" w:type="dxa"/>
            <w:vAlign w:val="center"/>
          </w:tcPr>
          <w:p w14:paraId="16C5EB5D">
            <w:pPr>
              <w:widowControl/>
              <w:jc w:val="left"/>
              <w:rPr>
                <w:rFonts w:ascii="Times New Roman" w:hAnsi="Times New Roman"/>
                <w:color w:val="auto"/>
                <w:kern w:val="0"/>
                <w:sz w:val="24"/>
                <w:szCs w:val="20"/>
              </w:rPr>
            </w:pPr>
          </w:p>
        </w:tc>
        <w:tc>
          <w:tcPr>
            <w:tcW w:w="1032" w:type="dxa"/>
            <w:vAlign w:val="center"/>
          </w:tcPr>
          <w:p w14:paraId="22C2351F">
            <w:pPr>
              <w:widowControl/>
              <w:jc w:val="left"/>
              <w:rPr>
                <w:rFonts w:ascii="Times New Roman" w:hAnsi="Times New Roman"/>
                <w:color w:val="auto"/>
                <w:kern w:val="0"/>
                <w:sz w:val="24"/>
                <w:szCs w:val="20"/>
              </w:rPr>
            </w:pPr>
          </w:p>
        </w:tc>
        <w:tc>
          <w:tcPr>
            <w:tcW w:w="1032" w:type="dxa"/>
            <w:vAlign w:val="center"/>
          </w:tcPr>
          <w:p w14:paraId="2ABFC8AC">
            <w:pPr>
              <w:widowControl/>
              <w:jc w:val="left"/>
              <w:rPr>
                <w:rFonts w:ascii="Times New Roman" w:hAnsi="Times New Roman"/>
                <w:color w:val="auto"/>
                <w:kern w:val="0"/>
                <w:sz w:val="24"/>
                <w:szCs w:val="20"/>
              </w:rPr>
            </w:pPr>
          </w:p>
        </w:tc>
        <w:tc>
          <w:tcPr>
            <w:tcW w:w="1032" w:type="dxa"/>
            <w:vAlign w:val="center"/>
          </w:tcPr>
          <w:p w14:paraId="13100273">
            <w:pPr>
              <w:widowControl/>
              <w:jc w:val="left"/>
              <w:rPr>
                <w:rFonts w:ascii="Times New Roman" w:hAnsi="Times New Roman"/>
                <w:color w:val="auto"/>
                <w:kern w:val="0"/>
                <w:sz w:val="24"/>
                <w:szCs w:val="20"/>
              </w:rPr>
            </w:pPr>
          </w:p>
        </w:tc>
        <w:tc>
          <w:tcPr>
            <w:tcW w:w="1032" w:type="dxa"/>
            <w:vAlign w:val="center"/>
          </w:tcPr>
          <w:p w14:paraId="43AFEB7C">
            <w:pPr>
              <w:widowControl/>
              <w:jc w:val="left"/>
              <w:rPr>
                <w:rFonts w:ascii="Times New Roman" w:hAnsi="Times New Roman"/>
                <w:color w:val="auto"/>
                <w:kern w:val="0"/>
                <w:sz w:val="24"/>
                <w:szCs w:val="20"/>
              </w:rPr>
            </w:pPr>
          </w:p>
        </w:tc>
        <w:tc>
          <w:tcPr>
            <w:tcW w:w="1032" w:type="dxa"/>
            <w:vAlign w:val="center"/>
          </w:tcPr>
          <w:p w14:paraId="51ACBB41">
            <w:pPr>
              <w:widowControl/>
              <w:jc w:val="left"/>
              <w:rPr>
                <w:rFonts w:ascii="Times New Roman" w:hAnsi="Times New Roman"/>
                <w:color w:val="auto"/>
                <w:kern w:val="0"/>
                <w:sz w:val="24"/>
                <w:szCs w:val="20"/>
              </w:rPr>
            </w:pPr>
          </w:p>
        </w:tc>
        <w:tc>
          <w:tcPr>
            <w:tcW w:w="1032" w:type="dxa"/>
            <w:vAlign w:val="center"/>
          </w:tcPr>
          <w:p w14:paraId="094DDFD8">
            <w:pPr>
              <w:widowControl/>
              <w:jc w:val="left"/>
              <w:rPr>
                <w:rFonts w:ascii="Times New Roman" w:hAnsi="Times New Roman"/>
                <w:color w:val="auto"/>
                <w:kern w:val="0"/>
                <w:sz w:val="24"/>
                <w:szCs w:val="20"/>
              </w:rPr>
            </w:pPr>
          </w:p>
        </w:tc>
      </w:tr>
      <w:tr w14:paraId="7376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3F91ED9">
            <w:pPr>
              <w:widowControl/>
              <w:jc w:val="center"/>
              <w:rPr>
                <w:rFonts w:ascii="Times New Roman" w:hAnsi="Times New Roman"/>
                <w:color w:val="auto"/>
                <w:kern w:val="0"/>
                <w:sz w:val="24"/>
                <w:szCs w:val="20"/>
              </w:rPr>
            </w:pPr>
          </w:p>
        </w:tc>
        <w:tc>
          <w:tcPr>
            <w:tcW w:w="1032" w:type="dxa"/>
            <w:vAlign w:val="center"/>
          </w:tcPr>
          <w:p w14:paraId="6255A36D">
            <w:pPr>
              <w:widowControl/>
              <w:jc w:val="left"/>
              <w:rPr>
                <w:rFonts w:ascii="Times New Roman" w:hAnsi="Times New Roman"/>
                <w:color w:val="auto"/>
                <w:kern w:val="0"/>
                <w:sz w:val="24"/>
                <w:szCs w:val="20"/>
              </w:rPr>
            </w:pPr>
          </w:p>
        </w:tc>
        <w:tc>
          <w:tcPr>
            <w:tcW w:w="1032" w:type="dxa"/>
            <w:vAlign w:val="center"/>
          </w:tcPr>
          <w:p w14:paraId="315FBB38">
            <w:pPr>
              <w:widowControl/>
              <w:jc w:val="left"/>
              <w:rPr>
                <w:rFonts w:ascii="Times New Roman" w:hAnsi="Times New Roman"/>
                <w:color w:val="auto"/>
                <w:kern w:val="0"/>
                <w:sz w:val="24"/>
                <w:szCs w:val="20"/>
              </w:rPr>
            </w:pPr>
          </w:p>
        </w:tc>
        <w:tc>
          <w:tcPr>
            <w:tcW w:w="1032" w:type="dxa"/>
            <w:vAlign w:val="center"/>
          </w:tcPr>
          <w:p w14:paraId="21F57279">
            <w:pPr>
              <w:widowControl/>
              <w:jc w:val="left"/>
              <w:rPr>
                <w:rFonts w:ascii="Times New Roman" w:hAnsi="Times New Roman"/>
                <w:color w:val="auto"/>
                <w:kern w:val="0"/>
                <w:sz w:val="24"/>
                <w:szCs w:val="20"/>
              </w:rPr>
            </w:pPr>
          </w:p>
        </w:tc>
        <w:tc>
          <w:tcPr>
            <w:tcW w:w="1032" w:type="dxa"/>
            <w:vAlign w:val="center"/>
          </w:tcPr>
          <w:p w14:paraId="40EC0C8F">
            <w:pPr>
              <w:widowControl/>
              <w:jc w:val="left"/>
              <w:rPr>
                <w:rFonts w:ascii="Times New Roman" w:hAnsi="Times New Roman"/>
                <w:color w:val="auto"/>
                <w:kern w:val="0"/>
                <w:sz w:val="24"/>
                <w:szCs w:val="20"/>
              </w:rPr>
            </w:pPr>
          </w:p>
        </w:tc>
        <w:tc>
          <w:tcPr>
            <w:tcW w:w="1032" w:type="dxa"/>
            <w:vAlign w:val="center"/>
          </w:tcPr>
          <w:p w14:paraId="6BE17071">
            <w:pPr>
              <w:widowControl/>
              <w:jc w:val="left"/>
              <w:rPr>
                <w:rFonts w:ascii="Times New Roman" w:hAnsi="Times New Roman"/>
                <w:color w:val="auto"/>
                <w:kern w:val="0"/>
                <w:sz w:val="24"/>
                <w:szCs w:val="20"/>
              </w:rPr>
            </w:pPr>
          </w:p>
        </w:tc>
        <w:tc>
          <w:tcPr>
            <w:tcW w:w="1032" w:type="dxa"/>
            <w:vAlign w:val="center"/>
          </w:tcPr>
          <w:p w14:paraId="6CF9ADA8">
            <w:pPr>
              <w:widowControl/>
              <w:jc w:val="left"/>
              <w:rPr>
                <w:rFonts w:ascii="Times New Roman" w:hAnsi="Times New Roman"/>
                <w:color w:val="auto"/>
                <w:kern w:val="0"/>
                <w:sz w:val="24"/>
                <w:szCs w:val="20"/>
              </w:rPr>
            </w:pPr>
          </w:p>
        </w:tc>
        <w:tc>
          <w:tcPr>
            <w:tcW w:w="1032" w:type="dxa"/>
            <w:vAlign w:val="center"/>
          </w:tcPr>
          <w:p w14:paraId="34ABA291">
            <w:pPr>
              <w:widowControl/>
              <w:jc w:val="left"/>
              <w:rPr>
                <w:rFonts w:ascii="Times New Roman" w:hAnsi="Times New Roman"/>
                <w:color w:val="auto"/>
                <w:kern w:val="0"/>
                <w:sz w:val="24"/>
                <w:szCs w:val="20"/>
              </w:rPr>
            </w:pPr>
          </w:p>
        </w:tc>
        <w:tc>
          <w:tcPr>
            <w:tcW w:w="1032" w:type="dxa"/>
            <w:vAlign w:val="center"/>
          </w:tcPr>
          <w:p w14:paraId="38F37ED9">
            <w:pPr>
              <w:widowControl/>
              <w:jc w:val="left"/>
              <w:rPr>
                <w:rFonts w:ascii="Times New Roman" w:hAnsi="Times New Roman"/>
                <w:color w:val="auto"/>
                <w:kern w:val="0"/>
                <w:sz w:val="24"/>
                <w:szCs w:val="20"/>
              </w:rPr>
            </w:pPr>
          </w:p>
        </w:tc>
      </w:tr>
      <w:tr w14:paraId="6D0A9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8D6ED2D">
            <w:pPr>
              <w:widowControl/>
              <w:jc w:val="center"/>
              <w:rPr>
                <w:rFonts w:ascii="Times New Roman" w:hAnsi="Times New Roman"/>
                <w:color w:val="auto"/>
                <w:kern w:val="0"/>
                <w:sz w:val="24"/>
                <w:szCs w:val="20"/>
              </w:rPr>
            </w:pPr>
          </w:p>
        </w:tc>
        <w:tc>
          <w:tcPr>
            <w:tcW w:w="1032" w:type="dxa"/>
            <w:vAlign w:val="center"/>
          </w:tcPr>
          <w:p w14:paraId="77D06303">
            <w:pPr>
              <w:widowControl/>
              <w:jc w:val="left"/>
              <w:rPr>
                <w:rFonts w:ascii="Times New Roman" w:hAnsi="Times New Roman"/>
                <w:color w:val="auto"/>
                <w:kern w:val="0"/>
                <w:sz w:val="24"/>
                <w:szCs w:val="20"/>
              </w:rPr>
            </w:pPr>
          </w:p>
        </w:tc>
        <w:tc>
          <w:tcPr>
            <w:tcW w:w="1032" w:type="dxa"/>
            <w:vAlign w:val="center"/>
          </w:tcPr>
          <w:p w14:paraId="2617A9C9">
            <w:pPr>
              <w:widowControl/>
              <w:jc w:val="left"/>
              <w:rPr>
                <w:rFonts w:ascii="Times New Roman" w:hAnsi="Times New Roman"/>
                <w:color w:val="auto"/>
                <w:kern w:val="0"/>
                <w:sz w:val="24"/>
                <w:szCs w:val="20"/>
              </w:rPr>
            </w:pPr>
          </w:p>
        </w:tc>
        <w:tc>
          <w:tcPr>
            <w:tcW w:w="1032" w:type="dxa"/>
            <w:vAlign w:val="center"/>
          </w:tcPr>
          <w:p w14:paraId="0D30A187">
            <w:pPr>
              <w:widowControl/>
              <w:jc w:val="left"/>
              <w:rPr>
                <w:rFonts w:ascii="Times New Roman" w:hAnsi="Times New Roman"/>
                <w:color w:val="auto"/>
                <w:kern w:val="0"/>
                <w:sz w:val="24"/>
                <w:szCs w:val="20"/>
              </w:rPr>
            </w:pPr>
          </w:p>
        </w:tc>
        <w:tc>
          <w:tcPr>
            <w:tcW w:w="1032" w:type="dxa"/>
            <w:vAlign w:val="center"/>
          </w:tcPr>
          <w:p w14:paraId="33055987">
            <w:pPr>
              <w:widowControl/>
              <w:jc w:val="left"/>
              <w:rPr>
                <w:rFonts w:ascii="Times New Roman" w:hAnsi="Times New Roman"/>
                <w:color w:val="auto"/>
                <w:kern w:val="0"/>
                <w:sz w:val="24"/>
                <w:szCs w:val="20"/>
              </w:rPr>
            </w:pPr>
          </w:p>
        </w:tc>
        <w:tc>
          <w:tcPr>
            <w:tcW w:w="1032" w:type="dxa"/>
            <w:vAlign w:val="center"/>
          </w:tcPr>
          <w:p w14:paraId="168289DF">
            <w:pPr>
              <w:widowControl/>
              <w:jc w:val="left"/>
              <w:rPr>
                <w:rFonts w:ascii="Times New Roman" w:hAnsi="Times New Roman"/>
                <w:color w:val="auto"/>
                <w:kern w:val="0"/>
                <w:sz w:val="24"/>
                <w:szCs w:val="20"/>
              </w:rPr>
            </w:pPr>
          </w:p>
        </w:tc>
        <w:tc>
          <w:tcPr>
            <w:tcW w:w="1032" w:type="dxa"/>
            <w:vAlign w:val="center"/>
          </w:tcPr>
          <w:p w14:paraId="0EA04F94">
            <w:pPr>
              <w:widowControl/>
              <w:jc w:val="left"/>
              <w:rPr>
                <w:rFonts w:ascii="Times New Roman" w:hAnsi="Times New Roman"/>
                <w:color w:val="auto"/>
                <w:kern w:val="0"/>
                <w:sz w:val="24"/>
                <w:szCs w:val="20"/>
              </w:rPr>
            </w:pPr>
          </w:p>
        </w:tc>
        <w:tc>
          <w:tcPr>
            <w:tcW w:w="1032" w:type="dxa"/>
            <w:vAlign w:val="center"/>
          </w:tcPr>
          <w:p w14:paraId="180B4902">
            <w:pPr>
              <w:widowControl/>
              <w:jc w:val="left"/>
              <w:rPr>
                <w:rFonts w:ascii="Times New Roman" w:hAnsi="Times New Roman"/>
                <w:color w:val="auto"/>
                <w:kern w:val="0"/>
                <w:sz w:val="24"/>
                <w:szCs w:val="20"/>
              </w:rPr>
            </w:pPr>
          </w:p>
        </w:tc>
        <w:tc>
          <w:tcPr>
            <w:tcW w:w="1032" w:type="dxa"/>
            <w:vAlign w:val="center"/>
          </w:tcPr>
          <w:p w14:paraId="3FB31580">
            <w:pPr>
              <w:widowControl/>
              <w:jc w:val="left"/>
              <w:rPr>
                <w:rFonts w:ascii="Times New Roman" w:hAnsi="Times New Roman"/>
                <w:color w:val="auto"/>
                <w:kern w:val="0"/>
                <w:sz w:val="24"/>
                <w:szCs w:val="20"/>
              </w:rPr>
            </w:pPr>
          </w:p>
        </w:tc>
      </w:tr>
      <w:tr w14:paraId="7B5B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1A7B3D4">
            <w:pPr>
              <w:widowControl/>
              <w:jc w:val="center"/>
              <w:rPr>
                <w:rFonts w:ascii="Times New Roman" w:hAnsi="Times New Roman"/>
                <w:color w:val="auto"/>
                <w:kern w:val="0"/>
                <w:sz w:val="24"/>
                <w:szCs w:val="20"/>
              </w:rPr>
            </w:pPr>
            <w:r>
              <w:rPr>
                <w:rFonts w:ascii="Times New Roman" w:hAnsi="Times New Roman"/>
                <w:color w:val="auto"/>
                <w:kern w:val="0"/>
                <w:sz w:val="24"/>
                <w:szCs w:val="20"/>
              </w:rPr>
              <w:t>技术</w:t>
            </w:r>
          </w:p>
          <w:p w14:paraId="135A2063">
            <w:pPr>
              <w:widowControl/>
              <w:jc w:val="center"/>
              <w:rPr>
                <w:rFonts w:ascii="Times New Roman" w:hAnsi="Times New Roman"/>
                <w:color w:val="auto"/>
                <w:kern w:val="0"/>
                <w:sz w:val="24"/>
                <w:szCs w:val="20"/>
              </w:rPr>
            </w:pPr>
            <w:r>
              <w:rPr>
                <w:rFonts w:ascii="Times New Roman" w:hAnsi="Times New Roman"/>
                <w:color w:val="auto"/>
                <w:kern w:val="0"/>
                <w:sz w:val="24"/>
                <w:szCs w:val="20"/>
              </w:rPr>
              <w:t>人员</w:t>
            </w:r>
          </w:p>
        </w:tc>
        <w:tc>
          <w:tcPr>
            <w:tcW w:w="1032" w:type="dxa"/>
            <w:vAlign w:val="center"/>
          </w:tcPr>
          <w:p w14:paraId="2382C533">
            <w:pPr>
              <w:widowControl/>
              <w:jc w:val="left"/>
              <w:rPr>
                <w:rFonts w:ascii="Times New Roman" w:hAnsi="Times New Roman"/>
                <w:color w:val="auto"/>
                <w:kern w:val="0"/>
                <w:sz w:val="24"/>
                <w:szCs w:val="20"/>
              </w:rPr>
            </w:pPr>
          </w:p>
        </w:tc>
        <w:tc>
          <w:tcPr>
            <w:tcW w:w="1032" w:type="dxa"/>
            <w:vAlign w:val="center"/>
          </w:tcPr>
          <w:p w14:paraId="058EFA09">
            <w:pPr>
              <w:widowControl/>
              <w:jc w:val="left"/>
              <w:rPr>
                <w:rFonts w:ascii="Times New Roman" w:hAnsi="Times New Roman"/>
                <w:color w:val="auto"/>
                <w:kern w:val="0"/>
                <w:sz w:val="24"/>
                <w:szCs w:val="20"/>
              </w:rPr>
            </w:pPr>
          </w:p>
        </w:tc>
        <w:tc>
          <w:tcPr>
            <w:tcW w:w="1032" w:type="dxa"/>
            <w:vAlign w:val="center"/>
          </w:tcPr>
          <w:p w14:paraId="3A13B8F9">
            <w:pPr>
              <w:widowControl/>
              <w:jc w:val="left"/>
              <w:rPr>
                <w:rFonts w:ascii="Times New Roman" w:hAnsi="Times New Roman"/>
                <w:color w:val="auto"/>
                <w:kern w:val="0"/>
                <w:sz w:val="24"/>
                <w:szCs w:val="20"/>
              </w:rPr>
            </w:pPr>
          </w:p>
        </w:tc>
        <w:tc>
          <w:tcPr>
            <w:tcW w:w="1032" w:type="dxa"/>
            <w:vAlign w:val="center"/>
          </w:tcPr>
          <w:p w14:paraId="668D0429">
            <w:pPr>
              <w:widowControl/>
              <w:jc w:val="left"/>
              <w:rPr>
                <w:rFonts w:ascii="Times New Roman" w:hAnsi="Times New Roman"/>
                <w:color w:val="auto"/>
                <w:kern w:val="0"/>
                <w:sz w:val="24"/>
                <w:szCs w:val="20"/>
              </w:rPr>
            </w:pPr>
          </w:p>
        </w:tc>
        <w:tc>
          <w:tcPr>
            <w:tcW w:w="1032" w:type="dxa"/>
            <w:vAlign w:val="center"/>
          </w:tcPr>
          <w:p w14:paraId="56DDD5C6">
            <w:pPr>
              <w:widowControl/>
              <w:jc w:val="left"/>
              <w:rPr>
                <w:rFonts w:ascii="Times New Roman" w:hAnsi="Times New Roman"/>
                <w:color w:val="auto"/>
                <w:kern w:val="0"/>
                <w:sz w:val="24"/>
                <w:szCs w:val="20"/>
              </w:rPr>
            </w:pPr>
          </w:p>
        </w:tc>
        <w:tc>
          <w:tcPr>
            <w:tcW w:w="1032" w:type="dxa"/>
            <w:vAlign w:val="center"/>
          </w:tcPr>
          <w:p w14:paraId="62451509">
            <w:pPr>
              <w:widowControl/>
              <w:jc w:val="left"/>
              <w:rPr>
                <w:rFonts w:ascii="Times New Roman" w:hAnsi="Times New Roman"/>
                <w:color w:val="auto"/>
                <w:kern w:val="0"/>
                <w:sz w:val="24"/>
                <w:szCs w:val="20"/>
              </w:rPr>
            </w:pPr>
          </w:p>
        </w:tc>
        <w:tc>
          <w:tcPr>
            <w:tcW w:w="1032" w:type="dxa"/>
            <w:vAlign w:val="center"/>
          </w:tcPr>
          <w:p w14:paraId="74CDA44C">
            <w:pPr>
              <w:widowControl/>
              <w:jc w:val="left"/>
              <w:rPr>
                <w:rFonts w:ascii="Times New Roman" w:hAnsi="Times New Roman"/>
                <w:color w:val="auto"/>
                <w:kern w:val="0"/>
                <w:sz w:val="24"/>
                <w:szCs w:val="20"/>
              </w:rPr>
            </w:pPr>
          </w:p>
        </w:tc>
        <w:tc>
          <w:tcPr>
            <w:tcW w:w="1032" w:type="dxa"/>
            <w:vAlign w:val="center"/>
          </w:tcPr>
          <w:p w14:paraId="33197648">
            <w:pPr>
              <w:widowControl/>
              <w:jc w:val="left"/>
              <w:rPr>
                <w:rFonts w:ascii="Times New Roman" w:hAnsi="Times New Roman"/>
                <w:color w:val="auto"/>
                <w:kern w:val="0"/>
                <w:sz w:val="24"/>
                <w:szCs w:val="20"/>
              </w:rPr>
            </w:pPr>
          </w:p>
        </w:tc>
      </w:tr>
      <w:tr w14:paraId="01982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254DE90">
            <w:pPr>
              <w:widowControl/>
              <w:jc w:val="center"/>
              <w:rPr>
                <w:rFonts w:ascii="Times New Roman" w:hAnsi="Times New Roman"/>
                <w:color w:val="auto"/>
                <w:kern w:val="0"/>
                <w:sz w:val="24"/>
                <w:szCs w:val="20"/>
              </w:rPr>
            </w:pPr>
          </w:p>
        </w:tc>
        <w:tc>
          <w:tcPr>
            <w:tcW w:w="1032" w:type="dxa"/>
            <w:vAlign w:val="center"/>
          </w:tcPr>
          <w:p w14:paraId="33626B42">
            <w:pPr>
              <w:widowControl/>
              <w:jc w:val="left"/>
              <w:rPr>
                <w:rFonts w:ascii="Times New Roman" w:hAnsi="Times New Roman"/>
                <w:color w:val="auto"/>
                <w:kern w:val="0"/>
                <w:sz w:val="24"/>
                <w:szCs w:val="20"/>
              </w:rPr>
            </w:pPr>
          </w:p>
        </w:tc>
        <w:tc>
          <w:tcPr>
            <w:tcW w:w="1032" w:type="dxa"/>
            <w:vAlign w:val="center"/>
          </w:tcPr>
          <w:p w14:paraId="5155CE37">
            <w:pPr>
              <w:widowControl/>
              <w:jc w:val="left"/>
              <w:rPr>
                <w:rFonts w:ascii="Times New Roman" w:hAnsi="Times New Roman"/>
                <w:color w:val="auto"/>
                <w:kern w:val="0"/>
                <w:sz w:val="24"/>
                <w:szCs w:val="20"/>
              </w:rPr>
            </w:pPr>
          </w:p>
        </w:tc>
        <w:tc>
          <w:tcPr>
            <w:tcW w:w="1032" w:type="dxa"/>
            <w:vAlign w:val="center"/>
          </w:tcPr>
          <w:p w14:paraId="7A14A395">
            <w:pPr>
              <w:widowControl/>
              <w:jc w:val="left"/>
              <w:rPr>
                <w:rFonts w:ascii="Times New Roman" w:hAnsi="Times New Roman"/>
                <w:color w:val="auto"/>
                <w:kern w:val="0"/>
                <w:sz w:val="24"/>
                <w:szCs w:val="20"/>
              </w:rPr>
            </w:pPr>
          </w:p>
        </w:tc>
        <w:tc>
          <w:tcPr>
            <w:tcW w:w="1032" w:type="dxa"/>
            <w:vAlign w:val="center"/>
          </w:tcPr>
          <w:p w14:paraId="64B1A0E7">
            <w:pPr>
              <w:widowControl/>
              <w:jc w:val="left"/>
              <w:rPr>
                <w:rFonts w:ascii="Times New Roman" w:hAnsi="Times New Roman"/>
                <w:color w:val="auto"/>
                <w:kern w:val="0"/>
                <w:sz w:val="24"/>
                <w:szCs w:val="20"/>
              </w:rPr>
            </w:pPr>
          </w:p>
        </w:tc>
        <w:tc>
          <w:tcPr>
            <w:tcW w:w="1032" w:type="dxa"/>
            <w:vAlign w:val="center"/>
          </w:tcPr>
          <w:p w14:paraId="7D9E06A6">
            <w:pPr>
              <w:widowControl/>
              <w:jc w:val="left"/>
              <w:rPr>
                <w:rFonts w:ascii="Times New Roman" w:hAnsi="Times New Roman"/>
                <w:color w:val="auto"/>
                <w:kern w:val="0"/>
                <w:sz w:val="24"/>
                <w:szCs w:val="20"/>
              </w:rPr>
            </w:pPr>
          </w:p>
        </w:tc>
        <w:tc>
          <w:tcPr>
            <w:tcW w:w="1032" w:type="dxa"/>
            <w:vAlign w:val="center"/>
          </w:tcPr>
          <w:p w14:paraId="66063131">
            <w:pPr>
              <w:widowControl/>
              <w:jc w:val="left"/>
              <w:rPr>
                <w:rFonts w:ascii="Times New Roman" w:hAnsi="Times New Roman"/>
                <w:color w:val="auto"/>
                <w:kern w:val="0"/>
                <w:sz w:val="24"/>
                <w:szCs w:val="20"/>
              </w:rPr>
            </w:pPr>
          </w:p>
        </w:tc>
        <w:tc>
          <w:tcPr>
            <w:tcW w:w="1032" w:type="dxa"/>
            <w:vAlign w:val="center"/>
          </w:tcPr>
          <w:p w14:paraId="61BC24BB">
            <w:pPr>
              <w:widowControl/>
              <w:jc w:val="left"/>
              <w:rPr>
                <w:rFonts w:ascii="Times New Roman" w:hAnsi="Times New Roman"/>
                <w:color w:val="auto"/>
                <w:kern w:val="0"/>
                <w:sz w:val="24"/>
                <w:szCs w:val="20"/>
              </w:rPr>
            </w:pPr>
          </w:p>
        </w:tc>
        <w:tc>
          <w:tcPr>
            <w:tcW w:w="1032" w:type="dxa"/>
            <w:vAlign w:val="center"/>
          </w:tcPr>
          <w:p w14:paraId="2DFC9D7F">
            <w:pPr>
              <w:widowControl/>
              <w:jc w:val="left"/>
              <w:rPr>
                <w:rFonts w:ascii="Times New Roman" w:hAnsi="Times New Roman"/>
                <w:color w:val="auto"/>
                <w:kern w:val="0"/>
                <w:sz w:val="24"/>
                <w:szCs w:val="20"/>
              </w:rPr>
            </w:pPr>
          </w:p>
        </w:tc>
      </w:tr>
      <w:tr w14:paraId="0C67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4D213A1">
            <w:pPr>
              <w:widowControl/>
              <w:jc w:val="center"/>
              <w:rPr>
                <w:rFonts w:ascii="Times New Roman" w:hAnsi="Times New Roman"/>
                <w:color w:val="auto"/>
                <w:kern w:val="0"/>
                <w:sz w:val="24"/>
                <w:szCs w:val="20"/>
              </w:rPr>
            </w:pPr>
          </w:p>
        </w:tc>
        <w:tc>
          <w:tcPr>
            <w:tcW w:w="1032" w:type="dxa"/>
            <w:vAlign w:val="center"/>
          </w:tcPr>
          <w:p w14:paraId="2DDB638D">
            <w:pPr>
              <w:widowControl/>
              <w:jc w:val="left"/>
              <w:rPr>
                <w:rFonts w:ascii="Times New Roman" w:hAnsi="Times New Roman"/>
                <w:color w:val="auto"/>
                <w:kern w:val="0"/>
                <w:sz w:val="24"/>
                <w:szCs w:val="20"/>
              </w:rPr>
            </w:pPr>
          </w:p>
        </w:tc>
        <w:tc>
          <w:tcPr>
            <w:tcW w:w="1032" w:type="dxa"/>
            <w:vAlign w:val="center"/>
          </w:tcPr>
          <w:p w14:paraId="47D9C0D4">
            <w:pPr>
              <w:widowControl/>
              <w:jc w:val="left"/>
              <w:rPr>
                <w:rFonts w:ascii="Times New Roman" w:hAnsi="Times New Roman"/>
                <w:color w:val="auto"/>
                <w:kern w:val="0"/>
                <w:sz w:val="24"/>
                <w:szCs w:val="20"/>
              </w:rPr>
            </w:pPr>
          </w:p>
        </w:tc>
        <w:tc>
          <w:tcPr>
            <w:tcW w:w="1032" w:type="dxa"/>
            <w:vAlign w:val="center"/>
          </w:tcPr>
          <w:p w14:paraId="312661DF">
            <w:pPr>
              <w:widowControl/>
              <w:jc w:val="left"/>
              <w:rPr>
                <w:rFonts w:ascii="Times New Roman" w:hAnsi="Times New Roman"/>
                <w:color w:val="auto"/>
                <w:kern w:val="0"/>
                <w:sz w:val="24"/>
                <w:szCs w:val="20"/>
              </w:rPr>
            </w:pPr>
          </w:p>
        </w:tc>
        <w:tc>
          <w:tcPr>
            <w:tcW w:w="1032" w:type="dxa"/>
            <w:vAlign w:val="center"/>
          </w:tcPr>
          <w:p w14:paraId="3E34404B">
            <w:pPr>
              <w:widowControl/>
              <w:jc w:val="left"/>
              <w:rPr>
                <w:rFonts w:ascii="Times New Roman" w:hAnsi="Times New Roman"/>
                <w:color w:val="auto"/>
                <w:kern w:val="0"/>
                <w:sz w:val="24"/>
                <w:szCs w:val="20"/>
              </w:rPr>
            </w:pPr>
          </w:p>
        </w:tc>
        <w:tc>
          <w:tcPr>
            <w:tcW w:w="1032" w:type="dxa"/>
            <w:vAlign w:val="center"/>
          </w:tcPr>
          <w:p w14:paraId="2EDBB606">
            <w:pPr>
              <w:widowControl/>
              <w:jc w:val="left"/>
              <w:rPr>
                <w:rFonts w:ascii="Times New Roman" w:hAnsi="Times New Roman"/>
                <w:color w:val="auto"/>
                <w:kern w:val="0"/>
                <w:sz w:val="24"/>
                <w:szCs w:val="20"/>
              </w:rPr>
            </w:pPr>
          </w:p>
        </w:tc>
        <w:tc>
          <w:tcPr>
            <w:tcW w:w="1032" w:type="dxa"/>
            <w:vAlign w:val="center"/>
          </w:tcPr>
          <w:p w14:paraId="488A1E64">
            <w:pPr>
              <w:widowControl/>
              <w:jc w:val="left"/>
              <w:rPr>
                <w:rFonts w:ascii="Times New Roman" w:hAnsi="Times New Roman"/>
                <w:color w:val="auto"/>
                <w:kern w:val="0"/>
                <w:sz w:val="24"/>
                <w:szCs w:val="20"/>
              </w:rPr>
            </w:pPr>
          </w:p>
        </w:tc>
        <w:tc>
          <w:tcPr>
            <w:tcW w:w="1032" w:type="dxa"/>
            <w:vAlign w:val="center"/>
          </w:tcPr>
          <w:p w14:paraId="5F49941C">
            <w:pPr>
              <w:widowControl/>
              <w:jc w:val="left"/>
              <w:rPr>
                <w:rFonts w:ascii="Times New Roman" w:hAnsi="Times New Roman"/>
                <w:color w:val="auto"/>
                <w:kern w:val="0"/>
                <w:sz w:val="24"/>
                <w:szCs w:val="20"/>
              </w:rPr>
            </w:pPr>
          </w:p>
        </w:tc>
        <w:tc>
          <w:tcPr>
            <w:tcW w:w="1032" w:type="dxa"/>
            <w:vAlign w:val="center"/>
          </w:tcPr>
          <w:p w14:paraId="65C9A66A">
            <w:pPr>
              <w:widowControl/>
              <w:jc w:val="left"/>
              <w:rPr>
                <w:rFonts w:ascii="Times New Roman" w:hAnsi="Times New Roman"/>
                <w:color w:val="auto"/>
                <w:kern w:val="0"/>
                <w:sz w:val="24"/>
                <w:szCs w:val="20"/>
              </w:rPr>
            </w:pPr>
          </w:p>
        </w:tc>
      </w:tr>
      <w:tr w14:paraId="07D44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1403807">
            <w:pPr>
              <w:widowControl/>
              <w:jc w:val="center"/>
              <w:rPr>
                <w:rFonts w:ascii="Times New Roman" w:hAnsi="Times New Roman"/>
                <w:color w:val="auto"/>
                <w:kern w:val="0"/>
                <w:sz w:val="24"/>
                <w:szCs w:val="20"/>
              </w:rPr>
            </w:pPr>
            <w:r>
              <w:rPr>
                <w:rFonts w:ascii="Times New Roman" w:hAnsi="Times New Roman"/>
                <w:color w:val="auto"/>
                <w:kern w:val="0"/>
                <w:sz w:val="24"/>
                <w:szCs w:val="20"/>
              </w:rPr>
              <w:t>售后服务人员</w:t>
            </w:r>
          </w:p>
        </w:tc>
        <w:tc>
          <w:tcPr>
            <w:tcW w:w="1032" w:type="dxa"/>
            <w:vAlign w:val="center"/>
          </w:tcPr>
          <w:p w14:paraId="36BEE23C">
            <w:pPr>
              <w:widowControl/>
              <w:jc w:val="left"/>
              <w:rPr>
                <w:rFonts w:ascii="Times New Roman" w:hAnsi="Times New Roman"/>
                <w:color w:val="auto"/>
                <w:kern w:val="0"/>
                <w:sz w:val="24"/>
                <w:szCs w:val="20"/>
              </w:rPr>
            </w:pPr>
          </w:p>
        </w:tc>
        <w:tc>
          <w:tcPr>
            <w:tcW w:w="1032" w:type="dxa"/>
            <w:vAlign w:val="center"/>
          </w:tcPr>
          <w:p w14:paraId="5F275159">
            <w:pPr>
              <w:widowControl/>
              <w:jc w:val="left"/>
              <w:rPr>
                <w:rFonts w:ascii="Times New Roman" w:hAnsi="Times New Roman"/>
                <w:color w:val="auto"/>
                <w:kern w:val="0"/>
                <w:sz w:val="24"/>
                <w:szCs w:val="20"/>
              </w:rPr>
            </w:pPr>
          </w:p>
        </w:tc>
        <w:tc>
          <w:tcPr>
            <w:tcW w:w="1032" w:type="dxa"/>
            <w:vAlign w:val="center"/>
          </w:tcPr>
          <w:p w14:paraId="341DF63F">
            <w:pPr>
              <w:widowControl/>
              <w:jc w:val="left"/>
              <w:rPr>
                <w:rFonts w:ascii="Times New Roman" w:hAnsi="Times New Roman"/>
                <w:color w:val="auto"/>
                <w:kern w:val="0"/>
                <w:sz w:val="24"/>
                <w:szCs w:val="20"/>
              </w:rPr>
            </w:pPr>
          </w:p>
          <w:p w14:paraId="7660F205">
            <w:pPr>
              <w:widowControl/>
              <w:jc w:val="left"/>
              <w:rPr>
                <w:rFonts w:ascii="Times New Roman" w:hAnsi="Times New Roman"/>
                <w:color w:val="auto"/>
                <w:kern w:val="0"/>
                <w:sz w:val="24"/>
                <w:szCs w:val="20"/>
              </w:rPr>
            </w:pPr>
          </w:p>
        </w:tc>
        <w:tc>
          <w:tcPr>
            <w:tcW w:w="1032" w:type="dxa"/>
            <w:vAlign w:val="center"/>
          </w:tcPr>
          <w:p w14:paraId="54738414">
            <w:pPr>
              <w:widowControl/>
              <w:jc w:val="left"/>
              <w:rPr>
                <w:rFonts w:ascii="Times New Roman" w:hAnsi="Times New Roman"/>
                <w:color w:val="auto"/>
                <w:kern w:val="0"/>
                <w:sz w:val="24"/>
                <w:szCs w:val="20"/>
              </w:rPr>
            </w:pPr>
          </w:p>
        </w:tc>
        <w:tc>
          <w:tcPr>
            <w:tcW w:w="1032" w:type="dxa"/>
            <w:vAlign w:val="center"/>
          </w:tcPr>
          <w:p w14:paraId="427C7D3E">
            <w:pPr>
              <w:widowControl/>
              <w:jc w:val="left"/>
              <w:rPr>
                <w:rFonts w:ascii="Times New Roman" w:hAnsi="Times New Roman"/>
                <w:color w:val="auto"/>
                <w:kern w:val="0"/>
                <w:sz w:val="24"/>
                <w:szCs w:val="20"/>
              </w:rPr>
            </w:pPr>
          </w:p>
        </w:tc>
        <w:tc>
          <w:tcPr>
            <w:tcW w:w="1032" w:type="dxa"/>
            <w:vAlign w:val="center"/>
          </w:tcPr>
          <w:p w14:paraId="7A24F1EA">
            <w:pPr>
              <w:widowControl/>
              <w:jc w:val="left"/>
              <w:rPr>
                <w:rFonts w:ascii="Times New Roman" w:hAnsi="Times New Roman"/>
                <w:color w:val="auto"/>
                <w:kern w:val="0"/>
                <w:sz w:val="24"/>
                <w:szCs w:val="20"/>
              </w:rPr>
            </w:pPr>
          </w:p>
        </w:tc>
        <w:tc>
          <w:tcPr>
            <w:tcW w:w="1032" w:type="dxa"/>
            <w:vAlign w:val="center"/>
          </w:tcPr>
          <w:p w14:paraId="235F37BE">
            <w:pPr>
              <w:widowControl/>
              <w:jc w:val="left"/>
              <w:rPr>
                <w:rFonts w:ascii="Times New Roman" w:hAnsi="Times New Roman"/>
                <w:color w:val="auto"/>
                <w:kern w:val="0"/>
                <w:sz w:val="24"/>
                <w:szCs w:val="20"/>
              </w:rPr>
            </w:pPr>
          </w:p>
        </w:tc>
        <w:tc>
          <w:tcPr>
            <w:tcW w:w="1032" w:type="dxa"/>
            <w:vAlign w:val="center"/>
          </w:tcPr>
          <w:p w14:paraId="6383E6FB">
            <w:pPr>
              <w:widowControl/>
              <w:jc w:val="left"/>
              <w:rPr>
                <w:rFonts w:ascii="Times New Roman" w:hAnsi="Times New Roman"/>
                <w:color w:val="auto"/>
                <w:kern w:val="0"/>
                <w:sz w:val="24"/>
                <w:szCs w:val="20"/>
              </w:rPr>
            </w:pPr>
          </w:p>
        </w:tc>
      </w:tr>
      <w:tr w14:paraId="1D4FD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901AD28">
            <w:pPr>
              <w:widowControl/>
              <w:jc w:val="left"/>
              <w:rPr>
                <w:rFonts w:ascii="Times New Roman" w:hAnsi="Times New Roman"/>
                <w:color w:val="auto"/>
                <w:kern w:val="0"/>
                <w:sz w:val="24"/>
                <w:szCs w:val="20"/>
              </w:rPr>
            </w:pPr>
          </w:p>
        </w:tc>
        <w:tc>
          <w:tcPr>
            <w:tcW w:w="1032" w:type="dxa"/>
            <w:vAlign w:val="center"/>
          </w:tcPr>
          <w:p w14:paraId="1DF1C36A">
            <w:pPr>
              <w:widowControl/>
              <w:jc w:val="left"/>
              <w:rPr>
                <w:rFonts w:ascii="Times New Roman" w:hAnsi="Times New Roman"/>
                <w:color w:val="auto"/>
                <w:kern w:val="0"/>
                <w:sz w:val="24"/>
                <w:szCs w:val="20"/>
              </w:rPr>
            </w:pPr>
          </w:p>
        </w:tc>
        <w:tc>
          <w:tcPr>
            <w:tcW w:w="1032" w:type="dxa"/>
            <w:vAlign w:val="center"/>
          </w:tcPr>
          <w:p w14:paraId="39C98756">
            <w:pPr>
              <w:widowControl/>
              <w:jc w:val="left"/>
              <w:rPr>
                <w:rFonts w:ascii="Times New Roman" w:hAnsi="Times New Roman"/>
                <w:color w:val="auto"/>
                <w:kern w:val="0"/>
                <w:sz w:val="24"/>
                <w:szCs w:val="20"/>
              </w:rPr>
            </w:pPr>
          </w:p>
        </w:tc>
        <w:tc>
          <w:tcPr>
            <w:tcW w:w="1032" w:type="dxa"/>
            <w:vAlign w:val="center"/>
          </w:tcPr>
          <w:p w14:paraId="1DF4AF5E">
            <w:pPr>
              <w:widowControl/>
              <w:jc w:val="left"/>
              <w:rPr>
                <w:rFonts w:ascii="Times New Roman" w:hAnsi="Times New Roman"/>
                <w:color w:val="auto"/>
                <w:kern w:val="0"/>
                <w:sz w:val="24"/>
                <w:szCs w:val="20"/>
              </w:rPr>
            </w:pPr>
          </w:p>
        </w:tc>
        <w:tc>
          <w:tcPr>
            <w:tcW w:w="1032" w:type="dxa"/>
            <w:vAlign w:val="center"/>
          </w:tcPr>
          <w:p w14:paraId="1AF15AC7">
            <w:pPr>
              <w:widowControl/>
              <w:jc w:val="left"/>
              <w:rPr>
                <w:rFonts w:ascii="Times New Roman" w:hAnsi="Times New Roman"/>
                <w:color w:val="auto"/>
                <w:kern w:val="0"/>
                <w:sz w:val="24"/>
                <w:szCs w:val="20"/>
              </w:rPr>
            </w:pPr>
          </w:p>
        </w:tc>
        <w:tc>
          <w:tcPr>
            <w:tcW w:w="1032" w:type="dxa"/>
            <w:vAlign w:val="center"/>
          </w:tcPr>
          <w:p w14:paraId="583E92C5">
            <w:pPr>
              <w:widowControl/>
              <w:jc w:val="left"/>
              <w:rPr>
                <w:rFonts w:ascii="Times New Roman" w:hAnsi="Times New Roman"/>
                <w:color w:val="auto"/>
                <w:kern w:val="0"/>
                <w:sz w:val="24"/>
                <w:szCs w:val="20"/>
              </w:rPr>
            </w:pPr>
          </w:p>
        </w:tc>
        <w:tc>
          <w:tcPr>
            <w:tcW w:w="1032" w:type="dxa"/>
            <w:vAlign w:val="center"/>
          </w:tcPr>
          <w:p w14:paraId="46D3AF92">
            <w:pPr>
              <w:widowControl/>
              <w:jc w:val="left"/>
              <w:rPr>
                <w:rFonts w:ascii="Times New Roman" w:hAnsi="Times New Roman"/>
                <w:color w:val="auto"/>
                <w:kern w:val="0"/>
                <w:sz w:val="24"/>
                <w:szCs w:val="20"/>
              </w:rPr>
            </w:pPr>
          </w:p>
        </w:tc>
        <w:tc>
          <w:tcPr>
            <w:tcW w:w="1032" w:type="dxa"/>
            <w:vAlign w:val="center"/>
          </w:tcPr>
          <w:p w14:paraId="7B0E53D4">
            <w:pPr>
              <w:widowControl/>
              <w:jc w:val="left"/>
              <w:rPr>
                <w:rFonts w:ascii="Times New Roman" w:hAnsi="Times New Roman"/>
                <w:color w:val="auto"/>
                <w:kern w:val="0"/>
                <w:sz w:val="24"/>
                <w:szCs w:val="20"/>
              </w:rPr>
            </w:pPr>
          </w:p>
        </w:tc>
        <w:tc>
          <w:tcPr>
            <w:tcW w:w="1032" w:type="dxa"/>
            <w:vAlign w:val="center"/>
          </w:tcPr>
          <w:p w14:paraId="0F9A30AD">
            <w:pPr>
              <w:widowControl/>
              <w:jc w:val="left"/>
              <w:rPr>
                <w:rFonts w:ascii="Times New Roman" w:hAnsi="Times New Roman"/>
                <w:color w:val="auto"/>
                <w:kern w:val="0"/>
                <w:sz w:val="24"/>
                <w:szCs w:val="20"/>
              </w:rPr>
            </w:pPr>
          </w:p>
        </w:tc>
      </w:tr>
      <w:tr w14:paraId="314F7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93D4133">
            <w:pPr>
              <w:widowControl/>
              <w:jc w:val="left"/>
              <w:rPr>
                <w:rFonts w:ascii="Times New Roman" w:hAnsi="Times New Roman"/>
                <w:color w:val="auto"/>
                <w:kern w:val="0"/>
                <w:sz w:val="24"/>
                <w:szCs w:val="20"/>
              </w:rPr>
            </w:pPr>
          </w:p>
        </w:tc>
        <w:tc>
          <w:tcPr>
            <w:tcW w:w="1032" w:type="dxa"/>
            <w:vAlign w:val="center"/>
          </w:tcPr>
          <w:p w14:paraId="45E0FE57">
            <w:pPr>
              <w:widowControl/>
              <w:jc w:val="left"/>
              <w:rPr>
                <w:rFonts w:ascii="Times New Roman" w:hAnsi="Times New Roman"/>
                <w:color w:val="auto"/>
                <w:kern w:val="0"/>
                <w:sz w:val="24"/>
                <w:szCs w:val="20"/>
              </w:rPr>
            </w:pPr>
          </w:p>
        </w:tc>
        <w:tc>
          <w:tcPr>
            <w:tcW w:w="1032" w:type="dxa"/>
            <w:vAlign w:val="center"/>
          </w:tcPr>
          <w:p w14:paraId="5D7395FF">
            <w:pPr>
              <w:widowControl/>
              <w:jc w:val="left"/>
              <w:rPr>
                <w:rFonts w:ascii="Times New Roman" w:hAnsi="Times New Roman"/>
                <w:color w:val="auto"/>
                <w:kern w:val="0"/>
                <w:sz w:val="24"/>
                <w:szCs w:val="20"/>
              </w:rPr>
            </w:pPr>
          </w:p>
        </w:tc>
        <w:tc>
          <w:tcPr>
            <w:tcW w:w="1032" w:type="dxa"/>
            <w:vAlign w:val="center"/>
          </w:tcPr>
          <w:p w14:paraId="376BA49B">
            <w:pPr>
              <w:widowControl/>
              <w:jc w:val="left"/>
              <w:rPr>
                <w:rFonts w:ascii="Times New Roman" w:hAnsi="Times New Roman"/>
                <w:color w:val="auto"/>
                <w:kern w:val="0"/>
                <w:sz w:val="24"/>
                <w:szCs w:val="20"/>
              </w:rPr>
            </w:pPr>
          </w:p>
        </w:tc>
        <w:tc>
          <w:tcPr>
            <w:tcW w:w="1032" w:type="dxa"/>
            <w:vAlign w:val="center"/>
          </w:tcPr>
          <w:p w14:paraId="4A6EB981">
            <w:pPr>
              <w:widowControl/>
              <w:jc w:val="left"/>
              <w:rPr>
                <w:rFonts w:ascii="Times New Roman" w:hAnsi="Times New Roman"/>
                <w:color w:val="auto"/>
                <w:kern w:val="0"/>
                <w:sz w:val="24"/>
                <w:szCs w:val="20"/>
              </w:rPr>
            </w:pPr>
          </w:p>
        </w:tc>
        <w:tc>
          <w:tcPr>
            <w:tcW w:w="1032" w:type="dxa"/>
            <w:vAlign w:val="center"/>
          </w:tcPr>
          <w:p w14:paraId="4B6FBF16">
            <w:pPr>
              <w:widowControl/>
              <w:jc w:val="left"/>
              <w:rPr>
                <w:rFonts w:ascii="Times New Roman" w:hAnsi="Times New Roman"/>
                <w:color w:val="auto"/>
                <w:kern w:val="0"/>
                <w:sz w:val="24"/>
                <w:szCs w:val="20"/>
              </w:rPr>
            </w:pPr>
          </w:p>
        </w:tc>
        <w:tc>
          <w:tcPr>
            <w:tcW w:w="1032" w:type="dxa"/>
            <w:vAlign w:val="center"/>
          </w:tcPr>
          <w:p w14:paraId="3E4F62D0">
            <w:pPr>
              <w:widowControl/>
              <w:jc w:val="left"/>
              <w:rPr>
                <w:rFonts w:ascii="Times New Roman" w:hAnsi="Times New Roman"/>
                <w:color w:val="auto"/>
                <w:kern w:val="0"/>
                <w:sz w:val="24"/>
                <w:szCs w:val="20"/>
              </w:rPr>
            </w:pPr>
          </w:p>
        </w:tc>
        <w:tc>
          <w:tcPr>
            <w:tcW w:w="1032" w:type="dxa"/>
            <w:vAlign w:val="center"/>
          </w:tcPr>
          <w:p w14:paraId="20D5C1FA">
            <w:pPr>
              <w:widowControl/>
              <w:jc w:val="left"/>
              <w:rPr>
                <w:rFonts w:ascii="Times New Roman" w:hAnsi="Times New Roman"/>
                <w:color w:val="auto"/>
                <w:kern w:val="0"/>
                <w:sz w:val="24"/>
                <w:szCs w:val="20"/>
              </w:rPr>
            </w:pPr>
          </w:p>
        </w:tc>
        <w:tc>
          <w:tcPr>
            <w:tcW w:w="1032" w:type="dxa"/>
            <w:vAlign w:val="center"/>
          </w:tcPr>
          <w:p w14:paraId="3FC4881E">
            <w:pPr>
              <w:widowControl/>
              <w:jc w:val="left"/>
              <w:rPr>
                <w:rFonts w:ascii="Times New Roman" w:hAnsi="Times New Roman"/>
                <w:color w:val="auto"/>
                <w:kern w:val="0"/>
                <w:sz w:val="24"/>
                <w:szCs w:val="20"/>
              </w:rPr>
            </w:pPr>
          </w:p>
        </w:tc>
      </w:tr>
    </w:tbl>
    <w:p w14:paraId="2148F81B">
      <w:pPr>
        <w:widowControl/>
        <w:adjustRightInd w:val="0"/>
        <w:spacing w:line="400" w:lineRule="exact"/>
        <w:jc w:val="left"/>
        <w:rPr>
          <w:rFonts w:ascii="Times New Roman" w:hAnsi="Times New Roman"/>
          <w:color w:val="auto"/>
          <w:kern w:val="0"/>
          <w:sz w:val="24"/>
          <w:szCs w:val="20"/>
        </w:rPr>
      </w:pPr>
    </w:p>
    <w:p w14:paraId="48071357">
      <w:pPr>
        <w:widowControl/>
        <w:adjustRightInd w:val="0"/>
        <w:spacing w:line="400" w:lineRule="exact"/>
        <w:jc w:val="left"/>
        <w:rPr>
          <w:rFonts w:ascii="Times New Roman" w:hAnsi="Times New Roman"/>
          <w:color w:val="auto"/>
          <w:kern w:val="0"/>
          <w:sz w:val="24"/>
          <w:szCs w:val="20"/>
        </w:rPr>
      </w:pPr>
    </w:p>
    <w:p w14:paraId="62B03932">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4EE18684">
      <w:pPr>
        <w:widowControl/>
        <w:spacing w:line="360" w:lineRule="auto"/>
        <w:ind w:firstLine="424" w:firstLineChars="177"/>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4C783A7C">
      <w:pPr>
        <w:widowControl/>
        <w:adjustRightInd w:val="0"/>
        <w:spacing w:line="360" w:lineRule="auto"/>
        <w:ind w:firstLine="424" w:firstLineChars="177"/>
        <w:jc w:val="left"/>
        <w:rPr>
          <w:rFonts w:ascii="Times New Roman" w:hAnsi="Times New Roman"/>
          <w:color w:val="auto"/>
          <w:kern w:val="0"/>
          <w:sz w:val="24"/>
          <w:szCs w:val="20"/>
        </w:rPr>
      </w:pPr>
      <w:r>
        <w:rPr>
          <w:rFonts w:ascii="Times New Roman" w:hAnsi="Times New Roman"/>
          <w:bCs/>
          <w:color w:val="auto"/>
          <w:kern w:val="0"/>
          <w:sz w:val="24"/>
          <w:szCs w:val="20"/>
        </w:rPr>
        <w:t>日      期：</w:t>
      </w:r>
      <w:r>
        <w:rPr>
          <w:rFonts w:hint="eastAsia" w:ascii="Times New Roman" w:hAnsi="Times New Roman"/>
          <w:bCs/>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25612D64">
      <w:pPr>
        <w:widowControl/>
        <w:jc w:val="left"/>
        <w:rPr>
          <w:rFonts w:ascii="Times New Roman" w:hAnsi="Times New Roman"/>
          <w:b/>
          <w:color w:val="auto"/>
          <w:kern w:val="0"/>
          <w:sz w:val="24"/>
          <w:szCs w:val="20"/>
        </w:rPr>
      </w:pPr>
      <w:r>
        <w:rPr>
          <w:rFonts w:ascii="Times New Roman" w:hAnsi="Times New Roman"/>
          <w:color w:val="auto"/>
          <w:kern w:val="0"/>
          <w:sz w:val="24"/>
          <w:szCs w:val="20"/>
        </w:rPr>
        <w:br w:type="page"/>
      </w:r>
      <w:bookmarkStart w:id="30" w:name="_Toc503987293"/>
      <w:bookmarkStart w:id="31" w:name="_Toc503987183"/>
      <w:bookmarkStart w:id="32" w:name="_Toc503986415"/>
      <w:bookmarkStart w:id="33" w:name="_Toc503987104"/>
      <w:bookmarkStart w:id="34" w:name="_Toc503986971"/>
      <w:bookmarkStart w:id="35" w:name="_Toc503986838"/>
      <w:r>
        <w:rPr>
          <w:rFonts w:ascii="Times New Roman" w:hAnsi="Times New Roman"/>
          <w:b/>
          <w:color w:val="auto"/>
          <w:kern w:val="0"/>
          <w:sz w:val="24"/>
          <w:szCs w:val="20"/>
        </w:rPr>
        <w:t>格式2-8</w:t>
      </w:r>
    </w:p>
    <w:p w14:paraId="61772F6F">
      <w:pPr>
        <w:widowControl/>
        <w:spacing w:line="360" w:lineRule="auto"/>
        <w:jc w:val="center"/>
        <w:outlineLvl w:val="1"/>
        <w:rPr>
          <w:rFonts w:ascii="Times New Roman" w:hAnsi="Times New Roman" w:eastAsia="黑体"/>
          <w:b/>
          <w:color w:val="auto"/>
          <w:kern w:val="0"/>
          <w:sz w:val="32"/>
          <w:szCs w:val="32"/>
        </w:rPr>
      </w:pPr>
      <w:bookmarkStart w:id="36" w:name="_Toc34051809"/>
      <w:bookmarkStart w:id="37" w:name="_Toc33709797"/>
      <w:bookmarkStart w:id="38" w:name="_Toc40447271"/>
      <w:bookmarkStart w:id="39" w:name="_Toc52036330"/>
      <w:bookmarkStart w:id="40" w:name="_Toc33698136"/>
      <w:r>
        <w:rPr>
          <w:rFonts w:ascii="Times New Roman" w:hAnsi="Times New Roman" w:eastAsia="黑体"/>
          <w:b/>
          <w:color w:val="auto"/>
          <w:kern w:val="0"/>
          <w:sz w:val="32"/>
          <w:szCs w:val="32"/>
        </w:rPr>
        <w:t>八、满足实质性要求承诺函</w:t>
      </w:r>
      <w:bookmarkEnd w:id="30"/>
      <w:bookmarkEnd w:id="31"/>
      <w:bookmarkEnd w:id="32"/>
      <w:bookmarkEnd w:id="33"/>
      <w:bookmarkEnd w:id="34"/>
      <w:bookmarkEnd w:id="35"/>
      <w:bookmarkEnd w:id="36"/>
      <w:bookmarkEnd w:id="37"/>
      <w:bookmarkEnd w:id="38"/>
      <w:bookmarkEnd w:id="39"/>
      <w:bookmarkEnd w:id="40"/>
    </w:p>
    <w:p w14:paraId="1A8C1734">
      <w:pPr>
        <w:widowControl/>
        <w:jc w:val="left"/>
        <w:rPr>
          <w:rFonts w:ascii="Times New Roman" w:hAnsi="Times New Roman"/>
          <w:color w:val="auto"/>
          <w:kern w:val="0"/>
          <w:sz w:val="24"/>
          <w:szCs w:val="20"/>
        </w:rPr>
      </w:pPr>
    </w:p>
    <w:p w14:paraId="131A863A">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14:paraId="31400180">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我公司作为本次比选项目的比选申请人，根据比选文件要求，现郑重承诺如下：</w:t>
      </w:r>
    </w:p>
    <w:p w14:paraId="26266C2E">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完全接受和响应本项目比选文件中规定的实质性要求。</w:t>
      </w:r>
    </w:p>
    <w:p w14:paraId="54F2E2DD">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本公司对上述承诺的内容事项真实性负责。如经查实上述承诺的内容事项存在虚假，我公司愿意接受以提供虚假材料谋取成交追究法律责任。</w:t>
      </w:r>
    </w:p>
    <w:p w14:paraId="093A28F4">
      <w:pPr>
        <w:widowControl/>
        <w:adjustRightInd w:val="0"/>
        <w:spacing w:line="400" w:lineRule="exact"/>
        <w:jc w:val="left"/>
        <w:rPr>
          <w:rFonts w:ascii="Times New Roman" w:hAnsi="Times New Roman"/>
          <w:color w:val="auto"/>
          <w:kern w:val="0"/>
          <w:sz w:val="24"/>
          <w:szCs w:val="20"/>
        </w:rPr>
      </w:pPr>
    </w:p>
    <w:p w14:paraId="7D7C3A29">
      <w:pPr>
        <w:widowControl/>
        <w:adjustRightInd w:val="0"/>
        <w:spacing w:line="400" w:lineRule="exact"/>
        <w:jc w:val="left"/>
        <w:rPr>
          <w:rFonts w:ascii="Times New Roman" w:hAnsi="Times New Roman"/>
          <w:color w:val="auto"/>
          <w:kern w:val="0"/>
          <w:sz w:val="24"/>
          <w:szCs w:val="20"/>
        </w:rPr>
      </w:pPr>
    </w:p>
    <w:p w14:paraId="26C94CCB">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506D4B1A">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61748CC2">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15586B49">
      <w:pPr>
        <w:widowControl/>
        <w:spacing w:line="360" w:lineRule="auto"/>
        <w:jc w:val="left"/>
        <w:rPr>
          <w:rFonts w:ascii="Times New Roman" w:hAnsi="Times New Roman"/>
          <w:b/>
          <w:color w:val="auto"/>
          <w:kern w:val="0"/>
          <w:sz w:val="24"/>
          <w:szCs w:val="20"/>
        </w:rPr>
      </w:pPr>
      <w:r>
        <w:rPr>
          <w:rFonts w:ascii="Times New Roman" w:hAnsi="Times New Roman"/>
          <w:color w:val="auto"/>
          <w:kern w:val="0"/>
          <w:sz w:val="24"/>
          <w:szCs w:val="20"/>
        </w:rPr>
        <w:br w:type="page"/>
      </w:r>
      <w:r>
        <w:rPr>
          <w:rFonts w:ascii="Times New Roman" w:hAnsi="Times New Roman"/>
          <w:b/>
          <w:color w:val="auto"/>
          <w:kern w:val="0"/>
          <w:sz w:val="24"/>
          <w:szCs w:val="20"/>
        </w:rPr>
        <w:t>格式2-9</w:t>
      </w:r>
    </w:p>
    <w:p w14:paraId="6E4AC090">
      <w:pPr>
        <w:widowControl/>
        <w:spacing w:line="360" w:lineRule="auto"/>
        <w:jc w:val="center"/>
        <w:outlineLvl w:val="1"/>
        <w:rPr>
          <w:rFonts w:ascii="Times New Roman" w:hAnsi="Times New Roman" w:eastAsia="黑体"/>
          <w:b/>
          <w:color w:val="auto"/>
          <w:kern w:val="0"/>
          <w:sz w:val="32"/>
          <w:szCs w:val="32"/>
        </w:rPr>
      </w:pPr>
      <w:bookmarkStart w:id="41" w:name="_Toc33709798"/>
      <w:bookmarkStart w:id="42" w:name="_Toc33698137"/>
      <w:bookmarkStart w:id="43" w:name="_Toc34051810"/>
      <w:bookmarkStart w:id="44" w:name="_Toc52036331"/>
      <w:bookmarkStart w:id="45" w:name="_Toc40447272"/>
      <w:r>
        <w:rPr>
          <w:rFonts w:ascii="Times New Roman" w:hAnsi="Times New Roman" w:eastAsia="黑体"/>
          <w:b/>
          <w:color w:val="auto"/>
          <w:kern w:val="0"/>
          <w:sz w:val="32"/>
          <w:szCs w:val="32"/>
        </w:rPr>
        <w:t>九、知识产权承诺函</w:t>
      </w:r>
      <w:bookmarkEnd w:id="41"/>
      <w:bookmarkEnd w:id="42"/>
      <w:bookmarkEnd w:id="43"/>
      <w:bookmarkEnd w:id="44"/>
      <w:bookmarkEnd w:id="45"/>
    </w:p>
    <w:p w14:paraId="07D519F8">
      <w:pPr>
        <w:widowControl/>
        <w:spacing w:line="360" w:lineRule="auto"/>
        <w:jc w:val="left"/>
        <w:rPr>
          <w:rFonts w:ascii="Times New Roman" w:hAnsi="Times New Roman"/>
          <w:color w:val="auto"/>
          <w:kern w:val="0"/>
          <w:sz w:val="24"/>
          <w:szCs w:val="20"/>
        </w:rPr>
      </w:pPr>
      <w:r>
        <w:rPr>
          <w:rFonts w:hint="eastAsia" w:ascii="Times New Roman" w:hAnsi="Times New Roman"/>
          <w:color w:val="auto"/>
          <w:kern w:val="0"/>
          <w:sz w:val="24"/>
          <w:szCs w:val="20"/>
          <w:u w:val="single"/>
        </w:rPr>
        <w:t>三台县人民医院</w:t>
      </w:r>
      <w:r>
        <w:rPr>
          <w:rFonts w:ascii="Times New Roman" w:hAnsi="Times New Roman"/>
          <w:color w:val="auto"/>
          <w:kern w:val="0"/>
          <w:sz w:val="24"/>
          <w:szCs w:val="20"/>
        </w:rPr>
        <w:t>：</w:t>
      </w:r>
    </w:p>
    <w:p w14:paraId="49F36369">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我公司作为本次比选项目的比选申请人，根据比选文件总则“知识产权（实质性要求）”规定，现郑重承诺如下：</w:t>
      </w:r>
    </w:p>
    <w:p w14:paraId="48569622">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1</w:t>
      </w:r>
      <w:r>
        <w:rPr>
          <w:rFonts w:hint="eastAsia" w:ascii="Times New Roman" w:hAnsi="Times New Roman"/>
          <w:color w:val="auto"/>
          <w:kern w:val="0"/>
          <w:sz w:val="24"/>
          <w:szCs w:val="20"/>
        </w:rPr>
        <w:t>.</w:t>
      </w:r>
      <w:r>
        <w:rPr>
          <w:rFonts w:ascii="Times New Roman" w:hAnsi="Times New Roman"/>
          <w:color w:val="auto"/>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50405E0F">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2</w:t>
      </w:r>
      <w:r>
        <w:rPr>
          <w:rFonts w:hint="eastAsia" w:ascii="Times New Roman" w:hAnsi="Times New Roman"/>
          <w:color w:val="auto"/>
          <w:kern w:val="0"/>
          <w:sz w:val="24"/>
          <w:szCs w:val="20"/>
        </w:rPr>
        <w:t>.</w:t>
      </w:r>
      <w:r>
        <w:rPr>
          <w:rFonts w:ascii="Times New Roman" w:hAnsi="Times New Roman"/>
          <w:color w:val="auto"/>
          <w:kern w:val="0"/>
          <w:sz w:val="24"/>
          <w:szCs w:val="20"/>
        </w:rPr>
        <w:t>比选人享有本项目实施过程中产生的知识成果及知识产权。</w:t>
      </w:r>
    </w:p>
    <w:p w14:paraId="674506B4">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3</w:t>
      </w:r>
      <w:r>
        <w:rPr>
          <w:rFonts w:hint="eastAsia" w:ascii="Times New Roman" w:hAnsi="Times New Roman"/>
          <w:color w:val="auto"/>
          <w:kern w:val="0"/>
          <w:sz w:val="24"/>
          <w:szCs w:val="20"/>
        </w:rPr>
        <w:t>.</w:t>
      </w:r>
      <w:r>
        <w:rPr>
          <w:rFonts w:ascii="Times New Roman" w:hAnsi="Times New Roman"/>
          <w:color w:val="auto"/>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65569E1E">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4</w:t>
      </w:r>
      <w:r>
        <w:rPr>
          <w:rFonts w:hint="eastAsia" w:ascii="Times New Roman" w:hAnsi="Times New Roman"/>
          <w:color w:val="auto"/>
          <w:kern w:val="0"/>
          <w:sz w:val="24"/>
          <w:szCs w:val="20"/>
        </w:rPr>
        <w:t>.</w:t>
      </w:r>
      <w:r>
        <w:rPr>
          <w:rFonts w:ascii="Times New Roman" w:hAnsi="Times New Roman"/>
          <w:color w:val="auto"/>
          <w:kern w:val="0"/>
          <w:sz w:val="24"/>
          <w:szCs w:val="20"/>
        </w:rPr>
        <w:t>如采用的知识产权不是我单位所拥有的，则我单位响应文件中的报价已经包括合法获取该知识产权的相关费用。</w:t>
      </w:r>
    </w:p>
    <w:p w14:paraId="703DD066">
      <w:pPr>
        <w:widowControl/>
        <w:spacing w:line="360" w:lineRule="auto"/>
        <w:ind w:firstLine="480" w:firstLineChars="200"/>
        <w:jc w:val="left"/>
        <w:rPr>
          <w:rFonts w:ascii="Times New Roman" w:hAnsi="Times New Roman"/>
          <w:color w:val="auto"/>
          <w:kern w:val="0"/>
          <w:sz w:val="24"/>
          <w:szCs w:val="20"/>
        </w:rPr>
      </w:pPr>
      <w:r>
        <w:rPr>
          <w:rFonts w:ascii="Times New Roman" w:hAnsi="Times New Roman"/>
          <w:color w:val="auto"/>
          <w:kern w:val="0"/>
          <w:sz w:val="24"/>
          <w:szCs w:val="20"/>
        </w:rPr>
        <w:t>本公司对上述承诺的内容事项真实性负责。如经查实上述承诺的内容事项存在虚假，我公司愿意接受以提供虚假材料谋取成交结果并追究法律责任。</w:t>
      </w:r>
    </w:p>
    <w:p w14:paraId="18C50551">
      <w:pPr>
        <w:widowControl/>
        <w:spacing w:line="360" w:lineRule="auto"/>
        <w:jc w:val="left"/>
        <w:rPr>
          <w:rFonts w:ascii="Times New Roman" w:hAnsi="Times New Roman"/>
          <w:color w:val="auto"/>
          <w:kern w:val="0"/>
          <w:sz w:val="24"/>
          <w:szCs w:val="20"/>
        </w:rPr>
      </w:pPr>
    </w:p>
    <w:p w14:paraId="3414473E">
      <w:pPr>
        <w:widowControl/>
        <w:spacing w:line="360" w:lineRule="auto"/>
        <w:jc w:val="left"/>
        <w:rPr>
          <w:rFonts w:ascii="Times New Roman" w:hAnsi="Times New Roman"/>
          <w:color w:val="auto"/>
          <w:kern w:val="0"/>
          <w:sz w:val="24"/>
          <w:szCs w:val="20"/>
        </w:rPr>
      </w:pPr>
    </w:p>
    <w:p w14:paraId="048E7AAB">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kern w:val="0"/>
          <w:sz w:val="24"/>
          <w:szCs w:val="20"/>
        </w:rPr>
        <w:t>（加盖公章）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64C84C9A">
      <w:pPr>
        <w:widowControl/>
        <w:spacing w:line="360" w:lineRule="auto"/>
        <w:ind w:firstLine="480" w:firstLineChars="200"/>
        <w:jc w:val="left"/>
        <w:rPr>
          <w:rFonts w:hint="default" w:ascii="Times New Roman" w:hAnsi="Times New Roman" w:eastAsia="宋体"/>
          <w:color w:val="auto"/>
          <w:kern w:val="0"/>
          <w:sz w:val="24"/>
          <w:szCs w:val="20"/>
          <w:u w:val="single"/>
          <w:lang w:val="en-US" w:eastAsia="zh-CN"/>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1E15CEE9">
      <w:pPr>
        <w:widowControl/>
        <w:spacing w:line="360" w:lineRule="auto"/>
        <w:ind w:firstLine="480" w:firstLineChars="200"/>
        <w:jc w:val="left"/>
        <w:rPr>
          <w:rFonts w:ascii="Times New Roman" w:hAnsi="Times New Roman"/>
          <w:b/>
          <w:color w:val="auto"/>
          <w:kern w:val="0"/>
          <w:sz w:val="24"/>
        </w:rPr>
      </w:pPr>
      <w:r>
        <w:rPr>
          <w:rFonts w:ascii="Times New Roman" w:hAnsi="Times New Roman"/>
          <w:color w:val="auto"/>
          <w:kern w:val="0"/>
          <w:sz w:val="24"/>
          <w:szCs w:val="20"/>
        </w:rPr>
        <w:t>日期：</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年</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月</w:t>
      </w:r>
      <w:r>
        <w:rPr>
          <w:rFonts w:hint="eastAsia" w:ascii="Times New Roman" w:hAnsi="Times New Roman"/>
          <w:color w:val="auto"/>
          <w:kern w:val="0"/>
          <w:sz w:val="24"/>
          <w:szCs w:val="20"/>
          <w:u w:val="single"/>
          <w:lang w:val="en-US" w:eastAsia="zh-CN"/>
        </w:rPr>
        <w:t xml:space="preserve">     </w:t>
      </w:r>
      <w:r>
        <w:rPr>
          <w:rFonts w:ascii="Times New Roman" w:hAnsi="Times New Roman"/>
          <w:color w:val="auto"/>
          <w:kern w:val="0"/>
          <w:sz w:val="24"/>
          <w:szCs w:val="20"/>
        </w:rPr>
        <w:t>日</w:t>
      </w:r>
    </w:p>
    <w:p w14:paraId="7EE1C162">
      <w:pPr>
        <w:rPr>
          <w:rFonts w:ascii="Times New Roman" w:hAnsi="Times New Roman"/>
          <w:b/>
          <w:color w:val="auto"/>
          <w:sz w:val="24"/>
        </w:rPr>
      </w:pPr>
      <w:r>
        <w:rPr>
          <w:rFonts w:ascii="Times New Roman" w:hAnsi="Times New Roman"/>
          <w:b/>
          <w:color w:val="auto"/>
          <w:kern w:val="0"/>
          <w:sz w:val="24"/>
        </w:rPr>
        <w:br w:type="page"/>
      </w:r>
    </w:p>
    <w:p w14:paraId="517C25A1">
      <w:pPr>
        <w:rPr>
          <w:rFonts w:ascii="Times New Roman" w:hAnsi="Times New Roman"/>
          <w:b/>
          <w:color w:val="auto"/>
          <w:sz w:val="24"/>
        </w:rPr>
      </w:pPr>
      <w:r>
        <w:rPr>
          <w:rFonts w:ascii="Times New Roman" w:hAnsi="Times New Roman"/>
          <w:b/>
          <w:color w:val="auto"/>
          <w:sz w:val="24"/>
        </w:rPr>
        <w:t>格式2-1</w:t>
      </w:r>
      <w:r>
        <w:rPr>
          <w:rFonts w:hint="eastAsia" w:ascii="Times New Roman" w:hAnsi="Times New Roman"/>
          <w:b/>
          <w:color w:val="auto"/>
          <w:sz w:val="24"/>
        </w:rPr>
        <w:t>0</w:t>
      </w:r>
    </w:p>
    <w:p w14:paraId="3CAB472C">
      <w:pPr>
        <w:spacing w:line="360" w:lineRule="auto"/>
        <w:jc w:val="center"/>
        <w:rPr>
          <w:rFonts w:ascii="Times New Roman" w:hAnsi="Times New Roman"/>
          <w:b/>
          <w:color w:val="auto"/>
          <w:kern w:val="0"/>
          <w:sz w:val="24"/>
        </w:rPr>
      </w:pPr>
    </w:p>
    <w:p w14:paraId="7C8145C5">
      <w:pPr>
        <w:spacing w:line="360" w:lineRule="auto"/>
        <w:jc w:val="center"/>
        <w:rPr>
          <w:rFonts w:ascii="Times New Roman" w:hAnsi="Times New Roman"/>
          <w:b/>
          <w:color w:val="auto"/>
          <w:sz w:val="32"/>
          <w:szCs w:val="32"/>
        </w:rPr>
      </w:pPr>
      <w:r>
        <w:rPr>
          <w:rFonts w:hint="eastAsia" w:ascii="Times New Roman" w:hAnsi="Times New Roman"/>
          <w:b/>
          <w:color w:val="auto"/>
          <w:sz w:val="32"/>
          <w:szCs w:val="32"/>
        </w:rPr>
        <w:t>十</w:t>
      </w:r>
      <w:r>
        <w:rPr>
          <w:rFonts w:ascii="Times New Roman" w:hAnsi="Times New Roman"/>
          <w:b/>
          <w:color w:val="auto"/>
          <w:sz w:val="32"/>
          <w:szCs w:val="32"/>
        </w:rPr>
        <w:t>、报价表</w:t>
      </w:r>
    </w:p>
    <w:p w14:paraId="1AC4CF2B">
      <w:pPr>
        <w:rPr>
          <w:rFonts w:ascii="Times New Roman" w:hAnsi="Times New Roman"/>
          <w:color w:val="auto"/>
          <w:sz w:val="24"/>
          <w:szCs w:val="20"/>
        </w:rPr>
      </w:pPr>
    </w:p>
    <w:p w14:paraId="5A8ABA7B">
      <w:pPr>
        <w:spacing w:line="360" w:lineRule="auto"/>
        <w:rPr>
          <w:rFonts w:hint="default" w:ascii="Times New Roman" w:hAnsi="Times New Roman" w:eastAsia="宋体"/>
          <w:b/>
          <w:color w:val="auto"/>
          <w:sz w:val="24"/>
          <w:u w:val="single"/>
          <w:lang w:val="en-US" w:eastAsia="zh-CN"/>
        </w:rPr>
      </w:pPr>
      <w:r>
        <w:rPr>
          <w:rFonts w:ascii="Times New Roman" w:hAnsi="Times New Roman"/>
          <w:b/>
          <w:color w:val="auto"/>
          <w:sz w:val="24"/>
        </w:rPr>
        <w:t>项目名称：</w:t>
      </w:r>
      <w:r>
        <w:rPr>
          <w:rFonts w:hint="eastAsia" w:ascii="Times New Roman" w:hAnsi="Times New Roman"/>
          <w:b/>
          <w:color w:val="auto"/>
          <w:sz w:val="24"/>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06A44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2C90C38C">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序号</w:t>
            </w:r>
          </w:p>
        </w:tc>
        <w:tc>
          <w:tcPr>
            <w:tcW w:w="714" w:type="dxa"/>
            <w:vAlign w:val="center"/>
          </w:tcPr>
          <w:p w14:paraId="1130EB6E">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产品</w:t>
            </w:r>
          </w:p>
          <w:p w14:paraId="67D1236E">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名称</w:t>
            </w:r>
          </w:p>
        </w:tc>
        <w:tc>
          <w:tcPr>
            <w:tcW w:w="1343" w:type="dxa"/>
            <w:vAlign w:val="center"/>
          </w:tcPr>
          <w:p w14:paraId="300C9FC4">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制造商家及规格型号</w:t>
            </w:r>
          </w:p>
        </w:tc>
        <w:tc>
          <w:tcPr>
            <w:tcW w:w="672" w:type="dxa"/>
            <w:vAlign w:val="center"/>
          </w:tcPr>
          <w:p w14:paraId="7E487189">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数量</w:t>
            </w:r>
          </w:p>
        </w:tc>
        <w:tc>
          <w:tcPr>
            <w:tcW w:w="1176" w:type="dxa"/>
            <w:vAlign w:val="center"/>
          </w:tcPr>
          <w:p w14:paraId="424F4E2E">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投标单价</w:t>
            </w:r>
          </w:p>
          <w:p w14:paraId="7D16A630">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1176" w:type="dxa"/>
            <w:vAlign w:val="center"/>
          </w:tcPr>
          <w:p w14:paraId="713B269B">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投标总价</w:t>
            </w:r>
          </w:p>
          <w:p w14:paraId="0FF7EE61">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（万元）</w:t>
            </w:r>
          </w:p>
        </w:tc>
        <w:tc>
          <w:tcPr>
            <w:tcW w:w="1116" w:type="dxa"/>
            <w:vAlign w:val="center"/>
          </w:tcPr>
          <w:p w14:paraId="3E88163C">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交货期</w:t>
            </w:r>
          </w:p>
        </w:tc>
        <w:tc>
          <w:tcPr>
            <w:tcW w:w="900" w:type="dxa"/>
            <w:vAlign w:val="center"/>
          </w:tcPr>
          <w:p w14:paraId="6D27EFA3">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是否属于进口产品</w:t>
            </w:r>
          </w:p>
        </w:tc>
        <w:tc>
          <w:tcPr>
            <w:tcW w:w="842" w:type="dxa"/>
            <w:vAlign w:val="center"/>
          </w:tcPr>
          <w:p w14:paraId="1E40A7C6">
            <w:pPr>
              <w:ind w:left="-105" w:leftChars="-50" w:right="-105" w:rightChars="-50"/>
              <w:jc w:val="center"/>
              <w:rPr>
                <w:rFonts w:ascii="Times New Roman" w:hAnsi="Times New Roman"/>
                <w:b/>
                <w:color w:val="auto"/>
                <w:sz w:val="24"/>
              </w:rPr>
            </w:pPr>
            <w:r>
              <w:rPr>
                <w:rFonts w:hint="eastAsia" w:ascii="Times New Roman" w:hAnsi="Times New Roman"/>
                <w:b/>
                <w:color w:val="auto"/>
                <w:sz w:val="24"/>
              </w:rPr>
              <w:t>备注</w:t>
            </w:r>
          </w:p>
        </w:tc>
      </w:tr>
      <w:tr w14:paraId="48AD4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59AB19F3">
            <w:pPr>
              <w:spacing w:line="360" w:lineRule="auto"/>
              <w:ind w:left="-105" w:leftChars="-50" w:right="-105" w:rightChars="-50"/>
              <w:jc w:val="center"/>
              <w:rPr>
                <w:rFonts w:ascii="Times New Roman" w:hAnsi="Times New Roman"/>
                <w:color w:val="auto"/>
                <w:sz w:val="24"/>
              </w:rPr>
            </w:pPr>
          </w:p>
        </w:tc>
        <w:tc>
          <w:tcPr>
            <w:tcW w:w="714" w:type="dxa"/>
            <w:vAlign w:val="center"/>
          </w:tcPr>
          <w:p w14:paraId="003837BA">
            <w:pPr>
              <w:spacing w:line="360" w:lineRule="auto"/>
              <w:ind w:left="-105" w:leftChars="-50" w:right="-105" w:rightChars="-50"/>
              <w:jc w:val="center"/>
              <w:rPr>
                <w:rFonts w:ascii="Times New Roman" w:hAnsi="Times New Roman"/>
                <w:color w:val="auto"/>
                <w:sz w:val="24"/>
              </w:rPr>
            </w:pPr>
          </w:p>
        </w:tc>
        <w:tc>
          <w:tcPr>
            <w:tcW w:w="1343" w:type="dxa"/>
            <w:vAlign w:val="center"/>
          </w:tcPr>
          <w:p w14:paraId="39FDCA5A">
            <w:pPr>
              <w:spacing w:line="360" w:lineRule="auto"/>
              <w:ind w:left="-105" w:leftChars="-50" w:right="-105" w:rightChars="-50"/>
              <w:jc w:val="center"/>
              <w:rPr>
                <w:rFonts w:ascii="Times New Roman" w:hAnsi="Times New Roman"/>
                <w:color w:val="auto"/>
                <w:sz w:val="24"/>
              </w:rPr>
            </w:pPr>
          </w:p>
        </w:tc>
        <w:tc>
          <w:tcPr>
            <w:tcW w:w="672" w:type="dxa"/>
            <w:vAlign w:val="center"/>
          </w:tcPr>
          <w:p w14:paraId="0B4DBF51">
            <w:pPr>
              <w:spacing w:line="360" w:lineRule="auto"/>
              <w:ind w:left="-105" w:leftChars="-50" w:right="-105" w:rightChars="-50"/>
              <w:jc w:val="center"/>
              <w:rPr>
                <w:rFonts w:ascii="Times New Roman" w:hAnsi="Times New Roman"/>
                <w:color w:val="auto"/>
                <w:sz w:val="24"/>
              </w:rPr>
            </w:pPr>
          </w:p>
        </w:tc>
        <w:tc>
          <w:tcPr>
            <w:tcW w:w="1176" w:type="dxa"/>
            <w:vAlign w:val="center"/>
          </w:tcPr>
          <w:p w14:paraId="10323F27">
            <w:pPr>
              <w:spacing w:line="360" w:lineRule="auto"/>
              <w:ind w:left="-105" w:leftChars="-50" w:right="-105" w:rightChars="-50"/>
              <w:jc w:val="center"/>
              <w:rPr>
                <w:rFonts w:ascii="Times New Roman" w:hAnsi="Times New Roman"/>
                <w:color w:val="auto"/>
                <w:sz w:val="24"/>
              </w:rPr>
            </w:pPr>
          </w:p>
        </w:tc>
        <w:tc>
          <w:tcPr>
            <w:tcW w:w="1176" w:type="dxa"/>
            <w:vAlign w:val="center"/>
          </w:tcPr>
          <w:p w14:paraId="370B9DCB">
            <w:pPr>
              <w:spacing w:line="360" w:lineRule="auto"/>
              <w:ind w:left="-105" w:leftChars="-50" w:right="-105" w:rightChars="-50"/>
              <w:jc w:val="center"/>
              <w:rPr>
                <w:rFonts w:ascii="Times New Roman" w:hAnsi="Times New Roman"/>
                <w:color w:val="auto"/>
                <w:sz w:val="24"/>
              </w:rPr>
            </w:pPr>
          </w:p>
        </w:tc>
        <w:tc>
          <w:tcPr>
            <w:tcW w:w="1116" w:type="dxa"/>
            <w:vAlign w:val="center"/>
          </w:tcPr>
          <w:p w14:paraId="1ED2FB5A">
            <w:pPr>
              <w:spacing w:line="360" w:lineRule="auto"/>
              <w:ind w:left="-105" w:leftChars="-50" w:right="-105" w:rightChars="-50"/>
              <w:jc w:val="center"/>
              <w:rPr>
                <w:rFonts w:ascii="Times New Roman" w:hAnsi="Times New Roman"/>
                <w:color w:val="auto"/>
                <w:sz w:val="24"/>
              </w:rPr>
            </w:pPr>
          </w:p>
        </w:tc>
        <w:tc>
          <w:tcPr>
            <w:tcW w:w="900" w:type="dxa"/>
            <w:vAlign w:val="center"/>
          </w:tcPr>
          <w:p w14:paraId="358495B0">
            <w:pPr>
              <w:spacing w:line="360" w:lineRule="auto"/>
              <w:ind w:left="-105" w:leftChars="-50" w:right="-105" w:rightChars="-50"/>
              <w:jc w:val="center"/>
              <w:rPr>
                <w:rFonts w:ascii="Times New Roman" w:hAnsi="Times New Roman"/>
                <w:color w:val="auto"/>
                <w:sz w:val="24"/>
              </w:rPr>
            </w:pPr>
          </w:p>
        </w:tc>
        <w:tc>
          <w:tcPr>
            <w:tcW w:w="842" w:type="dxa"/>
            <w:vAlign w:val="center"/>
          </w:tcPr>
          <w:p w14:paraId="54780C6F">
            <w:pPr>
              <w:spacing w:line="360" w:lineRule="auto"/>
              <w:ind w:left="-105" w:leftChars="-50" w:right="-105" w:rightChars="-50"/>
              <w:jc w:val="center"/>
              <w:rPr>
                <w:rFonts w:ascii="Times New Roman" w:hAnsi="Times New Roman"/>
                <w:color w:val="auto"/>
                <w:sz w:val="24"/>
              </w:rPr>
            </w:pPr>
          </w:p>
        </w:tc>
      </w:tr>
      <w:tr w14:paraId="628B5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33912BA7">
            <w:pPr>
              <w:spacing w:line="360" w:lineRule="auto"/>
              <w:ind w:left="-105" w:leftChars="-50" w:right="-105" w:rightChars="-50"/>
              <w:jc w:val="center"/>
              <w:rPr>
                <w:rFonts w:ascii="Times New Roman" w:hAnsi="Times New Roman"/>
                <w:color w:val="auto"/>
                <w:sz w:val="24"/>
              </w:rPr>
            </w:pPr>
          </w:p>
        </w:tc>
        <w:tc>
          <w:tcPr>
            <w:tcW w:w="714" w:type="dxa"/>
            <w:vAlign w:val="center"/>
          </w:tcPr>
          <w:p w14:paraId="39FC4380">
            <w:pPr>
              <w:spacing w:line="360" w:lineRule="auto"/>
              <w:ind w:left="-105" w:leftChars="-50" w:right="-105" w:rightChars="-50"/>
              <w:jc w:val="center"/>
              <w:rPr>
                <w:rFonts w:ascii="Times New Roman" w:hAnsi="Times New Roman"/>
                <w:color w:val="auto"/>
                <w:sz w:val="24"/>
              </w:rPr>
            </w:pPr>
          </w:p>
        </w:tc>
        <w:tc>
          <w:tcPr>
            <w:tcW w:w="1343" w:type="dxa"/>
            <w:vAlign w:val="center"/>
          </w:tcPr>
          <w:p w14:paraId="51802274">
            <w:pPr>
              <w:spacing w:line="360" w:lineRule="auto"/>
              <w:ind w:left="-105" w:leftChars="-50" w:right="-105" w:rightChars="-50"/>
              <w:jc w:val="center"/>
              <w:rPr>
                <w:rFonts w:ascii="Times New Roman" w:hAnsi="Times New Roman"/>
                <w:color w:val="auto"/>
                <w:sz w:val="24"/>
              </w:rPr>
            </w:pPr>
          </w:p>
        </w:tc>
        <w:tc>
          <w:tcPr>
            <w:tcW w:w="672" w:type="dxa"/>
            <w:vAlign w:val="center"/>
          </w:tcPr>
          <w:p w14:paraId="1F5428BA">
            <w:pPr>
              <w:spacing w:line="360" w:lineRule="auto"/>
              <w:ind w:left="-105" w:leftChars="-50" w:right="-105" w:rightChars="-50"/>
              <w:jc w:val="center"/>
              <w:rPr>
                <w:rFonts w:ascii="Times New Roman" w:hAnsi="Times New Roman"/>
                <w:color w:val="auto"/>
                <w:sz w:val="24"/>
              </w:rPr>
            </w:pPr>
          </w:p>
        </w:tc>
        <w:tc>
          <w:tcPr>
            <w:tcW w:w="1176" w:type="dxa"/>
            <w:vAlign w:val="center"/>
          </w:tcPr>
          <w:p w14:paraId="2B3EEA48">
            <w:pPr>
              <w:spacing w:line="360" w:lineRule="auto"/>
              <w:ind w:left="-105" w:leftChars="-50" w:right="-105" w:rightChars="-50"/>
              <w:jc w:val="center"/>
              <w:rPr>
                <w:rFonts w:ascii="Times New Roman" w:hAnsi="Times New Roman"/>
                <w:color w:val="auto"/>
                <w:sz w:val="24"/>
              </w:rPr>
            </w:pPr>
          </w:p>
        </w:tc>
        <w:tc>
          <w:tcPr>
            <w:tcW w:w="1176" w:type="dxa"/>
            <w:vAlign w:val="center"/>
          </w:tcPr>
          <w:p w14:paraId="73814436">
            <w:pPr>
              <w:spacing w:line="360" w:lineRule="auto"/>
              <w:ind w:left="-105" w:leftChars="-50" w:right="-105" w:rightChars="-50"/>
              <w:jc w:val="center"/>
              <w:rPr>
                <w:rFonts w:ascii="Times New Roman" w:hAnsi="Times New Roman"/>
                <w:color w:val="auto"/>
                <w:sz w:val="24"/>
              </w:rPr>
            </w:pPr>
          </w:p>
        </w:tc>
        <w:tc>
          <w:tcPr>
            <w:tcW w:w="1116" w:type="dxa"/>
            <w:vAlign w:val="center"/>
          </w:tcPr>
          <w:p w14:paraId="3C473F2A">
            <w:pPr>
              <w:spacing w:line="360" w:lineRule="auto"/>
              <w:ind w:left="-105" w:leftChars="-50" w:right="-105" w:rightChars="-50"/>
              <w:jc w:val="center"/>
              <w:rPr>
                <w:rFonts w:ascii="Times New Roman" w:hAnsi="Times New Roman"/>
                <w:color w:val="auto"/>
                <w:sz w:val="24"/>
              </w:rPr>
            </w:pPr>
          </w:p>
        </w:tc>
        <w:tc>
          <w:tcPr>
            <w:tcW w:w="900" w:type="dxa"/>
            <w:vAlign w:val="center"/>
          </w:tcPr>
          <w:p w14:paraId="1C7F1A2E">
            <w:pPr>
              <w:spacing w:line="360" w:lineRule="auto"/>
              <w:ind w:left="-105" w:leftChars="-50" w:right="-105" w:rightChars="-50"/>
              <w:jc w:val="center"/>
              <w:rPr>
                <w:rFonts w:ascii="Times New Roman" w:hAnsi="Times New Roman"/>
                <w:color w:val="auto"/>
                <w:sz w:val="24"/>
              </w:rPr>
            </w:pPr>
          </w:p>
        </w:tc>
        <w:tc>
          <w:tcPr>
            <w:tcW w:w="842" w:type="dxa"/>
            <w:vAlign w:val="center"/>
          </w:tcPr>
          <w:p w14:paraId="59D99256">
            <w:pPr>
              <w:spacing w:line="360" w:lineRule="auto"/>
              <w:ind w:left="-105" w:leftChars="-50" w:right="-105" w:rightChars="-50"/>
              <w:jc w:val="center"/>
              <w:rPr>
                <w:rFonts w:ascii="Times New Roman" w:hAnsi="Times New Roman"/>
                <w:color w:val="auto"/>
                <w:sz w:val="24"/>
              </w:rPr>
            </w:pPr>
          </w:p>
        </w:tc>
      </w:tr>
      <w:tr w14:paraId="364A8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1641295A">
            <w:pPr>
              <w:spacing w:line="360" w:lineRule="auto"/>
              <w:ind w:left="-105" w:leftChars="-50" w:right="-105" w:rightChars="-50"/>
              <w:jc w:val="center"/>
              <w:rPr>
                <w:rFonts w:ascii="Times New Roman" w:hAnsi="Times New Roman"/>
                <w:color w:val="auto"/>
                <w:sz w:val="24"/>
              </w:rPr>
            </w:pPr>
          </w:p>
        </w:tc>
        <w:tc>
          <w:tcPr>
            <w:tcW w:w="714" w:type="dxa"/>
            <w:vAlign w:val="center"/>
          </w:tcPr>
          <w:p w14:paraId="085C9735">
            <w:pPr>
              <w:spacing w:line="360" w:lineRule="auto"/>
              <w:ind w:left="-105" w:leftChars="-50" w:right="-105" w:rightChars="-50"/>
              <w:jc w:val="center"/>
              <w:rPr>
                <w:rFonts w:ascii="Times New Roman" w:hAnsi="Times New Roman"/>
                <w:color w:val="auto"/>
                <w:sz w:val="24"/>
              </w:rPr>
            </w:pPr>
          </w:p>
        </w:tc>
        <w:tc>
          <w:tcPr>
            <w:tcW w:w="1343" w:type="dxa"/>
            <w:vAlign w:val="center"/>
          </w:tcPr>
          <w:p w14:paraId="497912E1">
            <w:pPr>
              <w:spacing w:line="360" w:lineRule="auto"/>
              <w:ind w:left="-105" w:leftChars="-50" w:right="-105" w:rightChars="-50"/>
              <w:jc w:val="center"/>
              <w:rPr>
                <w:rFonts w:ascii="Times New Roman" w:hAnsi="Times New Roman"/>
                <w:color w:val="auto"/>
                <w:sz w:val="24"/>
              </w:rPr>
            </w:pPr>
          </w:p>
        </w:tc>
        <w:tc>
          <w:tcPr>
            <w:tcW w:w="672" w:type="dxa"/>
            <w:vAlign w:val="center"/>
          </w:tcPr>
          <w:p w14:paraId="5CA69397">
            <w:pPr>
              <w:spacing w:line="360" w:lineRule="auto"/>
              <w:ind w:left="-105" w:leftChars="-50" w:right="-105" w:rightChars="-50"/>
              <w:jc w:val="center"/>
              <w:rPr>
                <w:rFonts w:ascii="Times New Roman" w:hAnsi="Times New Roman"/>
                <w:color w:val="auto"/>
                <w:sz w:val="24"/>
              </w:rPr>
            </w:pPr>
          </w:p>
        </w:tc>
        <w:tc>
          <w:tcPr>
            <w:tcW w:w="1176" w:type="dxa"/>
            <w:vAlign w:val="center"/>
          </w:tcPr>
          <w:p w14:paraId="4AB3CBC5">
            <w:pPr>
              <w:spacing w:line="360" w:lineRule="auto"/>
              <w:ind w:left="-105" w:leftChars="-50" w:right="-105" w:rightChars="-50"/>
              <w:jc w:val="center"/>
              <w:rPr>
                <w:rFonts w:ascii="Times New Roman" w:hAnsi="Times New Roman"/>
                <w:color w:val="auto"/>
                <w:sz w:val="24"/>
              </w:rPr>
            </w:pPr>
          </w:p>
        </w:tc>
        <w:tc>
          <w:tcPr>
            <w:tcW w:w="1176" w:type="dxa"/>
            <w:vAlign w:val="center"/>
          </w:tcPr>
          <w:p w14:paraId="00DF1706">
            <w:pPr>
              <w:spacing w:line="360" w:lineRule="auto"/>
              <w:ind w:left="-105" w:leftChars="-50" w:right="-105" w:rightChars="-50"/>
              <w:jc w:val="center"/>
              <w:rPr>
                <w:rFonts w:ascii="Times New Roman" w:hAnsi="Times New Roman"/>
                <w:color w:val="auto"/>
                <w:sz w:val="24"/>
              </w:rPr>
            </w:pPr>
          </w:p>
        </w:tc>
        <w:tc>
          <w:tcPr>
            <w:tcW w:w="1116" w:type="dxa"/>
            <w:vAlign w:val="center"/>
          </w:tcPr>
          <w:p w14:paraId="29683C0F">
            <w:pPr>
              <w:spacing w:line="360" w:lineRule="auto"/>
              <w:ind w:left="-105" w:leftChars="-50" w:right="-105" w:rightChars="-50"/>
              <w:jc w:val="center"/>
              <w:rPr>
                <w:rFonts w:ascii="Times New Roman" w:hAnsi="Times New Roman"/>
                <w:color w:val="auto"/>
                <w:sz w:val="24"/>
              </w:rPr>
            </w:pPr>
          </w:p>
        </w:tc>
        <w:tc>
          <w:tcPr>
            <w:tcW w:w="900" w:type="dxa"/>
            <w:vAlign w:val="center"/>
          </w:tcPr>
          <w:p w14:paraId="4BCEA0DA">
            <w:pPr>
              <w:spacing w:line="360" w:lineRule="auto"/>
              <w:ind w:left="-105" w:leftChars="-50" w:right="-105" w:rightChars="-50"/>
              <w:jc w:val="center"/>
              <w:rPr>
                <w:rFonts w:ascii="Times New Roman" w:hAnsi="Times New Roman"/>
                <w:color w:val="auto"/>
                <w:sz w:val="24"/>
              </w:rPr>
            </w:pPr>
          </w:p>
        </w:tc>
        <w:tc>
          <w:tcPr>
            <w:tcW w:w="842" w:type="dxa"/>
            <w:vAlign w:val="center"/>
          </w:tcPr>
          <w:p w14:paraId="249D637C">
            <w:pPr>
              <w:spacing w:line="360" w:lineRule="auto"/>
              <w:ind w:left="-105" w:leftChars="-50" w:right="-105" w:rightChars="-50"/>
              <w:jc w:val="center"/>
              <w:rPr>
                <w:rFonts w:ascii="Times New Roman" w:hAnsi="Times New Roman"/>
                <w:color w:val="auto"/>
                <w:sz w:val="24"/>
              </w:rPr>
            </w:pPr>
          </w:p>
        </w:tc>
      </w:tr>
      <w:tr w14:paraId="29320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2" w:type="dxa"/>
            <w:gridSpan w:val="9"/>
            <w:vAlign w:val="center"/>
          </w:tcPr>
          <w:p w14:paraId="2718EAEA">
            <w:pPr>
              <w:ind w:left="-105" w:leftChars="-50" w:right="-105" w:rightChars="-50"/>
              <w:rPr>
                <w:rFonts w:ascii="Times New Roman" w:hAnsi="Times New Roman"/>
                <w:color w:val="auto"/>
                <w:sz w:val="24"/>
              </w:rPr>
            </w:pPr>
            <w:r>
              <w:rPr>
                <w:rFonts w:hint="eastAsia" w:ascii="Times New Roman" w:hAnsi="Times New Roman"/>
                <w:color w:val="auto"/>
                <w:sz w:val="24"/>
              </w:rPr>
              <w:t>报价合计（万元）：          大写：</w:t>
            </w:r>
          </w:p>
        </w:tc>
      </w:tr>
    </w:tbl>
    <w:p w14:paraId="706CC6B6">
      <w:pPr>
        <w:autoSpaceDE w:val="0"/>
        <w:autoSpaceDN w:val="0"/>
        <w:snapToGrid w:val="0"/>
        <w:spacing w:line="440" w:lineRule="exact"/>
        <w:rPr>
          <w:rFonts w:ascii="Times New Roman" w:hAnsi="Times New Roman"/>
          <w:color w:val="auto"/>
          <w:sz w:val="24"/>
        </w:rPr>
      </w:pPr>
    </w:p>
    <w:p w14:paraId="4286E238">
      <w:pPr>
        <w:spacing w:line="360" w:lineRule="auto"/>
        <w:ind w:left="850" w:hanging="849" w:hangingChars="354"/>
        <w:rPr>
          <w:rFonts w:ascii="Times New Roman" w:hAnsi="Times New Roman"/>
          <w:color w:val="auto"/>
          <w:sz w:val="24"/>
          <w:szCs w:val="20"/>
        </w:rPr>
      </w:pPr>
      <w:r>
        <w:rPr>
          <w:rFonts w:ascii="Times New Roman" w:hAnsi="Times New Roman"/>
          <w:color w:val="auto"/>
          <w:sz w:val="24"/>
        </w:rPr>
        <w:t>注：</w:t>
      </w:r>
      <w:r>
        <w:rPr>
          <w:rFonts w:ascii="Times New Roman" w:hAnsi="Times New Roman"/>
          <w:color w:val="auto"/>
          <w:sz w:val="24"/>
          <w:szCs w:val="20"/>
        </w:rPr>
        <w:t>1</w:t>
      </w:r>
      <w:r>
        <w:rPr>
          <w:rFonts w:hint="eastAsia" w:ascii="Times New Roman" w:hAnsi="Times New Roman"/>
          <w:color w:val="auto"/>
          <w:sz w:val="24"/>
          <w:szCs w:val="20"/>
        </w:rPr>
        <w:t>.</w:t>
      </w:r>
      <w:r>
        <w:rPr>
          <w:rFonts w:ascii="Times New Roman" w:hAnsi="Times New Roman"/>
          <w:color w:val="auto"/>
          <w:sz w:val="24"/>
          <w:szCs w:val="20"/>
        </w:rPr>
        <w:t>报价说明：</w:t>
      </w:r>
    </w:p>
    <w:p w14:paraId="7CB29C8B">
      <w:pPr>
        <w:spacing w:line="360" w:lineRule="auto"/>
        <w:rPr>
          <w:rFonts w:ascii="Times New Roman" w:hAnsi="Times New Roman"/>
          <w:color w:val="auto"/>
          <w:sz w:val="24"/>
          <w:szCs w:val="20"/>
        </w:rPr>
      </w:pPr>
      <w:r>
        <w:rPr>
          <w:rFonts w:ascii="Times New Roman" w:hAnsi="Times New Roman"/>
          <w:color w:val="auto"/>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color w:val="auto"/>
          <w:kern w:val="0"/>
          <w:sz w:val="24"/>
          <w:szCs w:val="20"/>
        </w:rPr>
        <w:t>和伴随货物交运的有关费用。</w:t>
      </w:r>
    </w:p>
    <w:p w14:paraId="39A5CE09">
      <w:pPr>
        <w:spacing w:line="360" w:lineRule="auto"/>
        <w:rPr>
          <w:rFonts w:ascii="Times New Roman" w:hAnsi="Times New Roman"/>
          <w:color w:val="auto"/>
          <w:sz w:val="24"/>
          <w:szCs w:val="20"/>
        </w:rPr>
      </w:pPr>
      <w:r>
        <w:rPr>
          <w:rFonts w:ascii="Times New Roman" w:hAnsi="Times New Roman"/>
          <w:color w:val="auto"/>
          <w:sz w:val="24"/>
          <w:szCs w:val="20"/>
        </w:rPr>
        <w:t>1.2  如产品为中华人民共和国关境外提供的货物，则报价应是最终用户验收合格后的总价，包括产品出</w:t>
      </w:r>
      <w:r>
        <w:rPr>
          <w:rFonts w:ascii="Times New Roman" w:hAnsi="Times New Roman"/>
          <w:color w:val="auto"/>
          <w:kern w:val="0"/>
          <w:sz w:val="24"/>
          <w:szCs w:val="20"/>
        </w:rPr>
        <w:t>厂费用、全部关税、增值税和</w:t>
      </w:r>
      <w:r>
        <w:rPr>
          <w:rFonts w:ascii="Times New Roman" w:hAnsi="Times New Roman"/>
          <w:color w:val="auto"/>
          <w:sz w:val="24"/>
          <w:szCs w:val="20"/>
        </w:rPr>
        <w:t>其它</w:t>
      </w:r>
      <w:r>
        <w:rPr>
          <w:rFonts w:ascii="Times New Roman" w:hAnsi="Times New Roman"/>
          <w:color w:val="auto"/>
          <w:kern w:val="0"/>
          <w:sz w:val="24"/>
          <w:szCs w:val="20"/>
        </w:rPr>
        <w:t>税费、国内外</w:t>
      </w:r>
      <w:r>
        <w:rPr>
          <w:rFonts w:ascii="Times New Roman" w:hAnsi="Times New Roman"/>
          <w:color w:val="auto"/>
          <w:sz w:val="24"/>
          <w:szCs w:val="20"/>
        </w:rPr>
        <w:t>运输与保险费、装卸费、报关及商检费用、代理、安装调试、培训、系统集成费用、知识产权费用</w:t>
      </w:r>
      <w:r>
        <w:rPr>
          <w:rFonts w:ascii="Times New Roman" w:hAnsi="Times New Roman"/>
          <w:color w:val="auto"/>
          <w:kern w:val="0"/>
          <w:sz w:val="24"/>
          <w:szCs w:val="20"/>
        </w:rPr>
        <w:t>和伴随货物交运的有关费用。</w:t>
      </w:r>
    </w:p>
    <w:p w14:paraId="5845DBB0">
      <w:pPr>
        <w:spacing w:line="360" w:lineRule="auto"/>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rPr>
        <w:t>.</w:t>
      </w:r>
      <w:r>
        <w:rPr>
          <w:rFonts w:ascii="Times New Roman" w:hAnsi="Times New Roman"/>
          <w:color w:val="auto"/>
          <w:sz w:val="24"/>
        </w:rPr>
        <w:t>供应商</w:t>
      </w:r>
      <w:r>
        <w:rPr>
          <w:rFonts w:ascii="Times New Roman" w:hAnsi="Times New Roman"/>
          <w:color w:val="auto"/>
          <w:sz w:val="24"/>
          <w:szCs w:val="20"/>
        </w:rPr>
        <w:t>如果</w:t>
      </w:r>
      <w:r>
        <w:rPr>
          <w:rFonts w:ascii="Times New Roman" w:hAnsi="Times New Roman"/>
          <w:color w:val="auto"/>
          <w:sz w:val="24"/>
        </w:rPr>
        <w:t>需要对其它内容加以说明，可在备注一栏中填写。</w:t>
      </w:r>
    </w:p>
    <w:p w14:paraId="69ED68F9">
      <w:pPr>
        <w:spacing w:line="360" w:lineRule="auto"/>
        <w:rPr>
          <w:rFonts w:ascii="Times New Roman" w:hAnsi="Times New Roman"/>
          <w:color w:val="auto"/>
          <w:sz w:val="24"/>
        </w:rPr>
      </w:pPr>
    </w:p>
    <w:p w14:paraId="1C54568B">
      <w:pPr>
        <w:spacing w:line="360" w:lineRule="auto"/>
        <w:rPr>
          <w:rFonts w:hint="default" w:ascii="Times New Roman" w:hAnsi="Times New Roman" w:eastAsia="宋体"/>
          <w:color w:val="auto"/>
          <w:sz w:val="24"/>
          <w:u w:val="single"/>
          <w:lang w:val="en-US" w:eastAsia="zh-CN"/>
        </w:rPr>
      </w:pPr>
      <w:r>
        <w:rPr>
          <w:rFonts w:ascii="Times New Roman" w:hAnsi="Times New Roman"/>
          <w:color w:val="auto"/>
          <w:kern w:val="0"/>
          <w:sz w:val="24"/>
          <w:szCs w:val="20"/>
        </w:rPr>
        <w:t>比选申请人名称</w:t>
      </w:r>
      <w:r>
        <w:rPr>
          <w:rFonts w:ascii="Times New Roman" w:hAnsi="Times New Roman"/>
          <w:b/>
          <w:color w:val="auto"/>
          <w:sz w:val="24"/>
          <w:szCs w:val="20"/>
        </w:rPr>
        <w:t>（加盖公章）</w:t>
      </w:r>
      <w:r>
        <w:rPr>
          <w:rFonts w:ascii="Times New Roman" w:hAnsi="Times New Roman"/>
          <w:color w:val="auto"/>
          <w:sz w:val="24"/>
        </w:rPr>
        <w:t>：</w:t>
      </w:r>
      <w:r>
        <w:rPr>
          <w:rFonts w:hint="eastAsia" w:ascii="Times New Roman" w:hAnsi="Times New Roman"/>
          <w:color w:val="auto"/>
          <w:sz w:val="24"/>
          <w:u w:val="single"/>
          <w:lang w:val="en-US" w:eastAsia="zh-CN"/>
        </w:rPr>
        <w:t xml:space="preserve">                                        </w:t>
      </w:r>
    </w:p>
    <w:p w14:paraId="64BDB6F6">
      <w:pPr>
        <w:spacing w:line="360" w:lineRule="auto"/>
        <w:rPr>
          <w:rFonts w:hint="default" w:ascii="Times New Roman" w:hAnsi="Times New Roman" w:eastAsia="宋体"/>
          <w:color w:val="auto"/>
          <w:sz w:val="24"/>
          <w:u w:val="single"/>
          <w:lang w:val="en-US" w:eastAsia="zh-CN"/>
        </w:rPr>
      </w:pPr>
      <w:r>
        <w:rPr>
          <w:rFonts w:ascii="Times New Roman" w:hAnsi="Times New Roman"/>
          <w:color w:val="auto"/>
          <w:kern w:val="0"/>
          <w:sz w:val="24"/>
          <w:szCs w:val="20"/>
        </w:rPr>
        <w:t>法定代表人/单位负责人或授权代表</w:t>
      </w:r>
      <w:r>
        <w:rPr>
          <w:rFonts w:ascii="Times New Roman" w:hAnsi="Times New Roman"/>
          <w:b/>
          <w:color w:val="auto"/>
          <w:kern w:val="0"/>
          <w:sz w:val="24"/>
          <w:szCs w:val="20"/>
        </w:rPr>
        <w:t>（签字或加盖个人名章）</w:t>
      </w:r>
      <w:r>
        <w:rPr>
          <w:rFonts w:ascii="Times New Roman" w:hAnsi="Times New Roman"/>
          <w:color w:val="auto"/>
          <w:kern w:val="0"/>
          <w:sz w:val="24"/>
          <w:szCs w:val="20"/>
        </w:rPr>
        <w:t>：</w:t>
      </w:r>
      <w:r>
        <w:rPr>
          <w:rFonts w:hint="eastAsia" w:ascii="Times New Roman" w:hAnsi="Times New Roman"/>
          <w:color w:val="auto"/>
          <w:kern w:val="0"/>
          <w:sz w:val="24"/>
          <w:szCs w:val="20"/>
          <w:u w:val="single"/>
          <w:lang w:val="en-US" w:eastAsia="zh-CN"/>
        </w:rPr>
        <w:t xml:space="preserve">             </w:t>
      </w:r>
    </w:p>
    <w:p w14:paraId="095779A3">
      <w:pPr>
        <w:spacing w:line="360" w:lineRule="auto"/>
        <w:rPr>
          <w:rFonts w:ascii="Times New Roman" w:hAnsi="Times New Roman"/>
          <w:b/>
          <w:bCs/>
          <w:color w:val="auto"/>
          <w:kern w:val="0"/>
          <w:sz w:val="24"/>
          <w:szCs w:val="20"/>
        </w:rPr>
      </w:pPr>
      <w:r>
        <w:rPr>
          <w:rFonts w:ascii="Times New Roman" w:hAnsi="Times New Roman"/>
          <w:color w:val="auto"/>
          <w:sz w:val="24"/>
        </w:rPr>
        <w:t>日期：</w:t>
      </w:r>
      <w:r>
        <w:rPr>
          <w:rFonts w:hint="eastAsia" w:ascii="Times New Roman" w:hAnsi="Times New Roman"/>
          <w:color w:val="auto"/>
          <w:sz w:val="24"/>
          <w:u w:val="single"/>
          <w:lang w:val="en-US" w:eastAsia="zh-CN"/>
        </w:rPr>
        <w:t xml:space="preserve">        </w:t>
      </w:r>
      <w:r>
        <w:rPr>
          <w:rFonts w:ascii="Times New Roman" w:hAnsi="Times New Roman"/>
          <w:color w:val="auto"/>
          <w:sz w:val="24"/>
        </w:rPr>
        <w:t>年</w:t>
      </w:r>
      <w:r>
        <w:rPr>
          <w:rFonts w:hint="eastAsia" w:ascii="Times New Roman" w:hAnsi="Times New Roman"/>
          <w:color w:val="auto"/>
          <w:sz w:val="24"/>
          <w:u w:val="single"/>
          <w:lang w:val="en-US" w:eastAsia="zh-CN"/>
        </w:rPr>
        <w:t xml:space="preserve">     </w:t>
      </w:r>
      <w:r>
        <w:rPr>
          <w:rFonts w:ascii="Times New Roman" w:hAnsi="Times New Roman"/>
          <w:color w:val="auto"/>
          <w:sz w:val="24"/>
        </w:rPr>
        <w:t>月</w:t>
      </w:r>
      <w:r>
        <w:rPr>
          <w:rFonts w:hint="eastAsia" w:ascii="Times New Roman" w:hAnsi="Times New Roman"/>
          <w:color w:val="auto"/>
          <w:sz w:val="24"/>
          <w:u w:val="single"/>
          <w:lang w:val="en-US" w:eastAsia="zh-CN"/>
        </w:rPr>
        <w:t xml:space="preserve">     </w:t>
      </w:r>
      <w:r>
        <w:rPr>
          <w:rFonts w:ascii="Times New Roman" w:hAnsi="Times New Roman"/>
          <w:color w:val="auto"/>
          <w:sz w:val="24"/>
        </w:rPr>
        <w:t>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5E51"/>
    <w:multiLevelType w:val="singleLevel"/>
    <w:tmpl w:val="CB315E51"/>
    <w:lvl w:ilvl="0" w:tentative="0">
      <w:start w:val="1"/>
      <w:numFmt w:val="chineseCounting"/>
      <w:suff w:val="nothing"/>
      <w:lvlText w:val="%1、"/>
      <w:lvlJc w:val="left"/>
      <w:rPr>
        <w:rFonts w:hint="eastAsia"/>
      </w:rPr>
    </w:lvl>
  </w:abstractNum>
  <w:abstractNum w:abstractNumId="1">
    <w:nsid w:val="6CDCEE9E"/>
    <w:multiLevelType w:val="singleLevel"/>
    <w:tmpl w:val="6CDCEE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92C9F"/>
    <w:rsid w:val="001B3373"/>
    <w:rsid w:val="001B5153"/>
    <w:rsid w:val="001F40B1"/>
    <w:rsid w:val="001F7554"/>
    <w:rsid w:val="00241C12"/>
    <w:rsid w:val="0024242E"/>
    <w:rsid w:val="002913B3"/>
    <w:rsid w:val="002A61A3"/>
    <w:rsid w:val="002B4D7D"/>
    <w:rsid w:val="00304FE4"/>
    <w:rsid w:val="003F05E7"/>
    <w:rsid w:val="00452553"/>
    <w:rsid w:val="0045476D"/>
    <w:rsid w:val="00496BE0"/>
    <w:rsid w:val="00535C13"/>
    <w:rsid w:val="0060439E"/>
    <w:rsid w:val="00605268"/>
    <w:rsid w:val="006055D3"/>
    <w:rsid w:val="00667139"/>
    <w:rsid w:val="00711BA3"/>
    <w:rsid w:val="00735EAA"/>
    <w:rsid w:val="00774F39"/>
    <w:rsid w:val="00790670"/>
    <w:rsid w:val="007A01C9"/>
    <w:rsid w:val="007A7156"/>
    <w:rsid w:val="007B6CE6"/>
    <w:rsid w:val="007C5657"/>
    <w:rsid w:val="007E17BF"/>
    <w:rsid w:val="007F0216"/>
    <w:rsid w:val="00865A13"/>
    <w:rsid w:val="008B144F"/>
    <w:rsid w:val="008D75D8"/>
    <w:rsid w:val="00913048"/>
    <w:rsid w:val="009221E4"/>
    <w:rsid w:val="00925A96"/>
    <w:rsid w:val="00927DF2"/>
    <w:rsid w:val="00935919"/>
    <w:rsid w:val="009D3B27"/>
    <w:rsid w:val="009F2010"/>
    <w:rsid w:val="00A2422E"/>
    <w:rsid w:val="00A53362"/>
    <w:rsid w:val="00AE2F1C"/>
    <w:rsid w:val="00B10D50"/>
    <w:rsid w:val="00B316F5"/>
    <w:rsid w:val="00B53FCB"/>
    <w:rsid w:val="00BA33DF"/>
    <w:rsid w:val="00C40626"/>
    <w:rsid w:val="00C41F0F"/>
    <w:rsid w:val="00C47CC5"/>
    <w:rsid w:val="00C84C99"/>
    <w:rsid w:val="00CA567C"/>
    <w:rsid w:val="00D7748D"/>
    <w:rsid w:val="00D97302"/>
    <w:rsid w:val="00DD4D9F"/>
    <w:rsid w:val="00E909BA"/>
    <w:rsid w:val="00F65A99"/>
    <w:rsid w:val="015A6147"/>
    <w:rsid w:val="016F0A91"/>
    <w:rsid w:val="01BD420B"/>
    <w:rsid w:val="01D1338A"/>
    <w:rsid w:val="01DF2CC2"/>
    <w:rsid w:val="01EC20B3"/>
    <w:rsid w:val="03000D95"/>
    <w:rsid w:val="032A1114"/>
    <w:rsid w:val="033C2BF5"/>
    <w:rsid w:val="03766107"/>
    <w:rsid w:val="038E190B"/>
    <w:rsid w:val="03AF03B5"/>
    <w:rsid w:val="04425921"/>
    <w:rsid w:val="044E2BE0"/>
    <w:rsid w:val="04630141"/>
    <w:rsid w:val="046B5540"/>
    <w:rsid w:val="04811B11"/>
    <w:rsid w:val="04E70C2A"/>
    <w:rsid w:val="04EB48D3"/>
    <w:rsid w:val="05A625A8"/>
    <w:rsid w:val="062A416E"/>
    <w:rsid w:val="06452184"/>
    <w:rsid w:val="066C2850"/>
    <w:rsid w:val="066E30C6"/>
    <w:rsid w:val="06757B8D"/>
    <w:rsid w:val="06B645F7"/>
    <w:rsid w:val="06B84C89"/>
    <w:rsid w:val="074C4016"/>
    <w:rsid w:val="080F482D"/>
    <w:rsid w:val="081818DF"/>
    <w:rsid w:val="082E244F"/>
    <w:rsid w:val="08415C90"/>
    <w:rsid w:val="087D3A94"/>
    <w:rsid w:val="0889683A"/>
    <w:rsid w:val="088E5CA1"/>
    <w:rsid w:val="08A8171F"/>
    <w:rsid w:val="08EE04EE"/>
    <w:rsid w:val="09597C73"/>
    <w:rsid w:val="09BA4874"/>
    <w:rsid w:val="09CF1282"/>
    <w:rsid w:val="09D854A4"/>
    <w:rsid w:val="09F2225F"/>
    <w:rsid w:val="0A13455E"/>
    <w:rsid w:val="0A1C108A"/>
    <w:rsid w:val="0A7B04A7"/>
    <w:rsid w:val="0AC21C32"/>
    <w:rsid w:val="0AF3142E"/>
    <w:rsid w:val="0AFA5A96"/>
    <w:rsid w:val="0B3F6F2D"/>
    <w:rsid w:val="0B534F80"/>
    <w:rsid w:val="0B5F1B77"/>
    <w:rsid w:val="0B5F56D3"/>
    <w:rsid w:val="0B6010B4"/>
    <w:rsid w:val="0B6576F5"/>
    <w:rsid w:val="0B7A69B0"/>
    <w:rsid w:val="0B806865"/>
    <w:rsid w:val="0C6E02C3"/>
    <w:rsid w:val="0C915D60"/>
    <w:rsid w:val="0C917E83"/>
    <w:rsid w:val="0C97216B"/>
    <w:rsid w:val="0C9E5680"/>
    <w:rsid w:val="0CC779D3"/>
    <w:rsid w:val="0CD27FFC"/>
    <w:rsid w:val="0CDB347F"/>
    <w:rsid w:val="0D0F4ED6"/>
    <w:rsid w:val="0D2F01D3"/>
    <w:rsid w:val="0D350DE1"/>
    <w:rsid w:val="0DA72122"/>
    <w:rsid w:val="0DAC4D70"/>
    <w:rsid w:val="0DC9492B"/>
    <w:rsid w:val="0DDC300B"/>
    <w:rsid w:val="0E677033"/>
    <w:rsid w:val="0E7F1957"/>
    <w:rsid w:val="0E9378C8"/>
    <w:rsid w:val="0EA63619"/>
    <w:rsid w:val="0EEE51C5"/>
    <w:rsid w:val="0F340C24"/>
    <w:rsid w:val="0F6B6FBB"/>
    <w:rsid w:val="0F6E4136"/>
    <w:rsid w:val="0F977FCF"/>
    <w:rsid w:val="0F994434"/>
    <w:rsid w:val="0FDE2AF3"/>
    <w:rsid w:val="102B64CB"/>
    <w:rsid w:val="104650B3"/>
    <w:rsid w:val="1065378B"/>
    <w:rsid w:val="109160DD"/>
    <w:rsid w:val="1097590F"/>
    <w:rsid w:val="10E91AC8"/>
    <w:rsid w:val="10F7015B"/>
    <w:rsid w:val="10FD744B"/>
    <w:rsid w:val="112278CE"/>
    <w:rsid w:val="113411C1"/>
    <w:rsid w:val="113B16DB"/>
    <w:rsid w:val="11447845"/>
    <w:rsid w:val="117479FE"/>
    <w:rsid w:val="11B524F0"/>
    <w:rsid w:val="11CC3396"/>
    <w:rsid w:val="12353631"/>
    <w:rsid w:val="123553DF"/>
    <w:rsid w:val="130F3E82"/>
    <w:rsid w:val="131B0AE4"/>
    <w:rsid w:val="131E2317"/>
    <w:rsid w:val="14072DAB"/>
    <w:rsid w:val="1432607A"/>
    <w:rsid w:val="14C04A92"/>
    <w:rsid w:val="14E84654"/>
    <w:rsid w:val="150C0679"/>
    <w:rsid w:val="151614F8"/>
    <w:rsid w:val="15200185"/>
    <w:rsid w:val="152D6842"/>
    <w:rsid w:val="15304B56"/>
    <w:rsid w:val="154805FB"/>
    <w:rsid w:val="15E4034D"/>
    <w:rsid w:val="15EA028F"/>
    <w:rsid w:val="15F01D49"/>
    <w:rsid w:val="161377E5"/>
    <w:rsid w:val="164804A4"/>
    <w:rsid w:val="1658169C"/>
    <w:rsid w:val="16BC60CF"/>
    <w:rsid w:val="16CA07EC"/>
    <w:rsid w:val="16D34DDA"/>
    <w:rsid w:val="16E318AE"/>
    <w:rsid w:val="17122347"/>
    <w:rsid w:val="17261D73"/>
    <w:rsid w:val="178B0334"/>
    <w:rsid w:val="179C380B"/>
    <w:rsid w:val="17C0574B"/>
    <w:rsid w:val="17F6222D"/>
    <w:rsid w:val="18063BD3"/>
    <w:rsid w:val="18461C09"/>
    <w:rsid w:val="18493992"/>
    <w:rsid w:val="185D11EC"/>
    <w:rsid w:val="18664544"/>
    <w:rsid w:val="186952EE"/>
    <w:rsid w:val="187A4823"/>
    <w:rsid w:val="18B071B6"/>
    <w:rsid w:val="1904491B"/>
    <w:rsid w:val="19173A91"/>
    <w:rsid w:val="194F6D87"/>
    <w:rsid w:val="197131A1"/>
    <w:rsid w:val="198C1D89"/>
    <w:rsid w:val="1A045DC3"/>
    <w:rsid w:val="1A206975"/>
    <w:rsid w:val="1A3F52CC"/>
    <w:rsid w:val="1A571CAA"/>
    <w:rsid w:val="1A5F667C"/>
    <w:rsid w:val="1A857EDA"/>
    <w:rsid w:val="1A8962C8"/>
    <w:rsid w:val="1B102545"/>
    <w:rsid w:val="1B266D2D"/>
    <w:rsid w:val="1B2C7F34"/>
    <w:rsid w:val="1B4D05AA"/>
    <w:rsid w:val="1B6F4BDB"/>
    <w:rsid w:val="1BAC4722"/>
    <w:rsid w:val="1BB67591"/>
    <w:rsid w:val="1C030090"/>
    <w:rsid w:val="1C281231"/>
    <w:rsid w:val="1C536B8E"/>
    <w:rsid w:val="1C5C2071"/>
    <w:rsid w:val="1C88336B"/>
    <w:rsid w:val="1CB57848"/>
    <w:rsid w:val="1CBF41C4"/>
    <w:rsid w:val="1D574167"/>
    <w:rsid w:val="1D632E00"/>
    <w:rsid w:val="1DA04055"/>
    <w:rsid w:val="1DA63635"/>
    <w:rsid w:val="1DB418AE"/>
    <w:rsid w:val="1E0A001A"/>
    <w:rsid w:val="1E0C16EA"/>
    <w:rsid w:val="1E2E4331"/>
    <w:rsid w:val="1E3B66CA"/>
    <w:rsid w:val="1E5F07E5"/>
    <w:rsid w:val="1E9B5F74"/>
    <w:rsid w:val="1E9B60F4"/>
    <w:rsid w:val="1EF06916"/>
    <w:rsid w:val="1EF74148"/>
    <w:rsid w:val="1EFC62AD"/>
    <w:rsid w:val="1F1D0593"/>
    <w:rsid w:val="1F2324A2"/>
    <w:rsid w:val="1F4802F5"/>
    <w:rsid w:val="1F5844BB"/>
    <w:rsid w:val="1F593770"/>
    <w:rsid w:val="1F6D440A"/>
    <w:rsid w:val="1F7D3F22"/>
    <w:rsid w:val="1F837174"/>
    <w:rsid w:val="1F8B2AE2"/>
    <w:rsid w:val="1FAE4192"/>
    <w:rsid w:val="1FBE0F24"/>
    <w:rsid w:val="1FD06747"/>
    <w:rsid w:val="1FD55B0C"/>
    <w:rsid w:val="1FDE786A"/>
    <w:rsid w:val="1FE401DF"/>
    <w:rsid w:val="200E576D"/>
    <w:rsid w:val="20803CC9"/>
    <w:rsid w:val="209378C6"/>
    <w:rsid w:val="209A3ACA"/>
    <w:rsid w:val="20A2053B"/>
    <w:rsid w:val="20AF0CAD"/>
    <w:rsid w:val="20D20DA7"/>
    <w:rsid w:val="20D42641"/>
    <w:rsid w:val="20D54F08"/>
    <w:rsid w:val="20E829B6"/>
    <w:rsid w:val="20ED7DFF"/>
    <w:rsid w:val="20F14BC7"/>
    <w:rsid w:val="21635AC5"/>
    <w:rsid w:val="217505C5"/>
    <w:rsid w:val="21A63C04"/>
    <w:rsid w:val="21C5052E"/>
    <w:rsid w:val="21F51B2A"/>
    <w:rsid w:val="22034BB2"/>
    <w:rsid w:val="223B07F0"/>
    <w:rsid w:val="22A13307"/>
    <w:rsid w:val="22BC4191"/>
    <w:rsid w:val="22CA3482"/>
    <w:rsid w:val="22CC58EC"/>
    <w:rsid w:val="22F31C41"/>
    <w:rsid w:val="231057D9"/>
    <w:rsid w:val="23502B75"/>
    <w:rsid w:val="23A6613D"/>
    <w:rsid w:val="23C465C3"/>
    <w:rsid w:val="23EE3640"/>
    <w:rsid w:val="24205EF8"/>
    <w:rsid w:val="247F6619"/>
    <w:rsid w:val="24AF1021"/>
    <w:rsid w:val="24F96C22"/>
    <w:rsid w:val="251D41DD"/>
    <w:rsid w:val="25B508B9"/>
    <w:rsid w:val="25CE6475"/>
    <w:rsid w:val="25FB20B3"/>
    <w:rsid w:val="260B04D9"/>
    <w:rsid w:val="2629095F"/>
    <w:rsid w:val="263C4B36"/>
    <w:rsid w:val="264625F9"/>
    <w:rsid w:val="26463681"/>
    <w:rsid w:val="26CF59AB"/>
    <w:rsid w:val="26E22D97"/>
    <w:rsid w:val="26EA27E4"/>
    <w:rsid w:val="271909D4"/>
    <w:rsid w:val="27212F3F"/>
    <w:rsid w:val="27457A1B"/>
    <w:rsid w:val="27595274"/>
    <w:rsid w:val="27643563"/>
    <w:rsid w:val="277B168E"/>
    <w:rsid w:val="27AB3D22"/>
    <w:rsid w:val="28013942"/>
    <w:rsid w:val="288D40D6"/>
    <w:rsid w:val="289123ED"/>
    <w:rsid w:val="28940C5A"/>
    <w:rsid w:val="28991DCC"/>
    <w:rsid w:val="28A10C81"/>
    <w:rsid w:val="28D32E27"/>
    <w:rsid w:val="28E15521"/>
    <w:rsid w:val="28E44C30"/>
    <w:rsid w:val="28F214DC"/>
    <w:rsid w:val="28F60FCD"/>
    <w:rsid w:val="2932082A"/>
    <w:rsid w:val="293935AF"/>
    <w:rsid w:val="29600B3C"/>
    <w:rsid w:val="296F185B"/>
    <w:rsid w:val="29A7364C"/>
    <w:rsid w:val="2A09060E"/>
    <w:rsid w:val="2A092A55"/>
    <w:rsid w:val="2A3F7F63"/>
    <w:rsid w:val="2A5211A7"/>
    <w:rsid w:val="2A662182"/>
    <w:rsid w:val="2A8E16D9"/>
    <w:rsid w:val="2A8F0012"/>
    <w:rsid w:val="2AAD6003"/>
    <w:rsid w:val="2AE337D3"/>
    <w:rsid w:val="2B193698"/>
    <w:rsid w:val="2B1B11BE"/>
    <w:rsid w:val="2B410686"/>
    <w:rsid w:val="2B4E46A4"/>
    <w:rsid w:val="2B8F395A"/>
    <w:rsid w:val="2B94326D"/>
    <w:rsid w:val="2B94415B"/>
    <w:rsid w:val="2B94641F"/>
    <w:rsid w:val="2B970CE2"/>
    <w:rsid w:val="2BCC4267"/>
    <w:rsid w:val="2BD0497A"/>
    <w:rsid w:val="2BE75544"/>
    <w:rsid w:val="2BF11E95"/>
    <w:rsid w:val="2BFC0981"/>
    <w:rsid w:val="2BFC7F66"/>
    <w:rsid w:val="2C1354E0"/>
    <w:rsid w:val="2C4F28CA"/>
    <w:rsid w:val="2C7A3CC3"/>
    <w:rsid w:val="2CCC357C"/>
    <w:rsid w:val="2CD86C3B"/>
    <w:rsid w:val="2CDC672B"/>
    <w:rsid w:val="2CF531C9"/>
    <w:rsid w:val="2D1F0CCE"/>
    <w:rsid w:val="2D436F09"/>
    <w:rsid w:val="2D7C46D0"/>
    <w:rsid w:val="2DBB0A37"/>
    <w:rsid w:val="2DBD47AF"/>
    <w:rsid w:val="2DBD655D"/>
    <w:rsid w:val="2DC13DBD"/>
    <w:rsid w:val="2DE10DE2"/>
    <w:rsid w:val="2E222864"/>
    <w:rsid w:val="2E6609A2"/>
    <w:rsid w:val="2E7450AF"/>
    <w:rsid w:val="2E815BF6"/>
    <w:rsid w:val="2EE87609"/>
    <w:rsid w:val="2F053687"/>
    <w:rsid w:val="2F0A2CC5"/>
    <w:rsid w:val="2F1239C7"/>
    <w:rsid w:val="2F5D26AF"/>
    <w:rsid w:val="2F994DA8"/>
    <w:rsid w:val="2F9C21A2"/>
    <w:rsid w:val="2FB70420"/>
    <w:rsid w:val="30074DBE"/>
    <w:rsid w:val="30240B15"/>
    <w:rsid w:val="308B2942"/>
    <w:rsid w:val="3095731D"/>
    <w:rsid w:val="30C65728"/>
    <w:rsid w:val="30D81900"/>
    <w:rsid w:val="31124E12"/>
    <w:rsid w:val="314A1EAB"/>
    <w:rsid w:val="31682C84"/>
    <w:rsid w:val="3174490F"/>
    <w:rsid w:val="31905D36"/>
    <w:rsid w:val="31B9528D"/>
    <w:rsid w:val="32846028"/>
    <w:rsid w:val="32B819E9"/>
    <w:rsid w:val="32C77752"/>
    <w:rsid w:val="32CD2AF9"/>
    <w:rsid w:val="32DD31FD"/>
    <w:rsid w:val="32E80129"/>
    <w:rsid w:val="32F04CDF"/>
    <w:rsid w:val="32F241F5"/>
    <w:rsid w:val="333948D8"/>
    <w:rsid w:val="337B48B4"/>
    <w:rsid w:val="337E7754"/>
    <w:rsid w:val="33AA7583"/>
    <w:rsid w:val="33C770DC"/>
    <w:rsid w:val="33D16649"/>
    <w:rsid w:val="33E97A6D"/>
    <w:rsid w:val="34072F64"/>
    <w:rsid w:val="340C0DE7"/>
    <w:rsid w:val="3410163B"/>
    <w:rsid w:val="348C4EDB"/>
    <w:rsid w:val="34A22009"/>
    <w:rsid w:val="34CD2C7B"/>
    <w:rsid w:val="3518051D"/>
    <w:rsid w:val="352C0BF7"/>
    <w:rsid w:val="354A739E"/>
    <w:rsid w:val="35AC6B2A"/>
    <w:rsid w:val="35CD57AB"/>
    <w:rsid w:val="35DF103A"/>
    <w:rsid w:val="35F5260C"/>
    <w:rsid w:val="360311CD"/>
    <w:rsid w:val="3609706D"/>
    <w:rsid w:val="36110972"/>
    <w:rsid w:val="36533F02"/>
    <w:rsid w:val="36873BAC"/>
    <w:rsid w:val="368B342B"/>
    <w:rsid w:val="36C20D6D"/>
    <w:rsid w:val="36F100CE"/>
    <w:rsid w:val="36FB2746"/>
    <w:rsid w:val="37164E99"/>
    <w:rsid w:val="3720190B"/>
    <w:rsid w:val="377F0D27"/>
    <w:rsid w:val="37887BDC"/>
    <w:rsid w:val="379D03B6"/>
    <w:rsid w:val="37A33759"/>
    <w:rsid w:val="37A4253C"/>
    <w:rsid w:val="37C16C4A"/>
    <w:rsid w:val="37E67E07"/>
    <w:rsid w:val="37FB65FF"/>
    <w:rsid w:val="3839273F"/>
    <w:rsid w:val="38413512"/>
    <w:rsid w:val="388E4C58"/>
    <w:rsid w:val="38974E08"/>
    <w:rsid w:val="38CF183A"/>
    <w:rsid w:val="38D26C34"/>
    <w:rsid w:val="38FD63A7"/>
    <w:rsid w:val="390B4EA9"/>
    <w:rsid w:val="39202673"/>
    <w:rsid w:val="39316051"/>
    <w:rsid w:val="3938118D"/>
    <w:rsid w:val="39FB720A"/>
    <w:rsid w:val="3A0E0140"/>
    <w:rsid w:val="3A0E6217"/>
    <w:rsid w:val="3A83468A"/>
    <w:rsid w:val="3A8D642D"/>
    <w:rsid w:val="3AA45452"/>
    <w:rsid w:val="3AB16C65"/>
    <w:rsid w:val="3ACC6031"/>
    <w:rsid w:val="3AE27603"/>
    <w:rsid w:val="3AE315CD"/>
    <w:rsid w:val="3B077069"/>
    <w:rsid w:val="3B091F0D"/>
    <w:rsid w:val="3B0E03F8"/>
    <w:rsid w:val="3B6A75F8"/>
    <w:rsid w:val="3B8A7AB4"/>
    <w:rsid w:val="3BB07701"/>
    <w:rsid w:val="3BD041BD"/>
    <w:rsid w:val="3BE1743B"/>
    <w:rsid w:val="3BF758E5"/>
    <w:rsid w:val="3C0A6E90"/>
    <w:rsid w:val="3C0E0AC9"/>
    <w:rsid w:val="3C187054"/>
    <w:rsid w:val="3C1D522E"/>
    <w:rsid w:val="3C460065"/>
    <w:rsid w:val="3C463BC1"/>
    <w:rsid w:val="3C5462DE"/>
    <w:rsid w:val="3C693B9A"/>
    <w:rsid w:val="3C8B3CCA"/>
    <w:rsid w:val="3CB950CE"/>
    <w:rsid w:val="3CCF005B"/>
    <w:rsid w:val="3CF4186F"/>
    <w:rsid w:val="3D4E0F7F"/>
    <w:rsid w:val="3D6A7D83"/>
    <w:rsid w:val="3D8042BD"/>
    <w:rsid w:val="3D804EB1"/>
    <w:rsid w:val="3DD1395F"/>
    <w:rsid w:val="3DE6565C"/>
    <w:rsid w:val="3DF37D79"/>
    <w:rsid w:val="3E03620E"/>
    <w:rsid w:val="3E111FAD"/>
    <w:rsid w:val="3E29379B"/>
    <w:rsid w:val="3E5A20F8"/>
    <w:rsid w:val="3E5C147A"/>
    <w:rsid w:val="3E6946D7"/>
    <w:rsid w:val="3E873AB3"/>
    <w:rsid w:val="3E88226F"/>
    <w:rsid w:val="3ED731F7"/>
    <w:rsid w:val="3F281CA4"/>
    <w:rsid w:val="3F3026AC"/>
    <w:rsid w:val="3F5860E5"/>
    <w:rsid w:val="3F68318C"/>
    <w:rsid w:val="3F694203"/>
    <w:rsid w:val="3FDC7247"/>
    <w:rsid w:val="3FE91847"/>
    <w:rsid w:val="400F2265"/>
    <w:rsid w:val="40225007"/>
    <w:rsid w:val="40311450"/>
    <w:rsid w:val="407D1B7C"/>
    <w:rsid w:val="40D82ED1"/>
    <w:rsid w:val="40EA5463"/>
    <w:rsid w:val="40F37FB8"/>
    <w:rsid w:val="41354204"/>
    <w:rsid w:val="41505BFE"/>
    <w:rsid w:val="41E579D9"/>
    <w:rsid w:val="421016D5"/>
    <w:rsid w:val="42415F57"/>
    <w:rsid w:val="4249318F"/>
    <w:rsid w:val="424B1F31"/>
    <w:rsid w:val="424E2768"/>
    <w:rsid w:val="425012F6"/>
    <w:rsid w:val="429A7D5D"/>
    <w:rsid w:val="429F5DD9"/>
    <w:rsid w:val="42A45AE6"/>
    <w:rsid w:val="42A96C58"/>
    <w:rsid w:val="42B962BC"/>
    <w:rsid w:val="42C52F4F"/>
    <w:rsid w:val="42E45961"/>
    <w:rsid w:val="43205A02"/>
    <w:rsid w:val="43210EE4"/>
    <w:rsid w:val="432861D9"/>
    <w:rsid w:val="432D7889"/>
    <w:rsid w:val="439E2535"/>
    <w:rsid w:val="43CA50F1"/>
    <w:rsid w:val="43CE2E1A"/>
    <w:rsid w:val="43FC4FDB"/>
    <w:rsid w:val="44114AB5"/>
    <w:rsid w:val="44325FD0"/>
    <w:rsid w:val="44427364"/>
    <w:rsid w:val="444B446B"/>
    <w:rsid w:val="444F0625"/>
    <w:rsid w:val="445F1CC4"/>
    <w:rsid w:val="447212D7"/>
    <w:rsid w:val="44D3620E"/>
    <w:rsid w:val="44DF4733"/>
    <w:rsid w:val="452151CC"/>
    <w:rsid w:val="45216F7A"/>
    <w:rsid w:val="45392515"/>
    <w:rsid w:val="455B1EC0"/>
    <w:rsid w:val="456A0921"/>
    <w:rsid w:val="45765517"/>
    <w:rsid w:val="458A40C2"/>
    <w:rsid w:val="458D2861"/>
    <w:rsid w:val="45A978CB"/>
    <w:rsid w:val="45B918A8"/>
    <w:rsid w:val="45BE1E11"/>
    <w:rsid w:val="45E253AB"/>
    <w:rsid w:val="45E878B3"/>
    <w:rsid w:val="45EA0429"/>
    <w:rsid w:val="461E170B"/>
    <w:rsid w:val="46422A3B"/>
    <w:rsid w:val="467A34E7"/>
    <w:rsid w:val="468974CC"/>
    <w:rsid w:val="468E4AE3"/>
    <w:rsid w:val="46BE7424"/>
    <w:rsid w:val="46BF7F1F"/>
    <w:rsid w:val="46D1677D"/>
    <w:rsid w:val="46D22C21"/>
    <w:rsid w:val="46FB0382"/>
    <w:rsid w:val="47013507"/>
    <w:rsid w:val="47062500"/>
    <w:rsid w:val="472C4F7A"/>
    <w:rsid w:val="478661AE"/>
    <w:rsid w:val="47893159"/>
    <w:rsid w:val="47956820"/>
    <w:rsid w:val="47961BE1"/>
    <w:rsid w:val="479A4BCF"/>
    <w:rsid w:val="479E51DF"/>
    <w:rsid w:val="47EB6865"/>
    <w:rsid w:val="47F40975"/>
    <w:rsid w:val="48290B93"/>
    <w:rsid w:val="48B12D0A"/>
    <w:rsid w:val="48BA1BBF"/>
    <w:rsid w:val="49284D7B"/>
    <w:rsid w:val="496438D9"/>
    <w:rsid w:val="496D2E2C"/>
    <w:rsid w:val="497C50C6"/>
    <w:rsid w:val="49957F36"/>
    <w:rsid w:val="49E05655"/>
    <w:rsid w:val="49E1317B"/>
    <w:rsid w:val="49E82FB5"/>
    <w:rsid w:val="49EF479F"/>
    <w:rsid w:val="4A0D5D1E"/>
    <w:rsid w:val="4A6C0C97"/>
    <w:rsid w:val="4ADA6548"/>
    <w:rsid w:val="4AFB026D"/>
    <w:rsid w:val="4B3A0D95"/>
    <w:rsid w:val="4B903377"/>
    <w:rsid w:val="4B9407BB"/>
    <w:rsid w:val="4BB548C0"/>
    <w:rsid w:val="4BC43E4C"/>
    <w:rsid w:val="4C235CCD"/>
    <w:rsid w:val="4C284DED"/>
    <w:rsid w:val="4C2C6594"/>
    <w:rsid w:val="4C681932"/>
    <w:rsid w:val="4C7D185E"/>
    <w:rsid w:val="4C9230E6"/>
    <w:rsid w:val="4C924A79"/>
    <w:rsid w:val="4CC254E6"/>
    <w:rsid w:val="4CEA3837"/>
    <w:rsid w:val="4D950505"/>
    <w:rsid w:val="4DD51249"/>
    <w:rsid w:val="4DE85C7A"/>
    <w:rsid w:val="4DEA4CF4"/>
    <w:rsid w:val="4DF711BF"/>
    <w:rsid w:val="4E273FB4"/>
    <w:rsid w:val="4E2D2E33"/>
    <w:rsid w:val="4E3221F7"/>
    <w:rsid w:val="4E3E6E2B"/>
    <w:rsid w:val="4E8065F8"/>
    <w:rsid w:val="4E81291C"/>
    <w:rsid w:val="4EC15329"/>
    <w:rsid w:val="4EDF107B"/>
    <w:rsid w:val="4EF61477"/>
    <w:rsid w:val="4F1418FD"/>
    <w:rsid w:val="4F2204BE"/>
    <w:rsid w:val="4F4127A9"/>
    <w:rsid w:val="4F6F57A9"/>
    <w:rsid w:val="4FAD422B"/>
    <w:rsid w:val="4FC7696F"/>
    <w:rsid w:val="50165E6F"/>
    <w:rsid w:val="501871CB"/>
    <w:rsid w:val="502142D2"/>
    <w:rsid w:val="50277BC9"/>
    <w:rsid w:val="503E2CAF"/>
    <w:rsid w:val="50483F54"/>
    <w:rsid w:val="50513F03"/>
    <w:rsid w:val="50703ED4"/>
    <w:rsid w:val="50812FC2"/>
    <w:rsid w:val="50B45146"/>
    <w:rsid w:val="50D15CF8"/>
    <w:rsid w:val="51066F16"/>
    <w:rsid w:val="512D08AC"/>
    <w:rsid w:val="513D316C"/>
    <w:rsid w:val="513F4EEA"/>
    <w:rsid w:val="51844B18"/>
    <w:rsid w:val="51AE40DC"/>
    <w:rsid w:val="51E96747"/>
    <w:rsid w:val="520C30FF"/>
    <w:rsid w:val="521C2FA3"/>
    <w:rsid w:val="523D462B"/>
    <w:rsid w:val="524A09D5"/>
    <w:rsid w:val="52522E68"/>
    <w:rsid w:val="52992845"/>
    <w:rsid w:val="52AB2BB6"/>
    <w:rsid w:val="52B14033"/>
    <w:rsid w:val="52CA0C50"/>
    <w:rsid w:val="52D6758C"/>
    <w:rsid w:val="531C155C"/>
    <w:rsid w:val="53455021"/>
    <w:rsid w:val="5367649F"/>
    <w:rsid w:val="538A508B"/>
    <w:rsid w:val="53C303BB"/>
    <w:rsid w:val="5422686A"/>
    <w:rsid w:val="54431726"/>
    <w:rsid w:val="544A22D3"/>
    <w:rsid w:val="545D4B00"/>
    <w:rsid w:val="5496435E"/>
    <w:rsid w:val="54B75204"/>
    <w:rsid w:val="54B90F7D"/>
    <w:rsid w:val="54DC4808"/>
    <w:rsid w:val="550E0B38"/>
    <w:rsid w:val="552F6523"/>
    <w:rsid w:val="55356E1A"/>
    <w:rsid w:val="555313D1"/>
    <w:rsid w:val="55540CA5"/>
    <w:rsid w:val="557F21C6"/>
    <w:rsid w:val="55855899"/>
    <w:rsid w:val="55AA4D69"/>
    <w:rsid w:val="55DB3378"/>
    <w:rsid w:val="55F54236"/>
    <w:rsid w:val="568E6439"/>
    <w:rsid w:val="56B23F9C"/>
    <w:rsid w:val="56B93C5A"/>
    <w:rsid w:val="56F73FDE"/>
    <w:rsid w:val="572A6162"/>
    <w:rsid w:val="573963A5"/>
    <w:rsid w:val="574F7976"/>
    <w:rsid w:val="575256B8"/>
    <w:rsid w:val="57686C8A"/>
    <w:rsid w:val="576D604E"/>
    <w:rsid w:val="578E0FAB"/>
    <w:rsid w:val="578F06BB"/>
    <w:rsid w:val="57A852D8"/>
    <w:rsid w:val="580A2D48"/>
    <w:rsid w:val="58337298"/>
    <w:rsid w:val="58360F93"/>
    <w:rsid w:val="587673A6"/>
    <w:rsid w:val="58943211"/>
    <w:rsid w:val="58BA1F78"/>
    <w:rsid w:val="58BD65F9"/>
    <w:rsid w:val="58CD3249"/>
    <w:rsid w:val="59457283"/>
    <w:rsid w:val="596A6CE9"/>
    <w:rsid w:val="597A4916"/>
    <w:rsid w:val="598516EC"/>
    <w:rsid w:val="59995821"/>
    <w:rsid w:val="599D70BF"/>
    <w:rsid w:val="59AB58B3"/>
    <w:rsid w:val="59D81EA5"/>
    <w:rsid w:val="59F42A57"/>
    <w:rsid w:val="5A11290A"/>
    <w:rsid w:val="5A366BCB"/>
    <w:rsid w:val="5A6C4CE3"/>
    <w:rsid w:val="5A9F4CB6"/>
    <w:rsid w:val="5AA1749F"/>
    <w:rsid w:val="5AA9706F"/>
    <w:rsid w:val="5AAD383C"/>
    <w:rsid w:val="5AB46354"/>
    <w:rsid w:val="5AEF5B4E"/>
    <w:rsid w:val="5AFF7905"/>
    <w:rsid w:val="5B0A6B03"/>
    <w:rsid w:val="5B3C2907"/>
    <w:rsid w:val="5B505E97"/>
    <w:rsid w:val="5B793760"/>
    <w:rsid w:val="5B9C2FD0"/>
    <w:rsid w:val="5B9C6F02"/>
    <w:rsid w:val="5BA81D4B"/>
    <w:rsid w:val="5BED0C20"/>
    <w:rsid w:val="5BFB1E7B"/>
    <w:rsid w:val="5C034EEC"/>
    <w:rsid w:val="5C076A71"/>
    <w:rsid w:val="5C337866"/>
    <w:rsid w:val="5C6A0DAE"/>
    <w:rsid w:val="5CBD1826"/>
    <w:rsid w:val="5CC22998"/>
    <w:rsid w:val="5CC826A5"/>
    <w:rsid w:val="5CC93D27"/>
    <w:rsid w:val="5CEE378D"/>
    <w:rsid w:val="5D080027"/>
    <w:rsid w:val="5D627046"/>
    <w:rsid w:val="5D6A1FF5"/>
    <w:rsid w:val="5D946DA9"/>
    <w:rsid w:val="5DC94A1C"/>
    <w:rsid w:val="5DCB4FC2"/>
    <w:rsid w:val="5DD8138D"/>
    <w:rsid w:val="5DEF0CB7"/>
    <w:rsid w:val="5E0D2339"/>
    <w:rsid w:val="5E435D5B"/>
    <w:rsid w:val="5E940365"/>
    <w:rsid w:val="5E9A5B80"/>
    <w:rsid w:val="5EAB402C"/>
    <w:rsid w:val="5EB351B0"/>
    <w:rsid w:val="5EBF7E2B"/>
    <w:rsid w:val="5EC450EE"/>
    <w:rsid w:val="5ECD756E"/>
    <w:rsid w:val="5F0217DC"/>
    <w:rsid w:val="5F035C9C"/>
    <w:rsid w:val="5F2136D8"/>
    <w:rsid w:val="5F3D27AA"/>
    <w:rsid w:val="5F4C0C3F"/>
    <w:rsid w:val="5F6917F1"/>
    <w:rsid w:val="5F9B0133"/>
    <w:rsid w:val="5FA038DE"/>
    <w:rsid w:val="5FD05326"/>
    <w:rsid w:val="5FE377F5"/>
    <w:rsid w:val="5FF669C3"/>
    <w:rsid w:val="60285C26"/>
    <w:rsid w:val="607478B7"/>
    <w:rsid w:val="60762418"/>
    <w:rsid w:val="60992EDF"/>
    <w:rsid w:val="60A03064"/>
    <w:rsid w:val="60A3265F"/>
    <w:rsid w:val="60B45728"/>
    <w:rsid w:val="60BD5394"/>
    <w:rsid w:val="60E75FA3"/>
    <w:rsid w:val="611E7ED2"/>
    <w:rsid w:val="613F7154"/>
    <w:rsid w:val="617A7CE6"/>
    <w:rsid w:val="61840B64"/>
    <w:rsid w:val="6198016C"/>
    <w:rsid w:val="61FC6D54"/>
    <w:rsid w:val="6232236E"/>
    <w:rsid w:val="626A7694"/>
    <w:rsid w:val="62892A63"/>
    <w:rsid w:val="62B64D4D"/>
    <w:rsid w:val="6327656B"/>
    <w:rsid w:val="634C116F"/>
    <w:rsid w:val="63A92B04"/>
    <w:rsid w:val="63CF4B0B"/>
    <w:rsid w:val="63DA70E2"/>
    <w:rsid w:val="63F0428F"/>
    <w:rsid w:val="640B731B"/>
    <w:rsid w:val="64174379"/>
    <w:rsid w:val="64373C6C"/>
    <w:rsid w:val="644F1CB2"/>
    <w:rsid w:val="64552344"/>
    <w:rsid w:val="64633872"/>
    <w:rsid w:val="64A01811"/>
    <w:rsid w:val="64C86FBA"/>
    <w:rsid w:val="64E67655"/>
    <w:rsid w:val="64FB2EEB"/>
    <w:rsid w:val="657B41E2"/>
    <w:rsid w:val="65953340"/>
    <w:rsid w:val="659F01D8"/>
    <w:rsid w:val="65DD0843"/>
    <w:rsid w:val="65E137EA"/>
    <w:rsid w:val="65F53DDF"/>
    <w:rsid w:val="660F30F2"/>
    <w:rsid w:val="66350708"/>
    <w:rsid w:val="6686620A"/>
    <w:rsid w:val="66AD6AFC"/>
    <w:rsid w:val="66CA31C0"/>
    <w:rsid w:val="670F7122"/>
    <w:rsid w:val="671D192D"/>
    <w:rsid w:val="67423054"/>
    <w:rsid w:val="679A2E90"/>
    <w:rsid w:val="67D908A4"/>
    <w:rsid w:val="67F85A01"/>
    <w:rsid w:val="67FC1454"/>
    <w:rsid w:val="685D7B5A"/>
    <w:rsid w:val="68751207"/>
    <w:rsid w:val="68831B76"/>
    <w:rsid w:val="68871E97"/>
    <w:rsid w:val="68B977C1"/>
    <w:rsid w:val="68CA50AF"/>
    <w:rsid w:val="68D423D1"/>
    <w:rsid w:val="690B1B5E"/>
    <w:rsid w:val="69166546"/>
    <w:rsid w:val="692844CB"/>
    <w:rsid w:val="69E2467A"/>
    <w:rsid w:val="69E4351C"/>
    <w:rsid w:val="69EA352F"/>
    <w:rsid w:val="69FA5E67"/>
    <w:rsid w:val="6A364210"/>
    <w:rsid w:val="6A4F2F1A"/>
    <w:rsid w:val="6A5A4B58"/>
    <w:rsid w:val="6A5D01A4"/>
    <w:rsid w:val="6A7F45BF"/>
    <w:rsid w:val="6A8120E5"/>
    <w:rsid w:val="6A933BC6"/>
    <w:rsid w:val="6AA06E52"/>
    <w:rsid w:val="6AB44268"/>
    <w:rsid w:val="6ABE0C43"/>
    <w:rsid w:val="6ACA37D9"/>
    <w:rsid w:val="6AEB5B92"/>
    <w:rsid w:val="6B1116BB"/>
    <w:rsid w:val="6B2D1F53"/>
    <w:rsid w:val="6B2D5DC9"/>
    <w:rsid w:val="6B2E2BC2"/>
    <w:rsid w:val="6B4C26F3"/>
    <w:rsid w:val="6B5C220A"/>
    <w:rsid w:val="6B8A20A2"/>
    <w:rsid w:val="6B8C2459"/>
    <w:rsid w:val="6BB8153D"/>
    <w:rsid w:val="6BDA3130"/>
    <w:rsid w:val="6BDF60AB"/>
    <w:rsid w:val="6C010D36"/>
    <w:rsid w:val="6C150D37"/>
    <w:rsid w:val="6C320399"/>
    <w:rsid w:val="6C495117"/>
    <w:rsid w:val="6C5C6966"/>
    <w:rsid w:val="6C613F7C"/>
    <w:rsid w:val="6C653966"/>
    <w:rsid w:val="6C755241"/>
    <w:rsid w:val="6C7C7008"/>
    <w:rsid w:val="6CC532D2"/>
    <w:rsid w:val="6CDC3602"/>
    <w:rsid w:val="6D08089B"/>
    <w:rsid w:val="6D486EEA"/>
    <w:rsid w:val="6D4C5D1C"/>
    <w:rsid w:val="6D50327E"/>
    <w:rsid w:val="6DCC18C9"/>
    <w:rsid w:val="6DE93298"/>
    <w:rsid w:val="6E1119D2"/>
    <w:rsid w:val="6E650051"/>
    <w:rsid w:val="6E6D5AB6"/>
    <w:rsid w:val="6EF857E0"/>
    <w:rsid w:val="6F2C102A"/>
    <w:rsid w:val="6F2D5276"/>
    <w:rsid w:val="6F514ADE"/>
    <w:rsid w:val="6F5E0C47"/>
    <w:rsid w:val="6F7C2E7B"/>
    <w:rsid w:val="6F833AC6"/>
    <w:rsid w:val="6F946416"/>
    <w:rsid w:val="6FA74BB9"/>
    <w:rsid w:val="6FCC5BB0"/>
    <w:rsid w:val="6FD444E6"/>
    <w:rsid w:val="6FD902CD"/>
    <w:rsid w:val="6FE078AE"/>
    <w:rsid w:val="6FEA4288"/>
    <w:rsid w:val="702D5759"/>
    <w:rsid w:val="703B2D36"/>
    <w:rsid w:val="704760C2"/>
    <w:rsid w:val="70C94C38"/>
    <w:rsid w:val="70E21403"/>
    <w:rsid w:val="711E4002"/>
    <w:rsid w:val="711F5D70"/>
    <w:rsid w:val="712A5284"/>
    <w:rsid w:val="712B349A"/>
    <w:rsid w:val="713951B9"/>
    <w:rsid w:val="71566F1B"/>
    <w:rsid w:val="71593422"/>
    <w:rsid w:val="71593474"/>
    <w:rsid w:val="71630796"/>
    <w:rsid w:val="71970440"/>
    <w:rsid w:val="719E43C3"/>
    <w:rsid w:val="72620A4E"/>
    <w:rsid w:val="72B059E8"/>
    <w:rsid w:val="72BE0D48"/>
    <w:rsid w:val="72CE7E91"/>
    <w:rsid w:val="72E470A0"/>
    <w:rsid w:val="73104006"/>
    <w:rsid w:val="732C647B"/>
    <w:rsid w:val="7353202C"/>
    <w:rsid w:val="73593BFF"/>
    <w:rsid w:val="73DF07F9"/>
    <w:rsid w:val="73E7745D"/>
    <w:rsid w:val="73F33B70"/>
    <w:rsid w:val="73FE42A6"/>
    <w:rsid w:val="741948CE"/>
    <w:rsid w:val="74467BBC"/>
    <w:rsid w:val="7466395C"/>
    <w:rsid w:val="749B3DA3"/>
    <w:rsid w:val="74E7523A"/>
    <w:rsid w:val="74F117E3"/>
    <w:rsid w:val="7512436E"/>
    <w:rsid w:val="751E41C8"/>
    <w:rsid w:val="75397E7B"/>
    <w:rsid w:val="75AD0232"/>
    <w:rsid w:val="75BF40A3"/>
    <w:rsid w:val="75CD1995"/>
    <w:rsid w:val="75D27A87"/>
    <w:rsid w:val="75DF13DF"/>
    <w:rsid w:val="75F145C2"/>
    <w:rsid w:val="763E70DC"/>
    <w:rsid w:val="76481D09"/>
    <w:rsid w:val="764A5A81"/>
    <w:rsid w:val="76F43665"/>
    <w:rsid w:val="770737D2"/>
    <w:rsid w:val="775D79DD"/>
    <w:rsid w:val="77EF5AEB"/>
    <w:rsid w:val="784D7AAA"/>
    <w:rsid w:val="78AE679B"/>
    <w:rsid w:val="78C935D5"/>
    <w:rsid w:val="78E619A6"/>
    <w:rsid w:val="79660E24"/>
    <w:rsid w:val="796926C2"/>
    <w:rsid w:val="7984574E"/>
    <w:rsid w:val="798D0EFD"/>
    <w:rsid w:val="79A11E5C"/>
    <w:rsid w:val="79AA1404"/>
    <w:rsid w:val="79B576B5"/>
    <w:rsid w:val="7A1B6C1E"/>
    <w:rsid w:val="7A202ED1"/>
    <w:rsid w:val="7A351B2A"/>
    <w:rsid w:val="7A356A48"/>
    <w:rsid w:val="7A37631C"/>
    <w:rsid w:val="7A6C06BC"/>
    <w:rsid w:val="7A8A28F0"/>
    <w:rsid w:val="7AA02113"/>
    <w:rsid w:val="7AB7598A"/>
    <w:rsid w:val="7AD57BBA"/>
    <w:rsid w:val="7B034F6E"/>
    <w:rsid w:val="7B310FBD"/>
    <w:rsid w:val="7B33304D"/>
    <w:rsid w:val="7B5829EE"/>
    <w:rsid w:val="7B5B4760"/>
    <w:rsid w:val="7BD06A28"/>
    <w:rsid w:val="7BF8252E"/>
    <w:rsid w:val="7C1E59E5"/>
    <w:rsid w:val="7C272D37"/>
    <w:rsid w:val="7C3F13C0"/>
    <w:rsid w:val="7C647170"/>
    <w:rsid w:val="7C754515"/>
    <w:rsid w:val="7C8141C6"/>
    <w:rsid w:val="7C8303D1"/>
    <w:rsid w:val="7C83191D"/>
    <w:rsid w:val="7D080444"/>
    <w:rsid w:val="7D1054F3"/>
    <w:rsid w:val="7D2C21A7"/>
    <w:rsid w:val="7D486E45"/>
    <w:rsid w:val="7D8D4B15"/>
    <w:rsid w:val="7E0D277C"/>
    <w:rsid w:val="7E1A3F8B"/>
    <w:rsid w:val="7E3239CA"/>
    <w:rsid w:val="7E427E72"/>
    <w:rsid w:val="7E580D51"/>
    <w:rsid w:val="7E725F47"/>
    <w:rsid w:val="7E8D29AE"/>
    <w:rsid w:val="7EE50A3C"/>
    <w:rsid w:val="7F255072"/>
    <w:rsid w:val="7F52551F"/>
    <w:rsid w:val="7F6776A3"/>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toa heading"/>
    <w:basedOn w:val="1"/>
    <w:next w:val="1"/>
    <w:unhideWhenUsed/>
    <w:qFormat/>
    <w:uiPriority w:val="99"/>
    <w:rPr>
      <w:rFonts w:ascii="Arial" w:hAnsi="Arial"/>
      <w:sz w:val="24"/>
    </w:rPr>
  </w:style>
  <w:style w:type="paragraph" w:styleId="7">
    <w:name w:val="annotation text"/>
    <w:basedOn w:val="1"/>
    <w:link w:val="77"/>
    <w:autoRedefine/>
    <w:qFormat/>
    <w:uiPriority w:val="0"/>
    <w:pPr>
      <w:jc w:val="left"/>
    </w:pPr>
    <w:rPr>
      <w:rFonts w:ascii="Times New Roman" w:hAnsi="Times New Roman"/>
    </w:rPr>
  </w:style>
  <w:style w:type="paragraph" w:styleId="8">
    <w:name w:val="Body Text"/>
    <w:basedOn w:val="1"/>
    <w:next w:val="1"/>
    <w:link w:val="54"/>
    <w:autoRedefine/>
    <w:qFormat/>
    <w:uiPriority w:val="0"/>
    <w:pPr>
      <w:spacing w:after="120"/>
    </w:pPr>
    <w:rPr>
      <w:rFonts w:ascii="Times New Roman" w:hAnsi="Times New Roman"/>
    </w:rPr>
  </w:style>
  <w:style w:type="paragraph" w:styleId="9">
    <w:name w:val="Body Text Indent"/>
    <w:basedOn w:val="1"/>
    <w:next w:val="10"/>
    <w:link w:val="67"/>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0"/>
    <w:autoRedefine/>
    <w:qFormat/>
    <w:uiPriority w:val="0"/>
    <w:rPr>
      <w:rFonts w:ascii="宋体" w:hAnsi="Courier New" w:cs="Courier New"/>
      <w:szCs w:val="21"/>
    </w:rPr>
  </w:style>
  <w:style w:type="paragraph" w:styleId="13">
    <w:name w:val="Date"/>
    <w:basedOn w:val="1"/>
    <w:next w:val="1"/>
    <w:link w:val="42"/>
    <w:autoRedefine/>
    <w:qFormat/>
    <w:uiPriority w:val="0"/>
    <w:pPr>
      <w:ind w:left="100" w:leftChars="2500"/>
    </w:pPr>
    <w:rPr>
      <w:rFonts w:ascii="Times New Roman" w:hAnsi="Times New Roman"/>
    </w:rPr>
  </w:style>
  <w:style w:type="paragraph" w:styleId="14">
    <w:name w:val="Body Text Indent 2"/>
    <w:basedOn w:val="1"/>
    <w:link w:val="36"/>
    <w:autoRedefine/>
    <w:qFormat/>
    <w:uiPriority w:val="0"/>
    <w:pPr>
      <w:spacing w:after="120" w:line="480" w:lineRule="auto"/>
      <w:ind w:left="420" w:leftChars="200"/>
    </w:pPr>
  </w:style>
  <w:style w:type="paragraph" w:styleId="15">
    <w:name w:val="Balloon Text"/>
    <w:basedOn w:val="1"/>
    <w:link w:val="80"/>
    <w:autoRedefine/>
    <w:qFormat/>
    <w:uiPriority w:val="0"/>
    <w:rPr>
      <w:rFonts w:ascii="Times New Roman" w:hAnsi="Times New Roman"/>
      <w:sz w:val="18"/>
      <w:szCs w:val="18"/>
    </w:rPr>
  </w:style>
  <w:style w:type="paragraph" w:styleId="16">
    <w:name w:val="footer"/>
    <w:basedOn w:val="1"/>
    <w:link w:val="72"/>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55"/>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9"/>
    <w:next w:val="11"/>
    <w:autoRedefine/>
    <w:qFormat/>
    <w:uiPriority w:val="39"/>
    <w:pPr>
      <w:tabs>
        <w:tab w:val="left" w:pos="510"/>
        <w:tab w:val="right" w:leader="dot" w:pos="8296"/>
      </w:tabs>
      <w:spacing w:line="360" w:lineRule="auto"/>
    </w:pPr>
  </w:style>
  <w:style w:type="paragraph" w:styleId="19">
    <w:name w:val="toc 2"/>
    <w:basedOn w:val="6"/>
    <w:next w:val="6"/>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index 1"/>
    <w:basedOn w:val="1"/>
    <w:next w:val="1"/>
    <w:qFormat/>
    <w:uiPriority w:val="0"/>
    <w:rPr>
      <w:szCs w:val="20"/>
    </w:rPr>
  </w:style>
  <w:style w:type="paragraph" w:styleId="22">
    <w:name w:val="Title"/>
    <w:basedOn w:val="1"/>
    <w:next w:val="1"/>
    <w:link w:val="70"/>
    <w:autoRedefine/>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59"/>
    <w:autoRedefine/>
    <w:qFormat/>
    <w:uiPriority w:val="0"/>
    <w:rPr>
      <w:b/>
      <w:bCs/>
    </w:rPr>
  </w:style>
  <w:style w:type="paragraph" w:styleId="24">
    <w:name w:val="Body Text First Indent"/>
    <w:basedOn w:val="8"/>
    <w:autoRedefine/>
    <w:qFormat/>
    <w:uiPriority w:val="0"/>
    <w:pPr>
      <w:ind w:firstLine="420" w:firstLineChars="100"/>
    </w:pPr>
    <w:rPr>
      <w:rFonts w:ascii="Calibri" w:hAnsi="Calibri"/>
    </w:rPr>
  </w:style>
  <w:style w:type="paragraph" w:styleId="25">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paragraph" w:styleId="34">
    <w:name w:val="Quote"/>
    <w:basedOn w:val="1"/>
    <w:next w:val="1"/>
    <w:autoRedefine/>
    <w:qFormat/>
    <w:uiPriority w:val="0"/>
    <w:pPr>
      <w:wordWrap w:val="0"/>
      <w:spacing w:before="200" w:after="160"/>
      <w:ind w:left="864" w:right="864"/>
      <w:jc w:val="center"/>
    </w:pPr>
    <w:rPr>
      <w:rFonts w:ascii="Times New Roman" w:hAnsi="Times New Roman"/>
      <w:i/>
    </w:rPr>
  </w:style>
  <w:style w:type="paragraph" w:customStyle="1" w:styleId="35">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36">
    <w:name w:val="正文文本缩进 2 Char"/>
    <w:basedOn w:val="28"/>
    <w:link w:val="14"/>
    <w:autoRedefine/>
    <w:qFormat/>
    <w:uiPriority w:val="0"/>
    <w:rPr>
      <w:rFonts w:ascii="Calibri" w:hAnsi="Calibri"/>
      <w:kern w:val="2"/>
      <w:sz w:val="21"/>
      <w:szCs w:val="24"/>
    </w:rPr>
  </w:style>
  <w:style w:type="paragraph" w:customStyle="1" w:styleId="37">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日期 Char"/>
    <w:autoRedefine/>
    <w:qFormat/>
    <w:uiPriority w:val="0"/>
    <w:rPr>
      <w:kern w:val="2"/>
      <w:sz w:val="21"/>
      <w:szCs w:val="24"/>
    </w:rPr>
  </w:style>
  <w:style w:type="paragraph" w:customStyle="1" w:styleId="40">
    <w:name w:val="p0"/>
    <w:basedOn w:val="1"/>
    <w:autoRedefine/>
    <w:qFormat/>
    <w:uiPriority w:val="99"/>
    <w:pPr>
      <w:widowControl/>
    </w:pPr>
    <w:rPr>
      <w:kern w:val="0"/>
      <w:szCs w:val="20"/>
    </w:rPr>
  </w:style>
  <w:style w:type="paragraph" w:customStyle="1" w:styleId="41">
    <w:name w:val="Char1 Char Char Char Char Char Char"/>
    <w:basedOn w:val="1"/>
    <w:autoRedefine/>
    <w:qFormat/>
    <w:uiPriority w:val="0"/>
    <w:rPr>
      <w:rFonts w:ascii="Tahoma" w:hAnsi="Tahoma"/>
      <w:sz w:val="24"/>
      <w:szCs w:val="20"/>
    </w:rPr>
  </w:style>
  <w:style w:type="character" w:customStyle="1" w:styleId="42">
    <w:name w:val="日期 Char1"/>
    <w:basedOn w:val="28"/>
    <w:link w:val="13"/>
    <w:autoRedefine/>
    <w:qFormat/>
    <w:uiPriority w:val="0"/>
    <w:rPr>
      <w:rFonts w:ascii="Calibri" w:hAnsi="Calibri"/>
      <w:kern w:val="2"/>
      <w:sz w:val="21"/>
      <w:szCs w:val="24"/>
    </w:rPr>
  </w:style>
  <w:style w:type="character" w:customStyle="1" w:styleId="43">
    <w:name w:val="正文文本 Char"/>
    <w:autoRedefine/>
    <w:qFormat/>
    <w:uiPriority w:val="0"/>
    <w:rPr>
      <w:kern w:val="2"/>
      <w:sz w:val="21"/>
      <w:szCs w:val="24"/>
    </w:rPr>
  </w:style>
  <w:style w:type="character" w:customStyle="1" w:styleId="44">
    <w:name w:val="页眉 Char"/>
    <w:autoRedefine/>
    <w:qFormat/>
    <w:uiPriority w:val="0"/>
    <w:rPr>
      <w:kern w:val="2"/>
      <w:sz w:val="18"/>
      <w:szCs w:val="18"/>
    </w:rPr>
  </w:style>
  <w:style w:type="paragraph" w:customStyle="1" w:styleId="45">
    <w:name w:val="图表左对齐"/>
    <w:basedOn w:val="1"/>
    <w:autoRedefine/>
    <w:qFormat/>
    <w:uiPriority w:val="0"/>
    <w:pPr>
      <w:widowControl/>
      <w:spacing w:line="360" w:lineRule="exact"/>
      <w:jc w:val="left"/>
    </w:pPr>
    <w:rPr>
      <w:spacing w:val="-10"/>
      <w:kern w:val="0"/>
      <w:sz w:val="24"/>
      <w:szCs w:val="28"/>
    </w:rPr>
  </w:style>
  <w:style w:type="paragraph" w:customStyle="1" w:styleId="46">
    <w:name w:val="列出段落1"/>
    <w:basedOn w:val="1"/>
    <w:autoRedefine/>
    <w:qFormat/>
    <w:uiPriority w:val="0"/>
    <w:pPr>
      <w:ind w:firstLine="420" w:firstLineChars="200"/>
    </w:pPr>
    <w:rPr>
      <w:szCs w:val="22"/>
    </w:rPr>
  </w:style>
  <w:style w:type="character" w:customStyle="1" w:styleId="47">
    <w:name w:val="标题 3 Char"/>
    <w:basedOn w:val="28"/>
    <w:link w:val="4"/>
    <w:autoRedefine/>
    <w:qFormat/>
    <w:uiPriority w:val="0"/>
    <w:rPr>
      <w:rFonts w:ascii="Calibri" w:hAnsi="Calibri"/>
      <w:b/>
      <w:bCs/>
      <w:kern w:val="2"/>
      <w:sz w:val="32"/>
      <w:szCs w:val="32"/>
    </w:rPr>
  </w:style>
  <w:style w:type="paragraph" w:customStyle="1" w:styleId="4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49">
    <w:name w:val="标题 2 Char"/>
    <w:basedOn w:val="28"/>
    <w:link w:val="3"/>
    <w:autoRedefine/>
    <w:qFormat/>
    <w:uiPriority w:val="0"/>
    <w:rPr>
      <w:rFonts w:ascii="Arial" w:hAnsi="Arial" w:eastAsia="黑体"/>
      <w:b/>
      <w:bCs/>
      <w:sz w:val="32"/>
      <w:szCs w:val="32"/>
    </w:rPr>
  </w:style>
  <w:style w:type="character" w:customStyle="1" w:styleId="50">
    <w:name w:val="批注主题 Char"/>
    <w:autoRedefine/>
    <w:qFormat/>
    <w:uiPriority w:val="0"/>
    <w:rPr>
      <w:b/>
      <w:bCs/>
      <w:kern w:val="2"/>
      <w:sz w:val="21"/>
      <w:szCs w:val="24"/>
    </w:rPr>
  </w:style>
  <w:style w:type="paragraph" w:customStyle="1" w:styleId="51">
    <w:name w:val="样式 首行缩进:  2 字符"/>
    <w:basedOn w:val="1"/>
    <w:autoRedefine/>
    <w:qFormat/>
    <w:uiPriority w:val="0"/>
    <w:pPr>
      <w:spacing w:line="400" w:lineRule="exact"/>
      <w:ind w:firstLine="200" w:firstLineChars="200"/>
    </w:pPr>
    <w:rPr>
      <w:rFonts w:cs="宋体"/>
      <w:sz w:val="24"/>
    </w:rPr>
  </w:style>
  <w:style w:type="character" w:customStyle="1" w:styleId="52">
    <w:name w:val="正文文本缩进 Char"/>
    <w:autoRedefine/>
    <w:qFormat/>
    <w:uiPriority w:val="0"/>
    <w:rPr>
      <w:kern w:val="2"/>
      <w:sz w:val="21"/>
      <w:szCs w:val="24"/>
    </w:rPr>
  </w:style>
  <w:style w:type="character" w:customStyle="1" w:styleId="53">
    <w:name w:val="批注文字 Char1"/>
    <w:basedOn w:val="28"/>
    <w:link w:val="7"/>
    <w:autoRedefine/>
    <w:qFormat/>
    <w:uiPriority w:val="0"/>
    <w:rPr>
      <w:rFonts w:ascii="Calibri" w:hAnsi="Calibri"/>
      <w:kern w:val="2"/>
      <w:sz w:val="21"/>
      <w:szCs w:val="24"/>
    </w:rPr>
  </w:style>
  <w:style w:type="character" w:customStyle="1" w:styleId="54">
    <w:name w:val="正文文本 Char1"/>
    <w:basedOn w:val="28"/>
    <w:link w:val="8"/>
    <w:autoRedefine/>
    <w:qFormat/>
    <w:uiPriority w:val="0"/>
    <w:rPr>
      <w:rFonts w:ascii="Calibri" w:hAnsi="Calibri"/>
      <w:kern w:val="2"/>
      <w:sz w:val="21"/>
      <w:szCs w:val="24"/>
    </w:rPr>
  </w:style>
  <w:style w:type="character" w:customStyle="1" w:styleId="55">
    <w:name w:val="页眉 Char1"/>
    <w:basedOn w:val="28"/>
    <w:link w:val="17"/>
    <w:autoRedefine/>
    <w:qFormat/>
    <w:uiPriority w:val="0"/>
    <w:rPr>
      <w:rFonts w:ascii="Calibri" w:hAnsi="Calibri"/>
      <w:kern w:val="2"/>
      <w:sz w:val="18"/>
      <w:szCs w:val="18"/>
    </w:rPr>
  </w:style>
  <w:style w:type="character" w:customStyle="1" w:styleId="56">
    <w:name w:val="页脚 Char1"/>
    <w:basedOn w:val="28"/>
    <w:link w:val="16"/>
    <w:autoRedefine/>
    <w:qFormat/>
    <w:uiPriority w:val="0"/>
    <w:rPr>
      <w:rFonts w:ascii="Calibri" w:hAnsi="Calibri"/>
      <w:kern w:val="2"/>
      <w:sz w:val="18"/>
      <w:szCs w:val="18"/>
    </w:r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纯文本 Char2"/>
    <w:basedOn w:val="28"/>
    <w:link w:val="12"/>
    <w:autoRedefine/>
    <w:qFormat/>
    <w:uiPriority w:val="0"/>
    <w:rPr>
      <w:rFonts w:ascii="宋体" w:hAnsi="Courier New" w:cs="Courier New"/>
      <w:kern w:val="2"/>
      <w:sz w:val="21"/>
      <w:szCs w:val="21"/>
    </w:rPr>
  </w:style>
  <w:style w:type="character" w:customStyle="1" w:styleId="59">
    <w:name w:val="批注主题 Char1"/>
    <w:basedOn w:val="53"/>
    <w:link w:val="23"/>
    <w:autoRedefine/>
    <w:qFormat/>
    <w:uiPriority w:val="0"/>
    <w:rPr>
      <w:b/>
      <w:bCs/>
    </w:rPr>
  </w:style>
  <w:style w:type="character" w:customStyle="1" w:styleId="60">
    <w:name w:val="纯文本 Char"/>
    <w:link w:val="12"/>
    <w:autoRedefine/>
    <w:qFormat/>
    <w:locked/>
    <w:uiPriority w:val="0"/>
    <w:rPr>
      <w:rFonts w:ascii="宋体" w:hAnsi="Courier New" w:cs="Courier New"/>
      <w:kern w:val="2"/>
      <w:sz w:val="21"/>
      <w:szCs w:val="21"/>
    </w:rPr>
  </w:style>
  <w:style w:type="paragraph" w:customStyle="1" w:styleId="61">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2">
    <w:name w:val="中等深浅网格 1 - 着色 21"/>
    <w:basedOn w:val="1"/>
    <w:autoRedefine/>
    <w:qFormat/>
    <w:uiPriority w:val="34"/>
    <w:pPr>
      <w:ind w:firstLine="420" w:firstLineChars="200"/>
    </w:pPr>
    <w:rPr>
      <w:sz w:val="20"/>
      <w:szCs w:val="20"/>
    </w:rPr>
  </w:style>
  <w:style w:type="character" w:customStyle="1" w:styleId="63">
    <w:name w:val="纯文本 Char1"/>
    <w:autoRedefine/>
    <w:unhideWhenUsed/>
    <w:qFormat/>
    <w:uiPriority w:val="99"/>
    <w:rPr>
      <w:rFonts w:hint="eastAsia" w:ascii="宋体" w:hAnsi="Tms Rmn" w:eastAsia="宋体"/>
      <w:sz w:val="21"/>
      <w:lang w:val="en-US" w:eastAsia="zh-CN"/>
    </w:rPr>
  </w:style>
  <w:style w:type="character" w:customStyle="1" w:styleId="64">
    <w:name w:val="apple-converted-space"/>
    <w:basedOn w:val="28"/>
    <w:autoRedefine/>
    <w:qFormat/>
    <w:uiPriority w:val="0"/>
  </w:style>
  <w:style w:type="paragraph" w:styleId="65">
    <w:name w:val="List Paragraph"/>
    <w:basedOn w:val="1"/>
    <w:autoRedefine/>
    <w:qFormat/>
    <w:uiPriority w:val="34"/>
    <w:pPr>
      <w:ind w:firstLine="420" w:firstLineChars="200"/>
    </w:p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7">
    <w:name w:val="正文文本缩进 Char1"/>
    <w:basedOn w:val="28"/>
    <w:link w:val="9"/>
    <w:autoRedefine/>
    <w:qFormat/>
    <w:uiPriority w:val="0"/>
    <w:rPr>
      <w:rFonts w:ascii="Calibri" w:hAnsi="Calibri"/>
      <w:kern w:val="2"/>
      <w:sz w:val="21"/>
      <w:szCs w:val="24"/>
    </w:rPr>
  </w:style>
  <w:style w:type="character" w:customStyle="1" w:styleId="68">
    <w:name w:val="标题 Char"/>
    <w:link w:val="22"/>
    <w:autoRedefine/>
    <w:qFormat/>
    <w:locked/>
    <w:uiPriority w:val="0"/>
    <w:rPr>
      <w:rFonts w:ascii="Cambria" w:hAnsi="Cambria"/>
      <w:b/>
      <w:bCs/>
      <w:kern w:val="2"/>
      <w:sz w:val="32"/>
      <w:szCs w:val="32"/>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标题 Char1"/>
    <w:basedOn w:val="28"/>
    <w:link w:val="22"/>
    <w:autoRedefine/>
    <w:qFormat/>
    <w:uiPriority w:val="0"/>
    <w:rPr>
      <w:rFonts w:asciiTheme="majorHAnsi" w:hAnsiTheme="majorHAnsi" w:cstheme="majorBidi"/>
      <w:b/>
      <w:bCs/>
      <w:kern w:val="2"/>
      <w:sz w:val="32"/>
      <w:szCs w:val="32"/>
    </w:rPr>
  </w:style>
  <w:style w:type="paragraph" w:customStyle="1" w:styleId="71">
    <w:name w:val="正文首行缩进两字符"/>
    <w:basedOn w:val="1"/>
    <w:link w:val="74"/>
    <w:autoRedefine/>
    <w:qFormat/>
    <w:uiPriority w:val="99"/>
    <w:pPr>
      <w:spacing w:line="360" w:lineRule="auto"/>
      <w:ind w:firstLine="200" w:firstLineChars="200"/>
    </w:pPr>
    <w:rPr>
      <w:rFonts w:ascii="Times New Roman" w:hAnsi="Times New Roman"/>
      <w:szCs w:val="20"/>
    </w:rPr>
  </w:style>
  <w:style w:type="character" w:customStyle="1" w:styleId="72">
    <w:name w:val="页脚 Char"/>
    <w:link w:val="16"/>
    <w:autoRedefine/>
    <w:qFormat/>
    <w:uiPriority w:val="99"/>
    <w:rPr>
      <w:kern w:val="2"/>
      <w:sz w:val="18"/>
      <w:szCs w:val="18"/>
    </w:rPr>
  </w:style>
  <w:style w:type="character" w:customStyle="1" w:styleId="73">
    <w:name w:val="批注框文本 Char"/>
    <w:link w:val="15"/>
    <w:autoRedefine/>
    <w:qFormat/>
    <w:uiPriority w:val="0"/>
    <w:rPr>
      <w:kern w:val="2"/>
      <w:sz w:val="18"/>
      <w:szCs w:val="18"/>
    </w:rPr>
  </w:style>
  <w:style w:type="character" w:customStyle="1" w:styleId="74">
    <w:name w:val="正文首行缩进两字符 Char Char"/>
    <w:link w:val="71"/>
    <w:autoRedefine/>
    <w:qFormat/>
    <w:locked/>
    <w:uiPriority w:val="99"/>
    <w:rPr>
      <w:kern w:val="2"/>
      <w:sz w:val="21"/>
    </w:rPr>
  </w:style>
  <w:style w:type="paragraph" w:customStyle="1" w:styleId="75">
    <w:name w:val="表格"/>
    <w:basedOn w:val="1"/>
    <w:autoRedefine/>
    <w:qFormat/>
    <w:uiPriority w:val="0"/>
    <w:pPr>
      <w:spacing w:line="400" w:lineRule="exact"/>
    </w:pPr>
    <w:rPr>
      <w:sz w:val="24"/>
    </w:rPr>
  </w:style>
  <w:style w:type="character" w:customStyle="1" w:styleId="76">
    <w:name w:val="标题 1 Char"/>
    <w:basedOn w:val="28"/>
    <w:link w:val="2"/>
    <w:autoRedefine/>
    <w:qFormat/>
    <w:uiPriority w:val="0"/>
    <w:rPr>
      <w:rFonts w:ascii="Calibri" w:hAnsi="Calibri"/>
      <w:b/>
      <w:bCs/>
      <w:kern w:val="44"/>
      <w:sz w:val="44"/>
      <w:szCs w:val="44"/>
    </w:rPr>
  </w:style>
  <w:style w:type="character" w:customStyle="1" w:styleId="77">
    <w:name w:val="批注文字 Char"/>
    <w:link w:val="7"/>
    <w:autoRedefine/>
    <w:qFormat/>
    <w:uiPriority w:val="0"/>
    <w:rPr>
      <w:kern w:val="2"/>
      <w:sz w:val="21"/>
      <w:szCs w:val="24"/>
    </w:rPr>
  </w:style>
  <w:style w:type="paragraph" w:customStyle="1" w:styleId="78">
    <w:name w:val="样式"/>
    <w:autoRedefine/>
    <w:qFormat/>
    <w:uiPriority w:val="0"/>
    <w:pPr>
      <w:widowControl w:val="0"/>
      <w:autoSpaceDE w:val="0"/>
      <w:autoSpaceDN w:val="0"/>
      <w:adjustRightInd w:val="0"/>
    </w:pPr>
    <w:rPr>
      <w:rFonts w:ascii="Courier New" w:hAnsi="Courier New" w:eastAsia="宋体" w:cs="Courier New"/>
      <w:kern w:val="2"/>
      <w:sz w:val="24"/>
      <w:szCs w:val="24"/>
      <w:lang w:val="en-US" w:eastAsia="zh-CN" w:bidi="ar-SA"/>
    </w:rPr>
  </w:style>
  <w:style w:type="paragraph" w:customStyle="1" w:styleId="79">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character" w:customStyle="1" w:styleId="80">
    <w:name w:val="批注框文本 Char1"/>
    <w:basedOn w:val="28"/>
    <w:link w:val="15"/>
    <w:autoRedefine/>
    <w:qFormat/>
    <w:uiPriority w:val="0"/>
    <w:rPr>
      <w:rFonts w:ascii="Calibri" w:hAnsi="Calibri"/>
      <w:kern w:val="2"/>
      <w:sz w:val="18"/>
      <w:szCs w:val="18"/>
    </w:rPr>
  </w:style>
  <w:style w:type="character" w:customStyle="1" w:styleId="81">
    <w:name w:val="NormalCharacter"/>
    <w:autoRedefine/>
    <w:qFormat/>
    <w:uiPriority w:val="0"/>
  </w:style>
  <w:style w:type="paragraph" w:customStyle="1" w:styleId="82">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7499</Words>
  <Characters>7833</Characters>
  <Lines>71</Lines>
  <Paragraphs>20</Paragraphs>
  <TotalTime>0</TotalTime>
  <ScaleCrop>false</ScaleCrop>
  <LinksUpToDate>false</LinksUpToDate>
  <CharactersWithSpaces>8564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2025-03-25T09:36:00Z</dcterms:created>
  <dc:creator>TF</dc:creator>
  <cp:lastModifiedBy>黄噗噗</cp:lastModifiedBy>
  <cp:lastPrinted>2025-03-26T00:04:00Z</cp:lastPrinted>
  <dcterms:modified xsi:type="dcterms:W3CDTF">2025-04-30T02:23:30Z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eyJoZGlkIjoiM2MwYTE3YjJlYzk4M2M5ZDFjMjU5N2E1MDA5MmRlMmEiLCJ1c2VySWQiOiI0NDU1MDQxNjMifQ==</vt:lpwstr>
  </property>
  <property fmtid="{D5CDD505-2E9C-101B-9397-08002B2CF9AE}" pid="3" name="KSOProductBuildVer">
    <vt:lpwstr>2052-12.1.0.20784</vt:lpwstr>
  </property>
  <property fmtid="{D5CDD505-2E9C-101B-9397-08002B2CF9AE}" pid="4" name="ICV">
    <vt:lpwstr>93F7A6DEAB804540B2EC8841C3E67152_13</vt:lpwstr>
  </property>
</Properties>
</file>