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C3B66">
      <w:pPr>
        <w:spacing w:line="480" w:lineRule="auto"/>
        <w:jc w:val="center"/>
        <w:rPr>
          <w:rFonts w:ascii="宋体" w:hAnsi="宋体" w:cs="宋体"/>
          <w:b/>
          <w:bCs/>
          <w:sz w:val="84"/>
          <w:szCs w:val="84"/>
        </w:rPr>
      </w:pPr>
      <w:bookmarkStart w:id="0" w:name="_Toc52036320"/>
    </w:p>
    <w:p w14:paraId="557AB921">
      <w:pPr>
        <w:spacing w:line="480" w:lineRule="auto"/>
        <w:jc w:val="center"/>
        <w:rPr>
          <w:rFonts w:ascii="宋体" w:hAnsi="宋体" w:cs="宋体"/>
          <w:b/>
          <w:bCs/>
          <w:sz w:val="84"/>
          <w:szCs w:val="84"/>
        </w:rPr>
      </w:pPr>
      <w:r>
        <w:rPr>
          <w:rFonts w:hint="eastAsia" w:ascii="宋体" w:hAnsi="宋体" w:cs="宋体"/>
          <w:b/>
          <w:bCs/>
          <w:sz w:val="84"/>
          <w:szCs w:val="84"/>
        </w:rPr>
        <w:t>三台县人民医院</w:t>
      </w:r>
    </w:p>
    <w:p w14:paraId="40E1755F">
      <w:pPr>
        <w:pStyle w:val="7"/>
        <w:spacing w:after="0" w:line="480" w:lineRule="auto"/>
        <w:jc w:val="center"/>
        <w:rPr>
          <w:rFonts w:ascii="宋体" w:hAnsi="宋体" w:cs="宋体"/>
          <w:b/>
          <w:bCs/>
          <w:sz w:val="84"/>
          <w:szCs w:val="84"/>
        </w:rPr>
      </w:pPr>
      <w:r>
        <w:rPr>
          <w:rFonts w:hint="eastAsia" w:ascii="宋体" w:hAnsi="宋体" w:cs="宋体"/>
          <w:b/>
          <w:bCs/>
          <w:sz w:val="84"/>
          <w:szCs w:val="84"/>
        </w:rPr>
        <w:t>院内采购文件</w:t>
      </w:r>
    </w:p>
    <w:p w14:paraId="4DD36F63">
      <w:pPr>
        <w:pStyle w:val="8"/>
        <w:ind w:firstLine="522"/>
        <w:rPr>
          <w:rFonts w:ascii="宋体" w:hAnsi="宋体" w:cs="宋体"/>
          <w:b/>
          <w:bCs/>
          <w:sz w:val="52"/>
          <w:szCs w:val="52"/>
        </w:rPr>
      </w:pPr>
    </w:p>
    <w:p w14:paraId="6007ADAB">
      <w:pPr>
        <w:widowControl/>
        <w:shd w:val="clear" w:color="auto" w:fill="FFFFFF"/>
        <w:snapToGrid w:val="0"/>
        <w:spacing w:line="480" w:lineRule="auto"/>
        <w:ind w:left="3129" w:leftChars="247" w:hanging="2610" w:hangingChars="500"/>
        <w:rPr>
          <w:rFonts w:hint="eastAsia" w:ascii="宋体" w:hAnsi="宋体" w:cs="宋体"/>
          <w:b/>
          <w:bCs/>
          <w:sz w:val="52"/>
          <w:szCs w:val="52"/>
          <w:u w:val="single"/>
          <w:lang w:val="en-US" w:eastAsia="zh-CN"/>
        </w:rPr>
      </w:pPr>
      <w:r>
        <w:rPr>
          <w:rFonts w:hint="eastAsia" w:ascii="宋体" w:hAnsi="宋体" w:cs="宋体"/>
          <w:b/>
          <w:bCs/>
          <w:sz w:val="52"/>
          <w:szCs w:val="52"/>
        </w:rPr>
        <w:t>项目名称：</w:t>
      </w:r>
      <w:r>
        <w:rPr>
          <w:rFonts w:hint="eastAsia" w:ascii="宋体" w:hAnsi="宋体" w:cs="宋体"/>
          <w:b/>
          <w:bCs/>
          <w:sz w:val="52"/>
          <w:szCs w:val="52"/>
          <w:u w:val="single"/>
          <w:lang w:eastAsia="zh-CN"/>
        </w:rPr>
        <w:t>排痰仪、气压治疗</w:t>
      </w:r>
      <w:r>
        <w:rPr>
          <w:rFonts w:hint="eastAsia" w:ascii="宋体" w:hAnsi="宋体" w:cs="宋体"/>
          <w:b/>
          <w:bCs/>
          <w:sz w:val="52"/>
          <w:szCs w:val="52"/>
          <w:u w:val="single"/>
          <w:lang w:val="en-US" w:eastAsia="zh-CN"/>
        </w:rPr>
        <w:t>仪</w:t>
      </w:r>
    </w:p>
    <w:p w14:paraId="0BB052A2">
      <w:pPr>
        <w:widowControl/>
        <w:shd w:val="clear" w:color="auto" w:fill="FFFFFF"/>
        <w:snapToGrid w:val="0"/>
        <w:spacing w:line="480" w:lineRule="auto"/>
        <w:ind w:left="3112" w:leftChars="1482" w:firstLine="0" w:firstLineChars="0"/>
        <w:rPr>
          <w:rFonts w:hint="eastAsia" w:ascii="宋体" w:hAnsi="宋体" w:eastAsia="宋体" w:cs="宋体"/>
          <w:b/>
          <w:bCs/>
          <w:sz w:val="52"/>
          <w:szCs w:val="52"/>
          <w:u w:val="single"/>
          <w:lang w:val="en-US" w:eastAsia="zh-CN"/>
        </w:rPr>
      </w:pPr>
      <w:r>
        <w:rPr>
          <w:rFonts w:hint="eastAsia" w:ascii="宋体" w:hAnsi="宋体" w:cs="宋体"/>
          <w:b/>
          <w:bCs/>
          <w:sz w:val="52"/>
          <w:szCs w:val="52"/>
          <w:u w:val="single"/>
        </w:rPr>
        <w:t>采购项目</w:t>
      </w:r>
    </w:p>
    <w:p w14:paraId="41E99839">
      <w:pPr>
        <w:pStyle w:val="7"/>
        <w:spacing w:after="0" w:line="480" w:lineRule="auto"/>
        <w:rPr>
          <w:rFonts w:ascii="宋体" w:hAnsi="宋体" w:cs="宋体"/>
          <w:b/>
          <w:bCs/>
          <w:sz w:val="52"/>
          <w:szCs w:val="52"/>
        </w:rPr>
      </w:pPr>
    </w:p>
    <w:p w14:paraId="6FADFAD8">
      <w:pPr>
        <w:pStyle w:val="8"/>
        <w:ind w:firstLine="0" w:firstLineChars="0"/>
        <w:rPr>
          <w:rFonts w:ascii="宋体" w:hAnsi="宋体" w:cs="宋体"/>
          <w:b/>
          <w:bCs/>
          <w:sz w:val="52"/>
          <w:szCs w:val="52"/>
        </w:rPr>
      </w:pPr>
    </w:p>
    <w:p w14:paraId="7FBCC2F3">
      <w:pPr>
        <w:pStyle w:val="7"/>
        <w:spacing w:after="0" w:line="480" w:lineRule="auto"/>
        <w:rPr>
          <w:rFonts w:ascii="宋体" w:hAnsi="宋体" w:cs="宋体"/>
          <w:b/>
          <w:bCs/>
          <w:sz w:val="52"/>
          <w:szCs w:val="52"/>
        </w:rPr>
      </w:pPr>
    </w:p>
    <w:p w14:paraId="4292DB5F">
      <w:pPr>
        <w:pStyle w:val="7"/>
        <w:spacing w:after="0" w:line="480" w:lineRule="auto"/>
        <w:ind w:firstLine="522" w:firstLineChars="100"/>
        <w:rPr>
          <w:rFonts w:ascii="宋体" w:hAnsi="宋体" w:cs="宋体"/>
          <w:sz w:val="52"/>
          <w:szCs w:val="52"/>
        </w:rPr>
      </w:pPr>
      <w:r>
        <w:rPr>
          <w:rFonts w:hint="eastAsia" w:ascii="宋体" w:hAnsi="宋体" w:cs="宋体"/>
          <w:b/>
          <w:bCs/>
          <w:sz w:val="52"/>
          <w:szCs w:val="52"/>
        </w:rPr>
        <w:t>编制日期：</w:t>
      </w:r>
      <w:r>
        <w:rPr>
          <w:rFonts w:hint="eastAsia" w:ascii="宋体" w:hAnsi="宋体" w:cs="宋体"/>
          <w:b/>
          <w:bCs/>
          <w:sz w:val="52"/>
          <w:szCs w:val="52"/>
          <w:u w:val="single"/>
        </w:rPr>
        <w:t>2025</w:t>
      </w:r>
      <w:r>
        <w:rPr>
          <w:rFonts w:hint="eastAsia" w:ascii="宋体" w:hAnsi="宋体" w:cs="宋体"/>
          <w:b/>
          <w:bCs/>
          <w:color w:val="000000"/>
          <w:sz w:val="52"/>
          <w:szCs w:val="52"/>
          <w:u w:val="single"/>
        </w:rPr>
        <w:t>年0</w:t>
      </w:r>
      <w:r>
        <w:rPr>
          <w:rFonts w:hint="eastAsia" w:ascii="宋体" w:hAnsi="宋体" w:cs="宋体"/>
          <w:b/>
          <w:bCs/>
          <w:color w:val="000000"/>
          <w:sz w:val="52"/>
          <w:szCs w:val="52"/>
          <w:u w:val="single"/>
          <w:lang w:val="en-US" w:eastAsia="zh-CN"/>
        </w:rPr>
        <w:t>6</w:t>
      </w:r>
      <w:r>
        <w:rPr>
          <w:rFonts w:hint="eastAsia" w:ascii="宋体" w:hAnsi="宋体" w:cs="宋体"/>
          <w:b/>
          <w:bCs/>
          <w:color w:val="000000"/>
          <w:sz w:val="52"/>
          <w:szCs w:val="52"/>
          <w:u w:val="single"/>
        </w:rPr>
        <w:t>月</w:t>
      </w:r>
      <w:r>
        <w:rPr>
          <w:rFonts w:hint="eastAsia" w:ascii="宋体" w:hAnsi="宋体" w:cs="宋体"/>
          <w:b/>
          <w:bCs/>
          <w:color w:val="000000"/>
          <w:sz w:val="52"/>
          <w:szCs w:val="52"/>
          <w:u w:val="single"/>
          <w:lang w:val="en-US" w:eastAsia="zh-CN"/>
        </w:rPr>
        <w:t>25</w:t>
      </w:r>
      <w:r>
        <w:rPr>
          <w:rFonts w:hint="eastAsia" w:ascii="宋体" w:hAnsi="宋体" w:cs="宋体"/>
          <w:b/>
          <w:bCs/>
          <w:color w:val="000000"/>
          <w:sz w:val="52"/>
          <w:szCs w:val="52"/>
          <w:u w:val="single"/>
        </w:rPr>
        <w:t>日</w:t>
      </w:r>
    </w:p>
    <w:p w14:paraId="7904D654">
      <w:pPr>
        <w:spacing w:line="360" w:lineRule="auto"/>
        <w:jc w:val="center"/>
        <w:rPr>
          <w:rFonts w:ascii="宋体" w:hAnsi="宋体" w:cs="宋体"/>
          <w:b/>
          <w:bCs/>
          <w:sz w:val="30"/>
          <w:szCs w:val="30"/>
        </w:rPr>
      </w:pPr>
    </w:p>
    <w:p w14:paraId="4CBA1271">
      <w:pPr>
        <w:pStyle w:val="7"/>
        <w:rPr>
          <w:rFonts w:ascii="宋体" w:hAnsi="宋体" w:cs="宋体"/>
          <w:b/>
          <w:bCs/>
          <w:sz w:val="30"/>
          <w:szCs w:val="30"/>
        </w:rPr>
      </w:pPr>
    </w:p>
    <w:p w14:paraId="24D0FB2F">
      <w:pPr>
        <w:rPr>
          <w:rFonts w:ascii="宋体" w:hAnsi="宋体"/>
          <w:b/>
          <w:sz w:val="44"/>
          <w:szCs w:val="44"/>
        </w:rPr>
      </w:pPr>
    </w:p>
    <w:p w14:paraId="0E37F058">
      <w:pPr>
        <w:spacing w:line="440" w:lineRule="exact"/>
        <w:jc w:val="center"/>
        <w:rPr>
          <w:rFonts w:ascii="Times New Roman" w:hAnsi="Times New Roman"/>
          <w:b/>
          <w:bCs/>
          <w:color w:val="000000" w:themeColor="text1"/>
          <w:sz w:val="32"/>
          <w:szCs w:val="32"/>
        </w:rPr>
      </w:pPr>
    </w:p>
    <w:p w14:paraId="08F2A995">
      <w:pPr>
        <w:spacing w:line="440" w:lineRule="exact"/>
        <w:jc w:val="center"/>
        <w:rPr>
          <w:rFonts w:ascii="Times New Roman" w:hAnsi="Times New Roman"/>
          <w:b/>
          <w:bCs/>
          <w:color w:val="000000" w:themeColor="text1"/>
          <w:sz w:val="32"/>
          <w:szCs w:val="32"/>
        </w:rPr>
      </w:pPr>
      <w:r>
        <w:rPr>
          <w:rFonts w:hint="eastAsia" w:ascii="Times New Roman" w:hAnsi="Times New Roman"/>
          <w:b/>
          <w:bCs/>
          <w:color w:val="000000" w:themeColor="text1"/>
          <w:sz w:val="32"/>
          <w:szCs w:val="32"/>
        </w:rPr>
        <w:t>三台县人民医院</w:t>
      </w:r>
    </w:p>
    <w:p w14:paraId="7DE0D295">
      <w:pPr>
        <w:spacing w:line="440" w:lineRule="exact"/>
        <w:jc w:val="center"/>
        <w:rPr>
          <w:rFonts w:hint="eastAsia" w:ascii="Times New Roman" w:hAnsi="Times New Roman" w:eastAsia="宋体"/>
          <w:b/>
          <w:bCs/>
          <w:sz w:val="32"/>
          <w:szCs w:val="32"/>
          <w:lang w:eastAsia="zh-CN"/>
        </w:rPr>
      </w:pPr>
      <w:r>
        <w:rPr>
          <w:rFonts w:hint="eastAsia" w:ascii="Times New Roman" w:hAnsi="Times New Roman"/>
          <w:b/>
          <w:bCs/>
          <w:color w:val="000000" w:themeColor="text1"/>
          <w:sz w:val="32"/>
          <w:szCs w:val="32"/>
        </w:rPr>
        <w:t>关于</w:t>
      </w:r>
      <w:r>
        <w:rPr>
          <w:rFonts w:hint="eastAsia" w:ascii="Times New Roman" w:hAnsi="Times New Roman"/>
          <w:b/>
          <w:bCs/>
          <w:color w:val="000000" w:themeColor="text1"/>
          <w:sz w:val="32"/>
          <w:szCs w:val="32"/>
          <w:lang w:eastAsia="zh-CN"/>
        </w:rPr>
        <w:t>排痰仪、气压治疗</w:t>
      </w:r>
      <w:r>
        <w:rPr>
          <w:rFonts w:hint="eastAsia" w:ascii="Times New Roman" w:hAnsi="Times New Roman"/>
          <w:b/>
          <w:bCs/>
          <w:color w:val="000000" w:themeColor="text1"/>
          <w:sz w:val="32"/>
          <w:szCs w:val="32"/>
          <w:lang w:val="en-US" w:eastAsia="zh-CN"/>
        </w:rPr>
        <w:t>仪</w:t>
      </w:r>
      <w:r>
        <w:rPr>
          <w:rFonts w:hint="eastAsia" w:ascii="Times New Roman" w:hAnsi="Times New Roman"/>
          <w:b/>
          <w:bCs/>
          <w:color w:val="000000" w:themeColor="text1"/>
          <w:sz w:val="32"/>
          <w:szCs w:val="32"/>
        </w:rPr>
        <w:t>的采购公告</w:t>
      </w:r>
    </w:p>
    <w:p w14:paraId="397AAD8C">
      <w:pPr>
        <w:spacing w:line="440" w:lineRule="exact"/>
        <w:rPr>
          <w:rFonts w:ascii="Times New Roman" w:hAnsi="Times New Roman"/>
          <w:b/>
          <w:bCs/>
          <w:sz w:val="24"/>
        </w:rPr>
      </w:pPr>
    </w:p>
    <w:p w14:paraId="5E8FCF31">
      <w:pPr>
        <w:spacing w:line="440" w:lineRule="exact"/>
        <w:rPr>
          <w:rFonts w:ascii="Times New Roman" w:hAnsi="Times New Roman"/>
          <w:b/>
          <w:bCs/>
          <w:sz w:val="24"/>
        </w:rPr>
      </w:pPr>
      <w:r>
        <w:rPr>
          <w:rFonts w:ascii="Times New Roman" w:hAnsi="Times New Roman"/>
          <w:b/>
          <w:bCs/>
          <w:sz w:val="24"/>
        </w:rPr>
        <w:t>各潜在比选申请人：</w:t>
      </w:r>
    </w:p>
    <w:p w14:paraId="199DA601">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经医院研究，决定采购视</w:t>
      </w:r>
      <w:r>
        <w:rPr>
          <w:rFonts w:hint="eastAsia" w:ascii="Times New Roman" w:hAnsi="Times New Roman"/>
          <w:color w:val="000000"/>
          <w:sz w:val="24"/>
          <w:lang w:eastAsia="zh-CN"/>
        </w:rPr>
        <w:t>排痰仪、气压治疗</w:t>
      </w:r>
      <w:r>
        <w:rPr>
          <w:rFonts w:hint="eastAsia" w:ascii="Times New Roman" w:hAnsi="Times New Roman"/>
          <w:color w:val="000000"/>
          <w:sz w:val="24"/>
          <w:lang w:val="en-US" w:eastAsia="zh-CN"/>
        </w:rPr>
        <w:t>仪</w:t>
      </w:r>
      <w:r>
        <w:rPr>
          <w:rFonts w:hint="eastAsia" w:ascii="Times New Roman" w:hAnsi="Times New Roman"/>
          <w:color w:val="000000"/>
          <w:sz w:val="24"/>
        </w:rPr>
        <w:t>，兹以公告方式邀请符合要求的供应商参加院内采购。</w:t>
      </w:r>
    </w:p>
    <w:p w14:paraId="7099481B">
      <w:pPr>
        <w:spacing w:line="440" w:lineRule="exact"/>
        <w:rPr>
          <w:rFonts w:hint="eastAsia" w:ascii="Times New Roman" w:hAnsi="Times New Roman" w:eastAsia="宋体"/>
          <w:bCs/>
          <w:sz w:val="24"/>
          <w:lang w:eastAsia="zh-CN"/>
        </w:rPr>
      </w:pPr>
      <w:r>
        <w:rPr>
          <w:rFonts w:hint="eastAsia" w:ascii="Times New Roman" w:hAnsi="Times New Roman"/>
          <w:b/>
          <w:bCs/>
          <w:sz w:val="24"/>
        </w:rPr>
        <w:t>一、</w:t>
      </w:r>
      <w:r>
        <w:rPr>
          <w:rFonts w:ascii="Times New Roman" w:hAnsi="Times New Roman"/>
          <w:b/>
          <w:bCs/>
          <w:sz w:val="24"/>
        </w:rPr>
        <w:t>项目名称：</w:t>
      </w:r>
      <w:r>
        <w:rPr>
          <w:rFonts w:hint="eastAsia" w:ascii="Times New Roman" w:hAnsi="Times New Roman"/>
          <w:color w:val="000000"/>
          <w:sz w:val="24"/>
          <w:lang w:eastAsia="zh-CN"/>
        </w:rPr>
        <w:t>排痰仪、气压治疗</w:t>
      </w:r>
      <w:r>
        <w:rPr>
          <w:rFonts w:hint="eastAsia" w:ascii="Times New Roman" w:hAnsi="Times New Roman"/>
          <w:color w:val="000000"/>
          <w:sz w:val="24"/>
          <w:lang w:val="en-US" w:eastAsia="zh-CN"/>
        </w:rPr>
        <w:t>仪采购项目</w:t>
      </w:r>
    </w:p>
    <w:p w14:paraId="20B42D0F">
      <w:pPr>
        <w:spacing w:line="440" w:lineRule="exact"/>
        <w:rPr>
          <w:rFonts w:ascii="Times New Roman" w:hAnsi="Times New Roman"/>
          <w:bCs/>
          <w:sz w:val="24"/>
        </w:rPr>
      </w:pPr>
      <w:r>
        <w:rPr>
          <w:rFonts w:hint="eastAsia" w:ascii="Times New Roman" w:hAnsi="Times New Roman"/>
          <w:b/>
          <w:sz w:val="24"/>
        </w:rPr>
        <w:t>二、采购方式</w:t>
      </w:r>
      <w:r>
        <w:rPr>
          <w:rFonts w:hint="eastAsia" w:ascii="Times New Roman" w:hAnsi="Times New Roman"/>
          <w:bCs/>
          <w:sz w:val="24"/>
        </w:rPr>
        <w:t>：院内比选</w:t>
      </w:r>
    </w:p>
    <w:p w14:paraId="2F04EC76">
      <w:pPr>
        <w:spacing w:line="44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309"/>
        <w:gridCol w:w="855"/>
        <w:gridCol w:w="810"/>
        <w:gridCol w:w="1380"/>
        <w:gridCol w:w="1305"/>
        <w:gridCol w:w="920"/>
      </w:tblGrid>
      <w:tr w14:paraId="203A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tcBorders>
              <w:top w:val="single" w:color="auto" w:sz="4" w:space="0"/>
              <w:left w:val="single" w:color="auto" w:sz="4" w:space="0"/>
              <w:bottom w:val="single" w:color="auto" w:sz="4" w:space="0"/>
              <w:right w:val="single" w:color="auto" w:sz="4" w:space="0"/>
            </w:tcBorders>
            <w:vAlign w:val="center"/>
          </w:tcPr>
          <w:p w14:paraId="3031A0F4">
            <w:pPr>
              <w:jc w:val="center"/>
              <w:rPr>
                <w:rFonts w:ascii="Times New Roman" w:hAnsi="Times New Roman"/>
                <w:b/>
                <w:sz w:val="24"/>
              </w:rPr>
            </w:pPr>
            <w:r>
              <w:rPr>
                <w:rFonts w:hint="eastAsia" w:ascii="Times New Roman" w:hAnsi="Times New Roman"/>
                <w:b/>
                <w:sz w:val="24"/>
              </w:rPr>
              <w:t>包号</w:t>
            </w:r>
          </w:p>
        </w:tc>
        <w:tc>
          <w:tcPr>
            <w:tcW w:w="1391" w:type="pct"/>
            <w:tcBorders>
              <w:top w:val="single" w:color="auto" w:sz="4" w:space="0"/>
              <w:left w:val="single" w:color="auto" w:sz="4" w:space="0"/>
              <w:bottom w:val="single" w:color="auto" w:sz="4" w:space="0"/>
              <w:right w:val="single" w:color="auto" w:sz="4" w:space="0"/>
            </w:tcBorders>
            <w:vAlign w:val="center"/>
          </w:tcPr>
          <w:p w14:paraId="2984E6DA">
            <w:pPr>
              <w:jc w:val="center"/>
              <w:rPr>
                <w:rFonts w:ascii="Times New Roman" w:hAnsi="Times New Roman"/>
                <w:b/>
                <w:sz w:val="24"/>
              </w:rPr>
            </w:pPr>
            <w:r>
              <w:rPr>
                <w:rFonts w:hint="eastAsia" w:ascii="Times New Roman" w:hAnsi="Times New Roman"/>
                <w:b/>
                <w:sz w:val="24"/>
              </w:rPr>
              <w:t>设备名称</w:t>
            </w:r>
          </w:p>
        </w:tc>
        <w:tc>
          <w:tcPr>
            <w:tcW w:w="515" w:type="pct"/>
            <w:tcBorders>
              <w:top w:val="single" w:color="auto" w:sz="4" w:space="0"/>
              <w:left w:val="single" w:color="auto" w:sz="4" w:space="0"/>
              <w:bottom w:val="single" w:color="auto" w:sz="4" w:space="0"/>
              <w:right w:val="single" w:color="auto" w:sz="4" w:space="0"/>
            </w:tcBorders>
            <w:vAlign w:val="center"/>
          </w:tcPr>
          <w:p w14:paraId="320A0F70">
            <w:pPr>
              <w:jc w:val="center"/>
              <w:rPr>
                <w:rFonts w:ascii="Times New Roman" w:hAnsi="Times New Roman"/>
                <w:b/>
                <w:sz w:val="24"/>
              </w:rPr>
            </w:pPr>
            <w:r>
              <w:rPr>
                <w:rFonts w:hint="eastAsia" w:ascii="Times New Roman" w:hAnsi="Times New Roman"/>
                <w:b/>
                <w:sz w:val="24"/>
              </w:rPr>
              <w:t>单位</w:t>
            </w:r>
          </w:p>
        </w:tc>
        <w:tc>
          <w:tcPr>
            <w:tcW w:w="488" w:type="pct"/>
            <w:tcBorders>
              <w:top w:val="single" w:color="auto" w:sz="4" w:space="0"/>
              <w:left w:val="single" w:color="auto" w:sz="4" w:space="0"/>
              <w:bottom w:val="single" w:color="auto" w:sz="4" w:space="0"/>
              <w:right w:val="single" w:color="auto" w:sz="4" w:space="0"/>
            </w:tcBorders>
            <w:vAlign w:val="center"/>
          </w:tcPr>
          <w:p w14:paraId="3E917C4B">
            <w:pPr>
              <w:jc w:val="center"/>
              <w:rPr>
                <w:rFonts w:ascii="Times New Roman" w:hAnsi="Times New Roman"/>
                <w:b/>
                <w:sz w:val="24"/>
              </w:rPr>
            </w:pPr>
            <w:r>
              <w:rPr>
                <w:rFonts w:ascii="Times New Roman" w:hAnsi="Times New Roman"/>
                <w:b/>
                <w:sz w:val="24"/>
              </w:rPr>
              <w:t>数量</w:t>
            </w:r>
          </w:p>
        </w:tc>
        <w:tc>
          <w:tcPr>
            <w:tcW w:w="831" w:type="pct"/>
            <w:tcBorders>
              <w:top w:val="single" w:color="auto" w:sz="4" w:space="0"/>
              <w:left w:val="single" w:color="auto" w:sz="4" w:space="0"/>
              <w:bottom w:val="single" w:color="auto" w:sz="4" w:space="0"/>
              <w:right w:val="single" w:color="auto" w:sz="4" w:space="0"/>
            </w:tcBorders>
            <w:vAlign w:val="center"/>
          </w:tcPr>
          <w:p w14:paraId="73AAADAF">
            <w:pPr>
              <w:jc w:val="center"/>
              <w:rPr>
                <w:rFonts w:ascii="Times New Roman" w:hAnsi="Times New Roman"/>
                <w:b/>
                <w:sz w:val="24"/>
              </w:rPr>
            </w:pPr>
            <w:r>
              <w:rPr>
                <w:rFonts w:hint="eastAsia" w:ascii="Times New Roman" w:hAnsi="Times New Roman"/>
                <w:b/>
                <w:sz w:val="24"/>
              </w:rPr>
              <w:t>最高限价（万元/台）</w:t>
            </w:r>
          </w:p>
        </w:tc>
        <w:tc>
          <w:tcPr>
            <w:tcW w:w="786" w:type="pct"/>
            <w:tcBorders>
              <w:top w:val="single" w:color="auto" w:sz="4" w:space="0"/>
              <w:left w:val="single" w:color="auto" w:sz="4" w:space="0"/>
              <w:bottom w:val="single" w:color="auto" w:sz="4" w:space="0"/>
              <w:right w:val="single" w:color="auto" w:sz="4" w:space="0"/>
            </w:tcBorders>
            <w:vAlign w:val="center"/>
          </w:tcPr>
          <w:p w14:paraId="66C385CD">
            <w:pPr>
              <w:jc w:val="center"/>
              <w:rPr>
                <w:rFonts w:ascii="Times New Roman" w:hAnsi="Times New Roman"/>
                <w:b/>
                <w:sz w:val="24"/>
              </w:rPr>
            </w:pPr>
            <w:r>
              <w:rPr>
                <w:rFonts w:hint="eastAsia" w:ascii="Times New Roman" w:hAnsi="Times New Roman"/>
                <w:b/>
                <w:sz w:val="24"/>
              </w:rPr>
              <w:t>是否接受进口产品</w:t>
            </w:r>
          </w:p>
        </w:tc>
        <w:tc>
          <w:tcPr>
            <w:tcW w:w="554" w:type="pct"/>
            <w:tcBorders>
              <w:top w:val="single" w:color="auto" w:sz="4" w:space="0"/>
              <w:left w:val="single" w:color="auto" w:sz="4" w:space="0"/>
              <w:bottom w:val="single" w:color="auto" w:sz="4" w:space="0"/>
              <w:right w:val="single" w:color="auto" w:sz="4" w:space="0"/>
            </w:tcBorders>
            <w:vAlign w:val="center"/>
          </w:tcPr>
          <w:p w14:paraId="0F7A4800">
            <w:pPr>
              <w:jc w:val="center"/>
              <w:rPr>
                <w:rFonts w:ascii="Times New Roman" w:hAnsi="Times New Roman"/>
                <w:b/>
                <w:sz w:val="24"/>
              </w:rPr>
            </w:pPr>
            <w:r>
              <w:rPr>
                <w:rFonts w:hint="eastAsia" w:ascii="Times New Roman" w:hAnsi="Times New Roman"/>
                <w:b/>
                <w:sz w:val="24"/>
              </w:rPr>
              <w:t>备注</w:t>
            </w:r>
          </w:p>
        </w:tc>
      </w:tr>
      <w:tr w14:paraId="1E97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restart"/>
            <w:tcBorders>
              <w:top w:val="single" w:color="auto" w:sz="4" w:space="0"/>
              <w:left w:val="single" w:color="auto" w:sz="4" w:space="0"/>
              <w:right w:val="single" w:color="auto" w:sz="4" w:space="0"/>
            </w:tcBorders>
            <w:vAlign w:val="center"/>
          </w:tcPr>
          <w:p w14:paraId="208EE29C">
            <w:pPr>
              <w:jc w:val="center"/>
              <w:rPr>
                <w:rFonts w:ascii="Times New Roman" w:hAnsi="Times New Roman"/>
                <w:color w:val="000000"/>
                <w:sz w:val="24"/>
              </w:rPr>
            </w:pPr>
            <w:r>
              <w:rPr>
                <w:rFonts w:hint="eastAsia" w:ascii="Times New Roman" w:hAnsi="Times New Roman"/>
                <w:color w:val="000000"/>
                <w:sz w:val="24"/>
              </w:rPr>
              <w:t>01</w:t>
            </w:r>
          </w:p>
        </w:tc>
        <w:tc>
          <w:tcPr>
            <w:tcW w:w="1391" w:type="pct"/>
            <w:tcBorders>
              <w:top w:val="single" w:color="auto" w:sz="4" w:space="0"/>
              <w:left w:val="single" w:color="auto" w:sz="4" w:space="0"/>
              <w:bottom w:val="single" w:color="auto" w:sz="4" w:space="0"/>
              <w:right w:val="single" w:color="auto" w:sz="4" w:space="0"/>
            </w:tcBorders>
            <w:vAlign w:val="center"/>
          </w:tcPr>
          <w:p w14:paraId="5389E111">
            <w:pPr>
              <w:jc w:val="center"/>
              <w:rPr>
                <w:rFonts w:ascii="Times New Roman" w:hAnsi="Times New Roman"/>
                <w:sz w:val="24"/>
              </w:rPr>
            </w:pPr>
            <w:r>
              <w:rPr>
                <w:rFonts w:hint="eastAsia" w:ascii="Times New Roman" w:hAnsi="Times New Roman"/>
                <w:color w:val="000000"/>
                <w:sz w:val="24"/>
                <w:lang w:eastAsia="zh-CN"/>
              </w:rPr>
              <w:t>排痰仪</w:t>
            </w:r>
          </w:p>
        </w:tc>
        <w:tc>
          <w:tcPr>
            <w:tcW w:w="515" w:type="pct"/>
            <w:tcBorders>
              <w:top w:val="single" w:color="auto" w:sz="4" w:space="0"/>
              <w:left w:val="single" w:color="auto" w:sz="4" w:space="0"/>
              <w:bottom w:val="single" w:color="auto" w:sz="4" w:space="0"/>
              <w:right w:val="single" w:color="auto" w:sz="4" w:space="0"/>
            </w:tcBorders>
            <w:vAlign w:val="center"/>
          </w:tcPr>
          <w:p w14:paraId="4DABA359">
            <w:pPr>
              <w:jc w:val="center"/>
              <w:rPr>
                <w:rFonts w:ascii="Times New Roman" w:hAnsi="Times New Roman"/>
                <w:sz w:val="24"/>
              </w:rPr>
            </w:pPr>
            <w:r>
              <w:rPr>
                <w:rFonts w:hint="eastAsia" w:ascii="Times New Roman" w:hAnsi="Times New Roman"/>
                <w:sz w:val="24"/>
              </w:rPr>
              <w:t>台</w:t>
            </w:r>
          </w:p>
        </w:tc>
        <w:tc>
          <w:tcPr>
            <w:tcW w:w="488" w:type="pct"/>
            <w:tcBorders>
              <w:top w:val="single" w:color="auto" w:sz="4" w:space="0"/>
              <w:left w:val="single" w:color="auto" w:sz="4" w:space="0"/>
              <w:bottom w:val="single" w:color="auto" w:sz="4" w:space="0"/>
              <w:right w:val="single" w:color="auto" w:sz="4" w:space="0"/>
            </w:tcBorders>
            <w:vAlign w:val="center"/>
          </w:tcPr>
          <w:p w14:paraId="13AB7D69">
            <w:pPr>
              <w:jc w:val="center"/>
              <w:rPr>
                <w:rFonts w:ascii="Times New Roman" w:hAnsi="Times New Roman"/>
                <w:sz w:val="24"/>
              </w:rPr>
            </w:pPr>
            <w:r>
              <w:rPr>
                <w:rFonts w:hint="eastAsia" w:ascii="Times New Roman" w:hAnsi="Times New Roman"/>
                <w:sz w:val="24"/>
              </w:rPr>
              <w:t>1</w:t>
            </w:r>
          </w:p>
        </w:tc>
        <w:tc>
          <w:tcPr>
            <w:tcW w:w="831" w:type="pct"/>
            <w:tcBorders>
              <w:left w:val="single" w:color="auto" w:sz="4" w:space="0"/>
              <w:right w:val="single" w:color="auto" w:sz="4" w:space="0"/>
            </w:tcBorders>
            <w:vAlign w:val="center"/>
          </w:tcPr>
          <w:p w14:paraId="1853A515">
            <w:pPr>
              <w:jc w:val="center"/>
              <w:rPr>
                <w:rFonts w:hint="default" w:ascii="Times New Roman" w:hAnsi="Times New Roman" w:eastAsia="宋体"/>
                <w:sz w:val="24"/>
                <w:lang w:val="en-US" w:eastAsia="zh-CN"/>
              </w:rPr>
            </w:pPr>
            <w:r>
              <w:rPr>
                <w:rFonts w:hint="eastAsia" w:ascii="Times New Roman" w:hAnsi="Times New Roman"/>
                <w:sz w:val="24"/>
                <w:lang w:val="en-US" w:eastAsia="zh-CN"/>
              </w:rPr>
              <w:t>5.0</w:t>
            </w:r>
          </w:p>
        </w:tc>
        <w:tc>
          <w:tcPr>
            <w:tcW w:w="786" w:type="pct"/>
            <w:tcBorders>
              <w:left w:val="single" w:color="auto" w:sz="4" w:space="0"/>
              <w:right w:val="single" w:color="auto" w:sz="4" w:space="0"/>
            </w:tcBorders>
            <w:vAlign w:val="center"/>
          </w:tcPr>
          <w:p w14:paraId="64A6987D">
            <w:pPr>
              <w:jc w:val="center"/>
              <w:rPr>
                <w:rFonts w:ascii="Times New Roman" w:hAnsi="Times New Roman"/>
                <w:sz w:val="24"/>
              </w:rPr>
            </w:pPr>
            <w:r>
              <w:rPr>
                <w:rFonts w:hint="eastAsia" w:ascii="Times New Roman" w:hAnsi="Times New Roman"/>
                <w:sz w:val="24"/>
              </w:rPr>
              <w:t>否</w:t>
            </w:r>
          </w:p>
        </w:tc>
        <w:tc>
          <w:tcPr>
            <w:tcW w:w="554" w:type="pct"/>
            <w:tcBorders>
              <w:left w:val="single" w:color="auto" w:sz="4" w:space="0"/>
              <w:right w:val="single" w:color="auto" w:sz="4" w:space="0"/>
            </w:tcBorders>
            <w:vAlign w:val="center"/>
          </w:tcPr>
          <w:p w14:paraId="653B969C">
            <w:pPr>
              <w:jc w:val="center"/>
              <w:rPr>
                <w:rFonts w:ascii="Times New Roman" w:hAnsi="Times New Roman"/>
                <w:sz w:val="24"/>
              </w:rPr>
            </w:pPr>
          </w:p>
        </w:tc>
      </w:tr>
      <w:tr w14:paraId="7DEF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continue"/>
            <w:tcBorders>
              <w:left w:val="single" w:color="auto" w:sz="4" w:space="0"/>
              <w:right w:val="single" w:color="auto" w:sz="4" w:space="0"/>
            </w:tcBorders>
            <w:vAlign w:val="center"/>
          </w:tcPr>
          <w:p w14:paraId="36A32216">
            <w:pPr>
              <w:jc w:val="center"/>
              <w:rPr>
                <w:rFonts w:ascii="Times New Roman" w:hAnsi="Times New Roman"/>
                <w:color w:val="000000"/>
                <w:sz w:val="24"/>
              </w:rPr>
            </w:pPr>
          </w:p>
        </w:tc>
        <w:tc>
          <w:tcPr>
            <w:tcW w:w="1391" w:type="pct"/>
            <w:tcBorders>
              <w:top w:val="single" w:color="auto" w:sz="4" w:space="0"/>
              <w:left w:val="single" w:color="auto" w:sz="4" w:space="0"/>
              <w:bottom w:val="single" w:color="auto" w:sz="4" w:space="0"/>
              <w:right w:val="single" w:color="auto" w:sz="4" w:space="0"/>
            </w:tcBorders>
            <w:vAlign w:val="center"/>
          </w:tcPr>
          <w:p w14:paraId="3D295396">
            <w:pPr>
              <w:jc w:val="center"/>
              <w:rPr>
                <w:rFonts w:ascii="Times New Roman" w:hAnsi="Times New Roman"/>
                <w:sz w:val="24"/>
              </w:rPr>
            </w:pPr>
            <w:r>
              <w:rPr>
                <w:rFonts w:hint="eastAsia" w:ascii="Times New Roman" w:hAnsi="Times New Roman"/>
                <w:color w:val="000000"/>
                <w:sz w:val="24"/>
                <w:lang w:eastAsia="zh-CN"/>
              </w:rPr>
              <w:t>气压治疗</w:t>
            </w:r>
            <w:r>
              <w:rPr>
                <w:rFonts w:hint="eastAsia" w:ascii="Times New Roman" w:hAnsi="Times New Roman"/>
                <w:color w:val="000000"/>
                <w:sz w:val="24"/>
                <w:lang w:val="en-US" w:eastAsia="zh-CN"/>
              </w:rPr>
              <w:t>仪</w:t>
            </w:r>
          </w:p>
        </w:tc>
        <w:tc>
          <w:tcPr>
            <w:tcW w:w="515" w:type="pct"/>
            <w:tcBorders>
              <w:top w:val="single" w:color="auto" w:sz="4" w:space="0"/>
              <w:left w:val="single" w:color="auto" w:sz="4" w:space="0"/>
              <w:bottom w:val="single" w:color="auto" w:sz="4" w:space="0"/>
              <w:right w:val="single" w:color="auto" w:sz="4" w:space="0"/>
            </w:tcBorders>
            <w:vAlign w:val="center"/>
          </w:tcPr>
          <w:p w14:paraId="3696CB40">
            <w:pPr>
              <w:jc w:val="center"/>
              <w:rPr>
                <w:rFonts w:ascii="Times New Roman" w:hAnsi="Times New Roman"/>
                <w:sz w:val="24"/>
              </w:rPr>
            </w:pPr>
            <w:r>
              <w:rPr>
                <w:rFonts w:hint="eastAsia" w:ascii="Times New Roman" w:hAnsi="Times New Roman"/>
                <w:sz w:val="24"/>
              </w:rPr>
              <w:t>台</w:t>
            </w:r>
          </w:p>
        </w:tc>
        <w:tc>
          <w:tcPr>
            <w:tcW w:w="488" w:type="pct"/>
            <w:tcBorders>
              <w:top w:val="single" w:color="auto" w:sz="4" w:space="0"/>
              <w:left w:val="single" w:color="auto" w:sz="4" w:space="0"/>
              <w:bottom w:val="single" w:color="auto" w:sz="4" w:space="0"/>
              <w:right w:val="single" w:color="auto" w:sz="4" w:space="0"/>
            </w:tcBorders>
            <w:vAlign w:val="center"/>
          </w:tcPr>
          <w:p w14:paraId="4EF3E9DF">
            <w:pPr>
              <w:jc w:val="center"/>
              <w:rPr>
                <w:rFonts w:hint="eastAsia" w:ascii="Times New Roman" w:hAnsi="Times New Roman" w:eastAsia="宋体"/>
                <w:sz w:val="24"/>
                <w:lang w:val="en-US" w:eastAsia="zh-CN"/>
              </w:rPr>
            </w:pPr>
            <w:r>
              <w:rPr>
                <w:rFonts w:hint="eastAsia" w:ascii="Times New Roman" w:hAnsi="Times New Roman"/>
                <w:sz w:val="24"/>
                <w:lang w:val="en-US" w:eastAsia="zh-CN"/>
              </w:rPr>
              <w:t>1</w:t>
            </w:r>
          </w:p>
        </w:tc>
        <w:tc>
          <w:tcPr>
            <w:tcW w:w="831" w:type="pct"/>
            <w:tcBorders>
              <w:left w:val="single" w:color="auto" w:sz="4" w:space="0"/>
              <w:right w:val="single" w:color="auto" w:sz="4" w:space="0"/>
            </w:tcBorders>
            <w:vAlign w:val="center"/>
          </w:tcPr>
          <w:p w14:paraId="77813C38">
            <w:pPr>
              <w:jc w:val="center"/>
              <w:rPr>
                <w:rFonts w:hint="default" w:ascii="Times New Roman" w:hAnsi="Times New Roman" w:eastAsia="宋体"/>
                <w:sz w:val="24"/>
                <w:lang w:val="en-US" w:eastAsia="zh-CN"/>
              </w:rPr>
            </w:pPr>
            <w:r>
              <w:rPr>
                <w:rFonts w:hint="eastAsia" w:ascii="Times New Roman" w:hAnsi="Times New Roman"/>
                <w:sz w:val="24"/>
                <w:lang w:val="en-US" w:eastAsia="zh-CN"/>
              </w:rPr>
              <w:t>3.0</w:t>
            </w:r>
          </w:p>
        </w:tc>
        <w:tc>
          <w:tcPr>
            <w:tcW w:w="786" w:type="pct"/>
            <w:tcBorders>
              <w:left w:val="single" w:color="auto" w:sz="4" w:space="0"/>
              <w:right w:val="single" w:color="auto" w:sz="4" w:space="0"/>
            </w:tcBorders>
            <w:vAlign w:val="center"/>
          </w:tcPr>
          <w:p w14:paraId="574467F5">
            <w:pPr>
              <w:jc w:val="center"/>
              <w:rPr>
                <w:rFonts w:ascii="Times New Roman" w:hAnsi="Times New Roman"/>
                <w:sz w:val="24"/>
              </w:rPr>
            </w:pPr>
            <w:r>
              <w:rPr>
                <w:rFonts w:hint="eastAsia" w:ascii="Times New Roman" w:hAnsi="Times New Roman"/>
                <w:sz w:val="24"/>
              </w:rPr>
              <w:t>否</w:t>
            </w:r>
          </w:p>
        </w:tc>
        <w:tc>
          <w:tcPr>
            <w:tcW w:w="554" w:type="pct"/>
            <w:tcBorders>
              <w:left w:val="single" w:color="auto" w:sz="4" w:space="0"/>
              <w:right w:val="single" w:color="auto" w:sz="4" w:space="0"/>
            </w:tcBorders>
            <w:vAlign w:val="center"/>
          </w:tcPr>
          <w:p w14:paraId="7C89C2A3">
            <w:pPr>
              <w:jc w:val="center"/>
              <w:rPr>
                <w:rFonts w:ascii="Times New Roman" w:hAnsi="Times New Roman"/>
                <w:sz w:val="24"/>
              </w:rPr>
            </w:pPr>
          </w:p>
        </w:tc>
      </w:tr>
    </w:tbl>
    <w:p w14:paraId="66C8AA9B">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lang w:val="zh-CN"/>
        </w:rPr>
        <w:t>四、</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26</w:t>
      </w:r>
      <w:r>
        <w:rPr>
          <w:rFonts w:ascii="Times New Roman" w:hAnsi="Times New Roman"/>
          <w:sz w:val="24"/>
        </w:rPr>
        <w:t>日</w:t>
      </w:r>
      <w:r>
        <w:rPr>
          <w:rFonts w:hint="eastAsia" w:ascii="Times New Roman" w:hAnsi="Times New Roman"/>
          <w:sz w:val="24"/>
        </w:rPr>
        <w:t>至2025年</w:t>
      </w:r>
      <w:r>
        <w:rPr>
          <w:rFonts w:hint="eastAsia" w:ascii="Times New Roman" w:hAnsi="Times New Roman"/>
          <w:sz w:val="24"/>
          <w:lang w:val="en-US" w:eastAsia="zh-CN"/>
        </w:rPr>
        <w:t>6</w:t>
      </w:r>
      <w:r>
        <w:rPr>
          <w:rFonts w:hint="eastAsia" w:ascii="Times New Roman" w:hAnsi="Times New Roman"/>
          <w:sz w:val="24"/>
        </w:rPr>
        <w:t>月</w:t>
      </w:r>
      <w:r>
        <w:rPr>
          <w:rFonts w:hint="eastAsia" w:ascii="Times New Roman" w:hAnsi="Times New Roman"/>
          <w:sz w:val="24"/>
          <w:lang w:val="en-US" w:eastAsia="zh-CN"/>
        </w:rPr>
        <w:t>30</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3</w:t>
      </w:r>
      <w:r>
        <w:rPr>
          <w:rFonts w:ascii="Times New Roman" w:hAnsi="Times New Roman"/>
          <w:sz w:val="24"/>
        </w:rPr>
        <w:t>0～1</w:t>
      </w:r>
      <w:r>
        <w:rPr>
          <w:rFonts w:hint="eastAsia" w:ascii="Times New Roman" w:hAnsi="Times New Roman"/>
          <w:sz w:val="24"/>
        </w:rPr>
        <w:t>8</w:t>
      </w:r>
      <w:r>
        <w:rPr>
          <w:rFonts w:ascii="Times New Roman" w:hAnsi="Times New Roman"/>
          <w:sz w:val="24"/>
        </w:rPr>
        <w:t>:</w:t>
      </w:r>
      <w:r>
        <w:rPr>
          <w:rFonts w:hint="eastAsia" w:ascii="Times New Roman" w:hAnsi="Times New Roman"/>
          <w:sz w:val="24"/>
        </w:rPr>
        <w:t>0</w:t>
      </w:r>
      <w:r>
        <w:rPr>
          <w:rFonts w:ascii="Times New Roman" w:hAnsi="Times New Roman"/>
          <w:sz w:val="24"/>
        </w:rPr>
        <w:t>0（北京时间，法定节假日除外）</w:t>
      </w:r>
      <w:r>
        <w:rPr>
          <w:rFonts w:hint="eastAsia" w:ascii="Times New Roman" w:hAnsi="Times New Roman"/>
          <w:sz w:val="24"/>
        </w:rPr>
        <w:t>。</w:t>
      </w:r>
    </w:p>
    <w:p w14:paraId="0D0F512D">
      <w:pPr>
        <w:spacing w:line="440" w:lineRule="exact"/>
        <w:rPr>
          <w:rFonts w:ascii="Times New Roman" w:hAnsi="Times New Roman"/>
          <w:b/>
          <w:bCs/>
          <w:sz w:val="24"/>
        </w:rPr>
      </w:pPr>
      <w:r>
        <w:rPr>
          <w:rFonts w:hint="eastAsia" w:ascii="Times New Roman" w:hAnsi="Times New Roman"/>
          <w:b/>
          <w:sz w:val="24"/>
        </w:rPr>
        <w:t>五、</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lang w:val="en-US" w:eastAsia="zh-CN"/>
        </w:rPr>
        <w:t>07</w:t>
      </w:r>
      <w:r>
        <w:rPr>
          <w:rFonts w:ascii="Times New Roman" w:hAnsi="Times New Roman"/>
          <w:sz w:val="24"/>
        </w:rPr>
        <w:t>月</w:t>
      </w:r>
      <w:r>
        <w:rPr>
          <w:rFonts w:hint="eastAsia" w:ascii="Times New Roman" w:hAnsi="Times New Roman"/>
          <w:sz w:val="24"/>
          <w:lang w:val="en-US" w:eastAsia="zh-CN"/>
        </w:rPr>
        <w:t>3</w:t>
      </w:r>
      <w:r>
        <w:rPr>
          <w:rFonts w:ascii="Times New Roman" w:hAnsi="Times New Roman"/>
          <w:sz w:val="24"/>
        </w:rPr>
        <w:t>日</w:t>
      </w:r>
      <w:r>
        <w:rPr>
          <w:rFonts w:hint="eastAsia" w:ascii="Times New Roman" w:hAnsi="Times New Roman"/>
          <w:kern w:val="0"/>
          <w:sz w:val="24"/>
        </w:rPr>
        <w:t>12：0</w:t>
      </w:r>
      <w:r>
        <w:rPr>
          <w:rFonts w:ascii="Times New Roman" w:hAnsi="Times New Roman"/>
          <w:kern w:val="0"/>
          <w:sz w:val="24"/>
        </w:rPr>
        <w:t>0（北京时间）。</w:t>
      </w:r>
    </w:p>
    <w:p w14:paraId="67C46128">
      <w:pPr>
        <w:spacing w:line="440" w:lineRule="exact"/>
        <w:rPr>
          <w:rFonts w:ascii="Times New Roman" w:hAnsi="Times New Roman"/>
          <w:kern w:val="0"/>
          <w:sz w:val="24"/>
        </w:rPr>
      </w:pPr>
      <w:r>
        <w:rPr>
          <w:rFonts w:hint="eastAsia" w:ascii="Times New Roman" w:hAnsi="Times New Roman"/>
          <w:b/>
          <w:bCs/>
          <w:sz w:val="24"/>
        </w:rPr>
        <w:t>六、</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sz w:val="24"/>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邮寄（顺丰快递）至三台县人民医院采购办（赵老师收，收件电话：0816-5222252）</w:t>
      </w:r>
      <w:r>
        <w:rPr>
          <w:rFonts w:ascii="Times New Roman" w:hAnsi="Times New Roman"/>
          <w:kern w:val="0"/>
          <w:sz w:val="24"/>
        </w:rPr>
        <w:t>。逾期送达或密封和标注不符合比选邀请文件规定的响应文件恕不接受。</w:t>
      </w:r>
      <w:r>
        <w:rPr>
          <w:rFonts w:ascii="Times New Roman" w:hAnsi="Times New Roman"/>
          <w:b/>
          <w:bCs/>
          <w:kern w:val="0"/>
          <w:sz w:val="24"/>
        </w:rPr>
        <w:t>本次比选</w:t>
      </w:r>
      <w:r>
        <w:rPr>
          <w:rFonts w:hint="eastAsia" w:ascii="Times New Roman" w:hAnsi="Times New Roman"/>
          <w:b/>
          <w:bCs/>
          <w:kern w:val="0"/>
          <w:sz w:val="24"/>
        </w:rPr>
        <w:t>只</w:t>
      </w:r>
      <w:r>
        <w:rPr>
          <w:rFonts w:ascii="Times New Roman" w:hAnsi="Times New Roman"/>
          <w:b/>
          <w:bCs/>
          <w:kern w:val="0"/>
          <w:sz w:val="24"/>
        </w:rPr>
        <w:t>接受邮寄的</w:t>
      </w:r>
      <w:r>
        <w:rPr>
          <w:rFonts w:ascii="Times New Roman" w:hAnsi="Times New Roman"/>
          <w:b/>
          <w:bCs/>
          <w:sz w:val="24"/>
        </w:rPr>
        <w:t>响应文件</w:t>
      </w:r>
      <w:r>
        <w:rPr>
          <w:rFonts w:hint="eastAsia" w:ascii="Times New Roman" w:hAnsi="Times New Roman"/>
          <w:kern w:val="0"/>
          <w:sz w:val="24"/>
        </w:rPr>
        <w:t>，</w:t>
      </w:r>
      <w:r>
        <w:rPr>
          <w:rFonts w:hint="eastAsia" w:ascii="Times New Roman" w:hAnsi="Times New Roman"/>
          <w:b/>
          <w:bCs/>
          <w:kern w:val="0"/>
          <w:sz w:val="24"/>
        </w:rPr>
        <w:t>供应商不到现场，</w:t>
      </w:r>
      <w:r>
        <w:rPr>
          <w:rFonts w:hint="eastAsia" w:ascii="Times New Roman" w:hAnsi="Times New Roman"/>
          <w:kern w:val="0"/>
          <w:sz w:val="24"/>
        </w:rPr>
        <w:t>邮件封面注明项目名称和包号。</w:t>
      </w:r>
    </w:p>
    <w:p w14:paraId="0CD9B992">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rPr>
        <w:t>5</w:t>
      </w:r>
      <w:r>
        <w:rPr>
          <w:rFonts w:ascii="Times New Roman" w:hAnsi="Times New Roman"/>
          <w:bCs/>
          <w:kern w:val="0"/>
          <w:sz w:val="24"/>
        </w:rPr>
        <w:t>年</w:t>
      </w:r>
      <w:r>
        <w:rPr>
          <w:rFonts w:hint="eastAsia" w:ascii="Times New Roman" w:hAnsi="Times New Roman"/>
          <w:bCs/>
          <w:kern w:val="0"/>
          <w:sz w:val="24"/>
          <w:lang w:val="en-US" w:eastAsia="zh-CN"/>
        </w:rPr>
        <w:t>07</w:t>
      </w:r>
      <w:r>
        <w:rPr>
          <w:rFonts w:ascii="Times New Roman" w:hAnsi="Times New Roman"/>
          <w:bCs/>
          <w:kern w:val="0"/>
          <w:sz w:val="24"/>
        </w:rPr>
        <w:t>月</w:t>
      </w:r>
      <w:r>
        <w:rPr>
          <w:rFonts w:hint="eastAsia" w:ascii="Times New Roman" w:hAnsi="Times New Roman"/>
          <w:bCs/>
          <w:kern w:val="0"/>
          <w:sz w:val="24"/>
          <w:lang w:val="en-US" w:eastAsia="zh-CN"/>
        </w:rPr>
        <w:t>3</w:t>
      </w:r>
      <w:r>
        <w:rPr>
          <w:rFonts w:ascii="Times New Roman" w:hAnsi="Times New Roman"/>
          <w:bCs/>
          <w:kern w:val="0"/>
          <w:sz w:val="24"/>
        </w:rPr>
        <w:t>日1</w:t>
      </w:r>
      <w:r>
        <w:rPr>
          <w:rFonts w:hint="eastAsia" w:ascii="Times New Roman" w:hAnsi="Times New Roman"/>
          <w:bCs/>
          <w:kern w:val="0"/>
          <w:sz w:val="24"/>
        </w:rPr>
        <w:t>5：0</w:t>
      </w:r>
      <w:r>
        <w:rPr>
          <w:rFonts w:ascii="Times New Roman" w:hAnsi="Times New Roman"/>
          <w:bCs/>
          <w:kern w:val="0"/>
          <w:sz w:val="24"/>
        </w:rPr>
        <w:t>0（北京时间）。</w:t>
      </w:r>
    </w:p>
    <w:p w14:paraId="5E47C9F7">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比选地点：</w:t>
      </w:r>
      <w:r>
        <w:rPr>
          <w:rFonts w:hint="eastAsia" w:ascii="Times New Roman" w:hAnsi="Times New Roman"/>
          <w:bCs/>
          <w:sz w:val="24"/>
        </w:rPr>
        <w:t>三台县人民医院行政楼二楼会议室</w:t>
      </w:r>
    </w:p>
    <w:p w14:paraId="0598D3FD">
      <w:pPr>
        <w:spacing w:line="440" w:lineRule="exact"/>
        <w:rPr>
          <w:rFonts w:ascii="Times New Roman" w:hAnsi="Times New Roman"/>
          <w:b/>
          <w:bCs/>
          <w:sz w:val="24"/>
        </w:rPr>
      </w:pPr>
      <w:r>
        <w:rPr>
          <w:rFonts w:hint="eastAsia" w:ascii="Times New Roman" w:hAnsi="Times New Roman"/>
          <w:b/>
          <w:kern w:val="0"/>
          <w:sz w:val="24"/>
        </w:rPr>
        <w:t>九、</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发布。</w:t>
      </w:r>
    </w:p>
    <w:p w14:paraId="035439AD">
      <w:pPr>
        <w:spacing w:line="440" w:lineRule="exact"/>
        <w:rPr>
          <w:rFonts w:ascii="Times New Roman" w:hAnsi="Times New Roman"/>
          <w:b/>
          <w:kern w:val="0"/>
          <w:sz w:val="24"/>
        </w:rPr>
      </w:pPr>
      <w:r>
        <w:rPr>
          <w:rFonts w:hint="eastAsia" w:ascii="Times New Roman" w:hAnsi="Times New Roman"/>
          <w:b/>
          <w:bCs/>
          <w:sz w:val="24"/>
        </w:rPr>
        <w:t>十、比选文件详见附件</w:t>
      </w:r>
    </w:p>
    <w:p w14:paraId="53543712">
      <w:pPr>
        <w:spacing w:line="440" w:lineRule="exact"/>
        <w:jc w:val="right"/>
        <w:rPr>
          <w:rFonts w:ascii="Times New Roman" w:hAnsi="Times New Roman"/>
          <w:bCs/>
          <w:kern w:val="0"/>
          <w:sz w:val="24"/>
        </w:rPr>
      </w:pPr>
      <w:r>
        <w:rPr>
          <w:rFonts w:hint="eastAsia" w:ascii="Times New Roman" w:hAnsi="Times New Roman"/>
          <w:bCs/>
          <w:kern w:val="0"/>
          <w:sz w:val="24"/>
        </w:rPr>
        <w:t>三台县人民医院采购办</w:t>
      </w:r>
    </w:p>
    <w:p w14:paraId="5BB0B9AA">
      <w:pPr>
        <w:spacing w:line="440" w:lineRule="exact"/>
        <w:jc w:val="right"/>
        <w:rPr>
          <w:rFonts w:ascii="Times New Roman" w:hAnsi="Times New Roman"/>
          <w:bCs/>
          <w:kern w:val="0"/>
          <w:sz w:val="24"/>
        </w:rPr>
      </w:pPr>
      <w:r>
        <w:rPr>
          <w:rFonts w:ascii="Times New Roman" w:hAnsi="Times New Roman"/>
          <w:bCs/>
          <w:kern w:val="0"/>
          <w:sz w:val="24"/>
        </w:rPr>
        <w:t>202</w:t>
      </w:r>
      <w:r>
        <w:rPr>
          <w:rFonts w:hint="eastAsia" w:ascii="Times New Roman" w:hAnsi="Times New Roman"/>
          <w:bCs/>
          <w:kern w:val="0"/>
          <w:sz w:val="24"/>
        </w:rPr>
        <w:t>5</w:t>
      </w:r>
      <w:r>
        <w:rPr>
          <w:rFonts w:ascii="Times New Roman" w:hAnsi="Times New Roman"/>
          <w:bCs/>
          <w:kern w:val="0"/>
          <w:sz w:val="24"/>
        </w:rPr>
        <w:t>年</w:t>
      </w:r>
      <w:r>
        <w:rPr>
          <w:rFonts w:hint="eastAsia" w:ascii="Times New Roman" w:hAnsi="Times New Roman"/>
          <w:bCs/>
          <w:kern w:val="0"/>
          <w:sz w:val="24"/>
          <w:lang w:val="en-US" w:eastAsia="zh-CN"/>
        </w:rPr>
        <w:t>6</w:t>
      </w:r>
      <w:r>
        <w:rPr>
          <w:rFonts w:ascii="Times New Roman" w:hAnsi="Times New Roman"/>
          <w:bCs/>
          <w:kern w:val="0"/>
          <w:sz w:val="24"/>
        </w:rPr>
        <w:t>月</w:t>
      </w:r>
      <w:r>
        <w:rPr>
          <w:rFonts w:hint="eastAsia" w:ascii="Times New Roman" w:hAnsi="Times New Roman"/>
          <w:bCs/>
          <w:kern w:val="0"/>
          <w:sz w:val="24"/>
          <w:lang w:val="en-US" w:eastAsia="zh-CN"/>
        </w:rPr>
        <w:t>25</w:t>
      </w:r>
      <w:r>
        <w:rPr>
          <w:rFonts w:ascii="Times New Roman" w:hAnsi="Times New Roman"/>
          <w:bCs/>
          <w:kern w:val="0"/>
          <w:sz w:val="24"/>
        </w:rPr>
        <w:t>日</w:t>
      </w:r>
    </w:p>
    <w:p w14:paraId="5776C874">
      <w:pPr>
        <w:rPr>
          <w:rFonts w:ascii="Times New Roman" w:hAnsi="Times New Roman"/>
          <w:sz w:val="36"/>
          <w:szCs w:val="36"/>
        </w:rPr>
      </w:pPr>
      <w:r>
        <w:rPr>
          <w:rFonts w:hint="eastAsia" w:ascii="Times New Roman" w:hAnsi="Times New Roman"/>
          <w:sz w:val="36"/>
          <w:szCs w:val="36"/>
        </w:rPr>
        <w:br w:type="page"/>
      </w:r>
    </w:p>
    <w:p w14:paraId="276A4A52">
      <w:pPr>
        <w:pStyle w:val="2"/>
        <w:spacing w:before="0" w:after="0" w:line="400" w:lineRule="exact"/>
        <w:jc w:val="center"/>
        <w:rPr>
          <w:rFonts w:ascii="Times New Roman" w:hAnsi="Times New Roman"/>
          <w:sz w:val="32"/>
          <w:szCs w:val="32"/>
        </w:rPr>
      </w:pPr>
      <w:r>
        <w:rPr>
          <w:rFonts w:hint="eastAsia" w:ascii="Times New Roman" w:hAnsi="Times New Roman"/>
          <w:sz w:val="32"/>
          <w:szCs w:val="32"/>
        </w:rPr>
        <w:t>三台县人民医院</w:t>
      </w:r>
    </w:p>
    <w:p w14:paraId="5EAA627D">
      <w:pPr>
        <w:pStyle w:val="2"/>
        <w:spacing w:before="0" w:after="0" w:line="400" w:lineRule="exact"/>
        <w:jc w:val="center"/>
        <w:rPr>
          <w:rFonts w:ascii="Times New Roman" w:hAnsi="Times New Roman"/>
          <w:sz w:val="32"/>
          <w:szCs w:val="32"/>
        </w:rPr>
      </w:pPr>
      <w:r>
        <w:rPr>
          <w:rFonts w:hint="eastAsia" w:ascii="Times New Roman" w:hAnsi="Times New Roman"/>
          <w:sz w:val="32"/>
          <w:szCs w:val="32"/>
        </w:rPr>
        <w:t>关于采购视野检查仪等医疗设备一批的比选文件</w:t>
      </w:r>
    </w:p>
    <w:p w14:paraId="1BC01634">
      <w:pPr>
        <w:pStyle w:val="2"/>
        <w:spacing w:before="0" w:after="0" w:line="400" w:lineRule="exact"/>
        <w:jc w:val="center"/>
        <w:rPr>
          <w:rFonts w:ascii="Times New Roman" w:hAnsi="Times New Roman"/>
          <w:sz w:val="30"/>
          <w:szCs w:val="30"/>
        </w:rPr>
      </w:pPr>
    </w:p>
    <w:p w14:paraId="51680E8F">
      <w:pPr>
        <w:pStyle w:val="2"/>
        <w:spacing w:before="0" w:after="0" w:line="400" w:lineRule="exact"/>
        <w:jc w:val="center"/>
        <w:rPr>
          <w:rFonts w:ascii="Times New Roman" w:hAnsi="Times New Roman"/>
          <w:b w:val="0"/>
          <w:sz w:val="30"/>
          <w:szCs w:val="30"/>
        </w:rPr>
      </w:pPr>
      <w:r>
        <w:rPr>
          <w:rFonts w:ascii="Times New Roman" w:hAnsi="Times New Roman"/>
          <w:sz w:val="30"/>
          <w:szCs w:val="30"/>
        </w:rPr>
        <w:t>第一章  邀请函</w:t>
      </w:r>
      <w:bookmarkEnd w:id="0"/>
    </w:p>
    <w:p w14:paraId="0725CF12">
      <w:pPr>
        <w:spacing w:line="440" w:lineRule="exact"/>
        <w:rPr>
          <w:rFonts w:ascii="Times New Roman" w:hAnsi="Times New Roman"/>
          <w:b/>
          <w:bCs/>
          <w:sz w:val="24"/>
        </w:rPr>
      </w:pPr>
      <w:r>
        <w:rPr>
          <w:rFonts w:ascii="Times New Roman" w:hAnsi="Times New Roman"/>
          <w:b/>
          <w:bCs/>
          <w:sz w:val="24"/>
        </w:rPr>
        <w:t>各潜在比选申请人：</w:t>
      </w:r>
    </w:p>
    <w:p w14:paraId="003F09E4">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经医院研究，决定采购视</w:t>
      </w:r>
      <w:r>
        <w:rPr>
          <w:rFonts w:hint="eastAsia" w:ascii="Times New Roman" w:hAnsi="Times New Roman"/>
          <w:color w:val="000000"/>
          <w:sz w:val="24"/>
          <w:lang w:eastAsia="zh-CN"/>
        </w:rPr>
        <w:t>排痰仪、气压治疗</w:t>
      </w:r>
      <w:r>
        <w:rPr>
          <w:rFonts w:hint="eastAsia" w:ascii="Times New Roman" w:hAnsi="Times New Roman"/>
          <w:color w:val="000000"/>
          <w:sz w:val="24"/>
          <w:lang w:val="en-US" w:eastAsia="zh-CN"/>
        </w:rPr>
        <w:t>仪</w:t>
      </w:r>
      <w:r>
        <w:rPr>
          <w:rFonts w:hint="eastAsia" w:ascii="Times New Roman" w:hAnsi="Times New Roman"/>
          <w:color w:val="000000"/>
          <w:sz w:val="24"/>
        </w:rPr>
        <w:t>，兹以公告方式邀请符合要求的供应商参加院内采购。</w:t>
      </w:r>
    </w:p>
    <w:p w14:paraId="721E3468">
      <w:pPr>
        <w:spacing w:line="440" w:lineRule="exact"/>
        <w:rPr>
          <w:rFonts w:hint="eastAsia" w:ascii="Times New Roman" w:hAnsi="Times New Roman" w:eastAsia="宋体"/>
          <w:bCs/>
          <w:sz w:val="24"/>
          <w:lang w:eastAsia="zh-CN"/>
        </w:rPr>
      </w:pPr>
      <w:r>
        <w:rPr>
          <w:rFonts w:hint="eastAsia" w:ascii="Times New Roman" w:hAnsi="Times New Roman"/>
          <w:b/>
          <w:bCs/>
          <w:sz w:val="24"/>
        </w:rPr>
        <w:t>一、</w:t>
      </w:r>
      <w:r>
        <w:rPr>
          <w:rFonts w:ascii="Times New Roman" w:hAnsi="Times New Roman"/>
          <w:b/>
          <w:bCs/>
          <w:sz w:val="24"/>
        </w:rPr>
        <w:t>项目名称：</w:t>
      </w:r>
      <w:r>
        <w:rPr>
          <w:rFonts w:hint="eastAsia" w:ascii="Times New Roman" w:hAnsi="Times New Roman"/>
          <w:color w:val="000000"/>
          <w:sz w:val="24"/>
          <w:lang w:eastAsia="zh-CN"/>
        </w:rPr>
        <w:t>排痰仪、气压治疗</w:t>
      </w:r>
      <w:r>
        <w:rPr>
          <w:rFonts w:hint="eastAsia" w:ascii="Times New Roman" w:hAnsi="Times New Roman"/>
          <w:color w:val="000000"/>
          <w:sz w:val="24"/>
          <w:lang w:val="en-US" w:eastAsia="zh-CN"/>
        </w:rPr>
        <w:t>仪采购项目</w:t>
      </w:r>
    </w:p>
    <w:p w14:paraId="06ED4748">
      <w:pPr>
        <w:spacing w:line="440" w:lineRule="exact"/>
        <w:rPr>
          <w:rFonts w:ascii="Times New Roman" w:hAnsi="Times New Roman"/>
          <w:bCs/>
          <w:sz w:val="24"/>
        </w:rPr>
      </w:pPr>
      <w:r>
        <w:rPr>
          <w:rFonts w:hint="eastAsia" w:ascii="Times New Roman" w:hAnsi="Times New Roman"/>
          <w:b/>
          <w:sz w:val="24"/>
        </w:rPr>
        <w:t>二、采购方式</w:t>
      </w:r>
      <w:r>
        <w:rPr>
          <w:rFonts w:hint="eastAsia" w:ascii="Times New Roman" w:hAnsi="Times New Roman"/>
          <w:bCs/>
          <w:sz w:val="24"/>
        </w:rPr>
        <w:t>：院内比选</w:t>
      </w:r>
    </w:p>
    <w:p w14:paraId="4A3F0FD7">
      <w:pPr>
        <w:spacing w:line="44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比选内容</w:t>
      </w:r>
    </w:p>
    <w:tbl>
      <w:tblPr>
        <w:tblStyle w:val="24"/>
        <w:tblW w:w="4950"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350"/>
        <w:gridCol w:w="870"/>
        <w:gridCol w:w="824"/>
        <w:gridCol w:w="1405"/>
        <w:gridCol w:w="1327"/>
        <w:gridCol w:w="935"/>
      </w:tblGrid>
      <w:tr w14:paraId="2C43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0" w:type="pct"/>
            <w:tcBorders>
              <w:top w:val="single" w:color="auto" w:sz="4" w:space="0"/>
              <w:left w:val="single" w:color="auto" w:sz="4" w:space="0"/>
              <w:bottom w:val="single" w:color="auto" w:sz="4" w:space="0"/>
              <w:right w:val="single" w:color="auto" w:sz="4" w:space="0"/>
            </w:tcBorders>
            <w:vAlign w:val="center"/>
          </w:tcPr>
          <w:p w14:paraId="4C05CD6B">
            <w:pPr>
              <w:jc w:val="center"/>
              <w:rPr>
                <w:rFonts w:ascii="Times New Roman" w:hAnsi="Times New Roman"/>
                <w:b/>
                <w:sz w:val="24"/>
              </w:rPr>
            </w:pPr>
            <w:r>
              <w:rPr>
                <w:rFonts w:hint="eastAsia" w:ascii="Times New Roman" w:hAnsi="Times New Roman"/>
                <w:b/>
                <w:sz w:val="24"/>
              </w:rPr>
              <w:t>包号</w:t>
            </w:r>
          </w:p>
        </w:tc>
        <w:tc>
          <w:tcPr>
            <w:tcW w:w="1392" w:type="pct"/>
            <w:tcBorders>
              <w:top w:val="single" w:color="auto" w:sz="4" w:space="0"/>
              <w:left w:val="single" w:color="auto" w:sz="4" w:space="0"/>
              <w:bottom w:val="single" w:color="auto" w:sz="4" w:space="0"/>
              <w:right w:val="single" w:color="auto" w:sz="4" w:space="0"/>
            </w:tcBorders>
            <w:vAlign w:val="center"/>
          </w:tcPr>
          <w:p w14:paraId="55C3F873">
            <w:pPr>
              <w:jc w:val="center"/>
              <w:rPr>
                <w:rFonts w:ascii="Times New Roman" w:hAnsi="Times New Roman"/>
                <w:b/>
                <w:sz w:val="24"/>
              </w:rPr>
            </w:pPr>
            <w:r>
              <w:rPr>
                <w:rFonts w:hint="eastAsia" w:ascii="Times New Roman" w:hAnsi="Times New Roman"/>
                <w:b/>
                <w:sz w:val="24"/>
              </w:rPr>
              <w:t>设备名称</w:t>
            </w:r>
          </w:p>
        </w:tc>
        <w:tc>
          <w:tcPr>
            <w:tcW w:w="515" w:type="pct"/>
            <w:tcBorders>
              <w:top w:val="single" w:color="auto" w:sz="4" w:space="0"/>
              <w:left w:val="single" w:color="auto" w:sz="4" w:space="0"/>
              <w:bottom w:val="single" w:color="auto" w:sz="4" w:space="0"/>
              <w:right w:val="single" w:color="auto" w:sz="4" w:space="0"/>
            </w:tcBorders>
            <w:vAlign w:val="center"/>
          </w:tcPr>
          <w:p w14:paraId="25D036E3">
            <w:pPr>
              <w:jc w:val="center"/>
              <w:rPr>
                <w:rFonts w:ascii="Times New Roman" w:hAnsi="Times New Roman"/>
                <w:b/>
                <w:sz w:val="24"/>
              </w:rPr>
            </w:pPr>
            <w:r>
              <w:rPr>
                <w:rFonts w:hint="eastAsia" w:ascii="Times New Roman" w:hAnsi="Times New Roman"/>
                <w:b/>
                <w:sz w:val="24"/>
              </w:rPr>
              <w:t>单位</w:t>
            </w:r>
          </w:p>
        </w:tc>
        <w:tc>
          <w:tcPr>
            <w:tcW w:w="488" w:type="pct"/>
            <w:tcBorders>
              <w:top w:val="single" w:color="auto" w:sz="4" w:space="0"/>
              <w:left w:val="single" w:color="auto" w:sz="4" w:space="0"/>
              <w:bottom w:val="single" w:color="auto" w:sz="4" w:space="0"/>
              <w:right w:val="single" w:color="auto" w:sz="4" w:space="0"/>
            </w:tcBorders>
            <w:vAlign w:val="center"/>
          </w:tcPr>
          <w:p w14:paraId="1CD8987E">
            <w:pPr>
              <w:jc w:val="center"/>
              <w:rPr>
                <w:rFonts w:ascii="Times New Roman" w:hAnsi="Times New Roman"/>
                <w:b/>
                <w:sz w:val="24"/>
              </w:rPr>
            </w:pPr>
            <w:r>
              <w:rPr>
                <w:rFonts w:ascii="Times New Roman" w:hAnsi="Times New Roman"/>
                <w:b/>
                <w:sz w:val="24"/>
              </w:rPr>
              <w:t>数量</w:t>
            </w:r>
          </w:p>
        </w:tc>
        <w:tc>
          <w:tcPr>
            <w:tcW w:w="832" w:type="pct"/>
            <w:tcBorders>
              <w:top w:val="single" w:color="auto" w:sz="4" w:space="0"/>
              <w:left w:val="single" w:color="auto" w:sz="4" w:space="0"/>
              <w:bottom w:val="single" w:color="auto" w:sz="4" w:space="0"/>
              <w:right w:val="single" w:color="auto" w:sz="4" w:space="0"/>
            </w:tcBorders>
            <w:vAlign w:val="center"/>
          </w:tcPr>
          <w:p w14:paraId="60B95F62">
            <w:pPr>
              <w:jc w:val="center"/>
              <w:rPr>
                <w:rFonts w:ascii="Times New Roman" w:hAnsi="Times New Roman"/>
                <w:b/>
                <w:sz w:val="24"/>
              </w:rPr>
            </w:pPr>
            <w:r>
              <w:rPr>
                <w:rFonts w:hint="eastAsia" w:ascii="Times New Roman" w:hAnsi="Times New Roman"/>
                <w:b/>
                <w:sz w:val="24"/>
              </w:rPr>
              <w:t>最高限价（万元/台）</w:t>
            </w:r>
          </w:p>
        </w:tc>
        <w:tc>
          <w:tcPr>
            <w:tcW w:w="786" w:type="pct"/>
            <w:tcBorders>
              <w:top w:val="single" w:color="auto" w:sz="4" w:space="0"/>
              <w:left w:val="single" w:color="auto" w:sz="4" w:space="0"/>
              <w:bottom w:val="single" w:color="auto" w:sz="4" w:space="0"/>
              <w:right w:val="single" w:color="auto" w:sz="4" w:space="0"/>
            </w:tcBorders>
            <w:vAlign w:val="center"/>
          </w:tcPr>
          <w:p w14:paraId="5A142969">
            <w:pPr>
              <w:jc w:val="center"/>
              <w:rPr>
                <w:rFonts w:ascii="Times New Roman" w:hAnsi="Times New Roman"/>
                <w:b/>
                <w:sz w:val="24"/>
              </w:rPr>
            </w:pPr>
            <w:r>
              <w:rPr>
                <w:rFonts w:hint="eastAsia" w:ascii="Times New Roman" w:hAnsi="Times New Roman"/>
                <w:b/>
                <w:sz w:val="24"/>
              </w:rPr>
              <w:t>是否接受进口产品</w:t>
            </w:r>
          </w:p>
        </w:tc>
        <w:tc>
          <w:tcPr>
            <w:tcW w:w="554" w:type="pct"/>
            <w:tcBorders>
              <w:top w:val="single" w:color="auto" w:sz="4" w:space="0"/>
              <w:left w:val="single" w:color="auto" w:sz="4" w:space="0"/>
              <w:bottom w:val="single" w:color="auto" w:sz="4" w:space="0"/>
              <w:right w:val="single" w:color="auto" w:sz="4" w:space="0"/>
            </w:tcBorders>
            <w:vAlign w:val="center"/>
          </w:tcPr>
          <w:p w14:paraId="1556C3E5">
            <w:pPr>
              <w:jc w:val="center"/>
              <w:rPr>
                <w:rFonts w:ascii="Times New Roman" w:hAnsi="Times New Roman"/>
                <w:b/>
                <w:sz w:val="24"/>
              </w:rPr>
            </w:pPr>
            <w:r>
              <w:rPr>
                <w:rFonts w:hint="eastAsia" w:ascii="Times New Roman" w:hAnsi="Times New Roman"/>
                <w:b/>
                <w:sz w:val="24"/>
              </w:rPr>
              <w:t>备注</w:t>
            </w:r>
          </w:p>
        </w:tc>
      </w:tr>
      <w:tr w14:paraId="767B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0" w:type="pct"/>
            <w:vMerge w:val="restart"/>
            <w:tcBorders>
              <w:top w:val="single" w:color="auto" w:sz="4" w:space="0"/>
              <w:left w:val="single" w:color="auto" w:sz="4" w:space="0"/>
              <w:right w:val="single" w:color="auto" w:sz="4" w:space="0"/>
            </w:tcBorders>
            <w:vAlign w:val="center"/>
          </w:tcPr>
          <w:p w14:paraId="000F009D">
            <w:pPr>
              <w:jc w:val="center"/>
              <w:rPr>
                <w:rFonts w:ascii="Times New Roman" w:hAnsi="Times New Roman"/>
                <w:color w:val="000000"/>
                <w:sz w:val="24"/>
              </w:rPr>
            </w:pPr>
            <w:r>
              <w:rPr>
                <w:rFonts w:hint="eastAsia" w:ascii="Times New Roman" w:hAnsi="Times New Roman"/>
                <w:color w:val="000000"/>
                <w:sz w:val="24"/>
              </w:rPr>
              <w:t>01</w:t>
            </w:r>
          </w:p>
        </w:tc>
        <w:tc>
          <w:tcPr>
            <w:tcW w:w="1392" w:type="pct"/>
            <w:tcBorders>
              <w:top w:val="single" w:color="auto" w:sz="4" w:space="0"/>
              <w:left w:val="single" w:color="auto" w:sz="4" w:space="0"/>
              <w:bottom w:val="single" w:color="auto" w:sz="4" w:space="0"/>
              <w:right w:val="single" w:color="auto" w:sz="4" w:space="0"/>
            </w:tcBorders>
            <w:vAlign w:val="center"/>
          </w:tcPr>
          <w:p w14:paraId="7CF21437">
            <w:pPr>
              <w:jc w:val="center"/>
              <w:rPr>
                <w:rFonts w:ascii="Times New Roman" w:hAnsi="Times New Roman"/>
                <w:sz w:val="24"/>
              </w:rPr>
            </w:pPr>
            <w:r>
              <w:rPr>
                <w:rFonts w:hint="eastAsia" w:ascii="Times New Roman" w:hAnsi="Times New Roman"/>
                <w:color w:val="000000"/>
                <w:sz w:val="24"/>
                <w:lang w:eastAsia="zh-CN"/>
              </w:rPr>
              <w:t>排痰仪</w:t>
            </w:r>
          </w:p>
        </w:tc>
        <w:tc>
          <w:tcPr>
            <w:tcW w:w="515" w:type="pct"/>
            <w:tcBorders>
              <w:top w:val="single" w:color="auto" w:sz="4" w:space="0"/>
              <w:left w:val="single" w:color="auto" w:sz="4" w:space="0"/>
              <w:bottom w:val="single" w:color="auto" w:sz="4" w:space="0"/>
              <w:right w:val="single" w:color="auto" w:sz="4" w:space="0"/>
            </w:tcBorders>
            <w:vAlign w:val="center"/>
          </w:tcPr>
          <w:p w14:paraId="5CC989DA">
            <w:pPr>
              <w:jc w:val="center"/>
              <w:rPr>
                <w:rFonts w:ascii="Times New Roman" w:hAnsi="Times New Roman"/>
                <w:sz w:val="24"/>
              </w:rPr>
            </w:pPr>
            <w:r>
              <w:rPr>
                <w:rFonts w:hint="eastAsia" w:ascii="Times New Roman" w:hAnsi="Times New Roman"/>
                <w:sz w:val="24"/>
              </w:rPr>
              <w:t>台</w:t>
            </w:r>
          </w:p>
        </w:tc>
        <w:tc>
          <w:tcPr>
            <w:tcW w:w="488" w:type="pct"/>
            <w:tcBorders>
              <w:top w:val="single" w:color="auto" w:sz="4" w:space="0"/>
              <w:left w:val="single" w:color="auto" w:sz="4" w:space="0"/>
              <w:bottom w:val="single" w:color="auto" w:sz="4" w:space="0"/>
              <w:right w:val="single" w:color="auto" w:sz="4" w:space="0"/>
            </w:tcBorders>
            <w:vAlign w:val="center"/>
          </w:tcPr>
          <w:p w14:paraId="60AB6ED4">
            <w:pPr>
              <w:jc w:val="center"/>
              <w:rPr>
                <w:rFonts w:ascii="Times New Roman" w:hAnsi="Times New Roman"/>
                <w:sz w:val="24"/>
              </w:rPr>
            </w:pPr>
            <w:r>
              <w:rPr>
                <w:rFonts w:hint="eastAsia" w:ascii="Times New Roman" w:hAnsi="Times New Roman"/>
                <w:sz w:val="24"/>
              </w:rPr>
              <w:t>1</w:t>
            </w:r>
          </w:p>
        </w:tc>
        <w:tc>
          <w:tcPr>
            <w:tcW w:w="832" w:type="pct"/>
            <w:tcBorders>
              <w:left w:val="single" w:color="auto" w:sz="4" w:space="0"/>
              <w:right w:val="single" w:color="auto" w:sz="4" w:space="0"/>
            </w:tcBorders>
            <w:vAlign w:val="center"/>
          </w:tcPr>
          <w:p w14:paraId="7BF10CEF">
            <w:pPr>
              <w:jc w:val="center"/>
              <w:rPr>
                <w:rFonts w:hint="default" w:ascii="Times New Roman" w:hAnsi="Times New Roman" w:eastAsia="宋体"/>
                <w:sz w:val="24"/>
                <w:lang w:val="en-US" w:eastAsia="zh-CN"/>
              </w:rPr>
            </w:pPr>
            <w:r>
              <w:rPr>
                <w:rFonts w:hint="eastAsia" w:ascii="Times New Roman" w:hAnsi="Times New Roman"/>
                <w:sz w:val="24"/>
                <w:lang w:val="en-US" w:eastAsia="zh-CN"/>
              </w:rPr>
              <w:t>5.0</w:t>
            </w:r>
          </w:p>
        </w:tc>
        <w:tc>
          <w:tcPr>
            <w:tcW w:w="786" w:type="pct"/>
            <w:tcBorders>
              <w:left w:val="single" w:color="auto" w:sz="4" w:space="0"/>
              <w:right w:val="single" w:color="auto" w:sz="4" w:space="0"/>
            </w:tcBorders>
            <w:vAlign w:val="center"/>
          </w:tcPr>
          <w:p w14:paraId="11671FE2">
            <w:pPr>
              <w:jc w:val="center"/>
              <w:rPr>
                <w:rFonts w:ascii="Times New Roman" w:hAnsi="Times New Roman"/>
                <w:sz w:val="24"/>
              </w:rPr>
            </w:pPr>
            <w:r>
              <w:rPr>
                <w:rFonts w:hint="eastAsia" w:ascii="Times New Roman" w:hAnsi="Times New Roman"/>
                <w:sz w:val="24"/>
              </w:rPr>
              <w:t>否</w:t>
            </w:r>
          </w:p>
        </w:tc>
        <w:tc>
          <w:tcPr>
            <w:tcW w:w="554" w:type="pct"/>
            <w:tcBorders>
              <w:left w:val="single" w:color="auto" w:sz="4" w:space="0"/>
              <w:right w:val="single" w:color="auto" w:sz="4" w:space="0"/>
            </w:tcBorders>
            <w:vAlign w:val="center"/>
          </w:tcPr>
          <w:p w14:paraId="52D61434">
            <w:pPr>
              <w:jc w:val="center"/>
              <w:rPr>
                <w:rFonts w:ascii="Times New Roman" w:hAnsi="Times New Roman"/>
                <w:sz w:val="24"/>
              </w:rPr>
            </w:pPr>
          </w:p>
        </w:tc>
      </w:tr>
      <w:tr w14:paraId="3035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30" w:type="pct"/>
            <w:vMerge w:val="continue"/>
            <w:tcBorders>
              <w:left w:val="single" w:color="auto" w:sz="4" w:space="0"/>
              <w:right w:val="single" w:color="auto" w:sz="4" w:space="0"/>
            </w:tcBorders>
            <w:vAlign w:val="center"/>
          </w:tcPr>
          <w:p w14:paraId="0C655BF2">
            <w:pPr>
              <w:jc w:val="center"/>
              <w:rPr>
                <w:rFonts w:ascii="Times New Roman" w:hAnsi="Times New Roman"/>
                <w:color w:val="000000"/>
                <w:sz w:val="24"/>
              </w:rPr>
            </w:pPr>
          </w:p>
        </w:tc>
        <w:tc>
          <w:tcPr>
            <w:tcW w:w="1392" w:type="pct"/>
            <w:tcBorders>
              <w:top w:val="single" w:color="auto" w:sz="4" w:space="0"/>
              <w:left w:val="single" w:color="auto" w:sz="4" w:space="0"/>
              <w:bottom w:val="single" w:color="auto" w:sz="4" w:space="0"/>
              <w:right w:val="single" w:color="auto" w:sz="4" w:space="0"/>
            </w:tcBorders>
            <w:vAlign w:val="center"/>
          </w:tcPr>
          <w:p w14:paraId="365D371D">
            <w:pPr>
              <w:jc w:val="center"/>
              <w:rPr>
                <w:rFonts w:ascii="Times New Roman" w:hAnsi="Times New Roman"/>
                <w:sz w:val="24"/>
              </w:rPr>
            </w:pPr>
            <w:r>
              <w:rPr>
                <w:rFonts w:hint="eastAsia" w:ascii="Times New Roman" w:hAnsi="Times New Roman"/>
                <w:color w:val="000000"/>
                <w:sz w:val="24"/>
                <w:lang w:eastAsia="zh-CN"/>
              </w:rPr>
              <w:t>气压治疗</w:t>
            </w:r>
            <w:r>
              <w:rPr>
                <w:rFonts w:hint="eastAsia" w:ascii="Times New Roman" w:hAnsi="Times New Roman"/>
                <w:color w:val="000000"/>
                <w:sz w:val="24"/>
                <w:lang w:val="en-US" w:eastAsia="zh-CN"/>
              </w:rPr>
              <w:t>仪</w:t>
            </w:r>
          </w:p>
        </w:tc>
        <w:tc>
          <w:tcPr>
            <w:tcW w:w="515" w:type="pct"/>
            <w:tcBorders>
              <w:top w:val="single" w:color="auto" w:sz="4" w:space="0"/>
              <w:left w:val="single" w:color="auto" w:sz="4" w:space="0"/>
              <w:bottom w:val="single" w:color="auto" w:sz="4" w:space="0"/>
              <w:right w:val="single" w:color="auto" w:sz="4" w:space="0"/>
            </w:tcBorders>
            <w:vAlign w:val="center"/>
          </w:tcPr>
          <w:p w14:paraId="3E5AF8D6">
            <w:pPr>
              <w:jc w:val="center"/>
              <w:rPr>
                <w:rFonts w:ascii="Times New Roman" w:hAnsi="Times New Roman"/>
                <w:sz w:val="24"/>
              </w:rPr>
            </w:pPr>
            <w:r>
              <w:rPr>
                <w:rFonts w:hint="eastAsia" w:ascii="Times New Roman" w:hAnsi="Times New Roman"/>
                <w:sz w:val="24"/>
              </w:rPr>
              <w:t>台</w:t>
            </w:r>
          </w:p>
        </w:tc>
        <w:tc>
          <w:tcPr>
            <w:tcW w:w="488" w:type="pct"/>
            <w:tcBorders>
              <w:top w:val="single" w:color="auto" w:sz="4" w:space="0"/>
              <w:left w:val="single" w:color="auto" w:sz="4" w:space="0"/>
              <w:bottom w:val="single" w:color="auto" w:sz="4" w:space="0"/>
              <w:right w:val="single" w:color="auto" w:sz="4" w:space="0"/>
            </w:tcBorders>
            <w:vAlign w:val="center"/>
          </w:tcPr>
          <w:p w14:paraId="0519C5CC">
            <w:pPr>
              <w:jc w:val="center"/>
              <w:rPr>
                <w:rFonts w:hint="eastAsia" w:ascii="Times New Roman" w:hAnsi="Times New Roman" w:eastAsia="宋体"/>
                <w:sz w:val="24"/>
                <w:lang w:val="en-US" w:eastAsia="zh-CN"/>
              </w:rPr>
            </w:pPr>
            <w:r>
              <w:rPr>
                <w:rFonts w:hint="eastAsia" w:ascii="Times New Roman" w:hAnsi="Times New Roman"/>
                <w:sz w:val="24"/>
                <w:lang w:val="en-US" w:eastAsia="zh-CN"/>
              </w:rPr>
              <w:t>1</w:t>
            </w:r>
          </w:p>
        </w:tc>
        <w:tc>
          <w:tcPr>
            <w:tcW w:w="832" w:type="pct"/>
            <w:tcBorders>
              <w:left w:val="single" w:color="auto" w:sz="4" w:space="0"/>
              <w:right w:val="single" w:color="auto" w:sz="4" w:space="0"/>
            </w:tcBorders>
            <w:vAlign w:val="center"/>
          </w:tcPr>
          <w:p w14:paraId="7D4CC325">
            <w:pPr>
              <w:jc w:val="center"/>
              <w:rPr>
                <w:rFonts w:hint="default" w:ascii="Times New Roman" w:hAnsi="Times New Roman" w:eastAsia="宋体"/>
                <w:sz w:val="24"/>
                <w:lang w:val="en-US" w:eastAsia="zh-CN"/>
              </w:rPr>
            </w:pPr>
            <w:r>
              <w:rPr>
                <w:rFonts w:hint="eastAsia" w:ascii="Times New Roman" w:hAnsi="Times New Roman"/>
                <w:sz w:val="24"/>
                <w:lang w:val="en-US" w:eastAsia="zh-CN"/>
              </w:rPr>
              <w:t>3.0</w:t>
            </w:r>
          </w:p>
        </w:tc>
        <w:tc>
          <w:tcPr>
            <w:tcW w:w="786" w:type="pct"/>
            <w:tcBorders>
              <w:left w:val="single" w:color="auto" w:sz="4" w:space="0"/>
              <w:right w:val="single" w:color="auto" w:sz="4" w:space="0"/>
            </w:tcBorders>
            <w:vAlign w:val="center"/>
          </w:tcPr>
          <w:p w14:paraId="64BE73E9">
            <w:pPr>
              <w:jc w:val="center"/>
              <w:rPr>
                <w:rFonts w:ascii="Times New Roman" w:hAnsi="Times New Roman"/>
                <w:sz w:val="24"/>
              </w:rPr>
            </w:pPr>
            <w:r>
              <w:rPr>
                <w:rFonts w:hint="eastAsia" w:ascii="Times New Roman" w:hAnsi="Times New Roman"/>
                <w:sz w:val="24"/>
              </w:rPr>
              <w:t>否</w:t>
            </w:r>
          </w:p>
        </w:tc>
        <w:tc>
          <w:tcPr>
            <w:tcW w:w="554" w:type="pct"/>
            <w:tcBorders>
              <w:left w:val="single" w:color="auto" w:sz="4" w:space="0"/>
              <w:right w:val="single" w:color="auto" w:sz="4" w:space="0"/>
            </w:tcBorders>
            <w:vAlign w:val="center"/>
          </w:tcPr>
          <w:p w14:paraId="216DE684">
            <w:pPr>
              <w:jc w:val="center"/>
              <w:rPr>
                <w:rFonts w:ascii="Times New Roman" w:hAnsi="Times New Roman"/>
                <w:sz w:val="24"/>
              </w:rPr>
            </w:pPr>
          </w:p>
        </w:tc>
      </w:tr>
    </w:tbl>
    <w:p w14:paraId="37C368A3">
      <w:pPr>
        <w:spacing w:line="40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合格比选申请人资格要求</w:t>
      </w:r>
    </w:p>
    <w:p w14:paraId="2750AA07">
      <w:pPr>
        <w:spacing w:line="400" w:lineRule="exact"/>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rPr>
        <w:t>.</w:t>
      </w:r>
      <w:r>
        <w:rPr>
          <w:rFonts w:ascii="Times New Roman" w:hAnsi="Times New Roman"/>
          <w:kern w:val="0"/>
          <w:sz w:val="24"/>
          <w:lang w:val="zh-CN"/>
        </w:rPr>
        <w:t>具有独立承担民事责任的能力；</w:t>
      </w:r>
    </w:p>
    <w:p w14:paraId="1CC10283">
      <w:pPr>
        <w:spacing w:line="400" w:lineRule="exact"/>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rPr>
        <w:t>.</w:t>
      </w:r>
      <w:r>
        <w:rPr>
          <w:rFonts w:ascii="Times New Roman" w:hAnsi="Times New Roman"/>
          <w:kern w:val="0"/>
          <w:sz w:val="24"/>
          <w:lang w:val="zh-CN"/>
        </w:rPr>
        <w:t>具有良好的商业信誉和健全的财务会计制度</w:t>
      </w:r>
      <w:r>
        <w:rPr>
          <w:rFonts w:hint="eastAsia" w:ascii="Times New Roman" w:hAnsi="Times New Roman"/>
          <w:kern w:val="0"/>
          <w:sz w:val="24"/>
          <w:lang w:val="zh-CN"/>
        </w:rPr>
        <w:t>；</w:t>
      </w:r>
    </w:p>
    <w:p w14:paraId="7CA39B40">
      <w:pPr>
        <w:spacing w:line="400" w:lineRule="exact"/>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rPr>
        <w:t>.</w:t>
      </w:r>
      <w:r>
        <w:rPr>
          <w:rFonts w:ascii="Times New Roman" w:hAnsi="Times New Roman"/>
          <w:kern w:val="0"/>
          <w:sz w:val="24"/>
          <w:lang w:val="zh-CN"/>
        </w:rPr>
        <w:t>具备履行合同所必需的设备和专业技术能力；</w:t>
      </w:r>
    </w:p>
    <w:p w14:paraId="4BF2C28A">
      <w:pPr>
        <w:spacing w:line="400" w:lineRule="exact"/>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rPr>
        <w:t>.</w:t>
      </w:r>
      <w:r>
        <w:rPr>
          <w:rFonts w:ascii="Times New Roman" w:hAnsi="Times New Roman"/>
          <w:kern w:val="0"/>
          <w:sz w:val="24"/>
          <w:lang w:val="zh-CN"/>
        </w:rPr>
        <w:t>具有依法缴纳税收和社会保障资金的良好记录；</w:t>
      </w:r>
    </w:p>
    <w:p w14:paraId="27807B21">
      <w:pPr>
        <w:spacing w:line="400" w:lineRule="exact"/>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rPr>
        <w:t>.</w:t>
      </w:r>
      <w:r>
        <w:rPr>
          <w:rFonts w:ascii="Times New Roman" w:hAnsi="Times New Roman"/>
          <w:kern w:val="0"/>
          <w:sz w:val="24"/>
          <w:lang w:val="zh-CN"/>
        </w:rPr>
        <w:t>参加采购活动前三年内，在经营活动中没有重大违法记录；</w:t>
      </w:r>
    </w:p>
    <w:p w14:paraId="07956B94">
      <w:pPr>
        <w:spacing w:line="400" w:lineRule="exact"/>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rPr>
        <w:t>.</w:t>
      </w:r>
      <w:r>
        <w:rPr>
          <w:rFonts w:ascii="Times New Roman" w:hAnsi="Times New Roman"/>
          <w:kern w:val="0"/>
          <w:sz w:val="24"/>
          <w:lang w:val="zh-CN"/>
        </w:rPr>
        <w:t>与其他比选申请人供应商之间，单位负责人不为同一人而且不存在直接控股、管理关系；</w:t>
      </w:r>
    </w:p>
    <w:p w14:paraId="4EDE5989">
      <w:pPr>
        <w:spacing w:line="400" w:lineRule="exact"/>
        <w:rPr>
          <w:rFonts w:ascii="Times New Roman" w:hAnsi="Times New Roman"/>
          <w:kern w:val="0"/>
          <w:sz w:val="24"/>
          <w:lang w:val="zh-CN"/>
        </w:rPr>
      </w:pPr>
      <w:r>
        <w:rPr>
          <w:rFonts w:ascii="Times New Roman" w:hAnsi="Times New Roman"/>
          <w:kern w:val="0"/>
          <w:sz w:val="24"/>
          <w:lang w:val="zh-CN"/>
        </w:rPr>
        <w:t>7</w:t>
      </w:r>
      <w:r>
        <w:rPr>
          <w:rFonts w:hint="eastAsia" w:ascii="Times New Roman" w:hAnsi="Times New Roman"/>
          <w:kern w:val="0"/>
          <w:sz w:val="24"/>
        </w:rPr>
        <w:t>.</w:t>
      </w:r>
      <w:r>
        <w:rPr>
          <w:rFonts w:ascii="Times New Roman" w:hAnsi="Times New Roman"/>
          <w:kern w:val="0"/>
          <w:sz w:val="24"/>
          <w:lang w:val="zh-CN"/>
        </w:rPr>
        <w:t>具有医疗器械经营企业许可证或医疗器械经营备案凭证（设备为I类医疗器械</w:t>
      </w:r>
      <w:r>
        <w:rPr>
          <w:rFonts w:hint="eastAsia" w:ascii="Times New Roman" w:hAnsi="Times New Roman"/>
          <w:kern w:val="0"/>
          <w:sz w:val="24"/>
          <w:lang w:val="zh-CN"/>
        </w:rPr>
        <w:t>或非</w:t>
      </w:r>
      <w:r>
        <w:rPr>
          <w:rFonts w:ascii="Times New Roman" w:hAnsi="Times New Roman"/>
          <w:kern w:val="0"/>
          <w:sz w:val="24"/>
          <w:lang w:val="zh-CN"/>
        </w:rPr>
        <w:t>医疗器械不提供）</w:t>
      </w:r>
      <w:r>
        <w:rPr>
          <w:rFonts w:hint="eastAsia" w:ascii="Times New Roman" w:hAnsi="Times New Roman"/>
          <w:kern w:val="0"/>
          <w:sz w:val="24"/>
          <w:lang w:val="zh-CN"/>
        </w:rPr>
        <w:t>；</w:t>
      </w:r>
    </w:p>
    <w:p w14:paraId="504111D6">
      <w:pPr>
        <w:spacing w:line="400" w:lineRule="exact"/>
        <w:rPr>
          <w:rFonts w:ascii="Times New Roman" w:hAnsi="Times New Roman"/>
          <w:kern w:val="0"/>
          <w:sz w:val="24"/>
          <w:lang w:val="zh-CN"/>
        </w:rPr>
      </w:pPr>
      <w:r>
        <w:rPr>
          <w:rFonts w:ascii="Times New Roman" w:hAnsi="Times New Roman"/>
          <w:kern w:val="0"/>
          <w:sz w:val="24"/>
          <w:lang w:val="zh-CN"/>
        </w:rPr>
        <w:t>8</w:t>
      </w:r>
      <w:r>
        <w:rPr>
          <w:rFonts w:hint="eastAsia" w:ascii="Times New Roman" w:hAnsi="Times New Roman"/>
          <w:kern w:val="0"/>
          <w:sz w:val="24"/>
        </w:rPr>
        <w:t>.</w:t>
      </w:r>
      <w:r>
        <w:rPr>
          <w:rFonts w:ascii="Times New Roman" w:hAnsi="Times New Roman"/>
          <w:kern w:val="0"/>
          <w:sz w:val="24"/>
          <w:lang w:val="zh-CN"/>
        </w:rPr>
        <w:t>法定代表人授权委托书；</w:t>
      </w:r>
    </w:p>
    <w:p w14:paraId="6CB2D5A0">
      <w:pPr>
        <w:spacing w:line="400" w:lineRule="exact"/>
        <w:rPr>
          <w:rFonts w:ascii="Times New Roman" w:hAnsi="Times New Roman"/>
          <w:kern w:val="0"/>
          <w:sz w:val="24"/>
        </w:rPr>
      </w:pPr>
      <w:r>
        <w:rPr>
          <w:rFonts w:hint="eastAsia" w:ascii="Times New Roman" w:hAnsi="Times New Roman"/>
          <w:kern w:val="0"/>
          <w:sz w:val="24"/>
          <w:lang w:val="zh-CN"/>
        </w:rPr>
        <w:t>9</w:t>
      </w:r>
      <w:r>
        <w:rPr>
          <w:rFonts w:hint="eastAsia" w:ascii="Times New Roman" w:hAnsi="Times New Roman"/>
          <w:kern w:val="0"/>
          <w:sz w:val="24"/>
        </w:rPr>
        <w:t>.提供产品的医疗器械产品注册证或备案凭证（非医疗器械产品除外）。</w:t>
      </w:r>
    </w:p>
    <w:p w14:paraId="4F10A01A">
      <w:pPr>
        <w:autoSpaceDE w:val="0"/>
        <w:autoSpaceDN w:val="0"/>
        <w:adjustRightInd w:val="0"/>
        <w:spacing w:line="400" w:lineRule="exact"/>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14:paraId="6559012B">
      <w:pPr>
        <w:spacing w:line="400" w:lineRule="exact"/>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rPr>
        <w:t>.</w:t>
      </w:r>
      <w:r>
        <w:rPr>
          <w:rFonts w:ascii="Times New Roman" w:hAnsi="Times New Roman"/>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r>
        <w:rPr>
          <w:rFonts w:hint="eastAsia" w:ascii="Times New Roman" w:hAnsi="Times New Roman"/>
          <w:kern w:val="0"/>
          <w:sz w:val="24"/>
          <w:lang w:val="zh-CN"/>
        </w:rPr>
        <w:t>；</w:t>
      </w:r>
    </w:p>
    <w:p w14:paraId="4B8C4C46">
      <w:pPr>
        <w:spacing w:line="400" w:lineRule="exact"/>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rPr>
        <w:t>.</w:t>
      </w:r>
      <w:r>
        <w:rPr>
          <w:rFonts w:ascii="Times New Roman" w:hAnsi="Times New Roman"/>
          <w:kern w:val="0"/>
          <w:sz w:val="24"/>
          <w:lang w:val="zh-CN"/>
        </w:rPr>
        <w:t>提供具有良好的商业信誉承诺书</w:t>
      </w:r>
      <w:r>
        <w:rPr>
          <w:rFonts w:hint="eastAsia" w:ascii="Times New Roman" w:hAnsi="Times New Roman"/>
          <w:kern w:val="0"/>
          <w:sz w:val="24"/>
          <w:lang w:val="zh-CN"/>
        </w:rPr>
        <w:t>及具有健全的财务会计制度承诺函；</w:t>
      </w:r>
    </w:p>
    <w:p w14:paraId="5ABD6A2C">
      <w:pPr>
        <w:spacing w:line="400" w:lineRule="exact"/>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rPr>
        <w:t>.</w:t>
      </w:r>
      <w:r>
        <w:rPr>
          <w:rFonts w:ascii="Times New Roman" w:hAnsi="Times New Roman"/>
          <w:kern w:val="0"/>
          <w:sz w:val="24"/>
          <w:lang w:val="zh-CN"/>
        </w:rPr>
        <w:t>提供具有履行合同所必须的设备和专业技术能力的承诺书</w:t>
      </w:r>
      <w:r>
        <w:rPr>
          <w:rFonts w:hint="eastAsia" w:ascii="Times New Roman" w:hAnsi="Times New Roman"/>
          <w:kern w:val="0"/>
          <w:sz w:val="24"/>
          <w:lang w:val="zh-CN"/>
        </w:rPr>
        <w:t>；</w:t>
      </w:r>
    </w:p>
    <w:p w14:paraId="520F7329">
      <w:pPr>
        <w:spacing w:line="400" w:lineRule="exact"/>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rPr>
        <w:t>.</w:t>
      </w:r>
      <w:r>
        <w:rPr>
          <w:rFonts w:ascii="Times New Roman" w:hAnsi="Times New Roman"/>
          <w:kern w:val="0"/>
          <w:sz w:val="24"/>
          <w:lang w:val="zh-CN"/>
        </w:rPr>
        <w:t>提供开标日前任意一个月的缴纳税收和社保的银行缴款凭证或税务、社保部门出具的证明材料复印件</w:t>
      </w:r>
      <w:r>
        <w:rPr>
          <w:rFonts w:hint="eastAsia" w:ascii="Times New Roman" w:hAnsi="Times New Roman"/>
          <w:kern w:val="0"/>
          <w:sz w:val="24"/>
          <w:lang w:val="zh-CN"/>
        </w:rPr>
        <w:t>（</w:t>
      </w:r>
      <w:r>
        <w:rPr>
          <w:rFonts w:ascii="Times New Roman" w:hAnsi="Times New Roman"/>
          <w:kern w:val="0"/>
          <w:sz w:val="24"/>
          <w:lang w:val="zh-CN"/>
        </w:rPr>
        <w:t>注：可提供承诺函</w:t>
      </w:r>
      <w:r>
        <w:rPr>
          <w:rFonts w:hint="eastAsia" w:ascii="Times New Roman" w:hAnsi="Times New Roman"/>
          <w:kern w:val="0"/>
          <w:sz w:val="24"/>
          <w:lang w:val="zh-CN"/>
        </w:rPr>
        <w:t>）；</w:t>
      </w:r>
    </w:p>
    <w:p w14:paraId="3C7768CC">
      <w:pPr>
        <w:spacing w:line="400" w:lineRule="exact"/>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rPr>
        <w:t>.</w:t>
      </w:r>
      <w:r>
        <w:rPr>
          <w:rFonts w:ascii="Times New Roman" w:hAnsi="Times New Roman"/>
          <w:kern w:val="0"/>
          <w:sz w:val="24"/>
          <w:lang w:val="zh-CN"/>
        </w:rPr>
        <w:t>提供参加本次比选采购活动前三年内，在经营活动中没有重大违法记录的承诺书（公司成立不足三年的从成立之日起算）</w:t>
      </w:r>
      <w:r>
        <w:rPr>
          <w:rFonts w:hint="eastAsia" w:ascii="Times New Roman" w:hAnsi="Times New Roman"/>
          <w:kern w:val="0"/>
          <w:sz w:val="24"/>
          <w:lang w:val="zh-CN"/>
        </w:rPr>
        <w:t>；</w:t>
      </w:r>
    </w:p>
    <w:p w14:paraId="1987E614">
      <w:pPr>
        <w:spacing w:line="400" w:lineRule="exact"/>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rPr>
        <w:t>.</w:t>
      </w:r>
      <w:r>
        <w:rPr>
          <w:rFonts w:ascii="Times New Roman" w:hAnsi="Times New Roman"/>
          <w:kern w:val="0"/>
          <w:sz w:val="24"/>
          <w:lang w:val="zh-CN"/>
        </w:rPr>
        <w:t>承诺与其他供应商之间，单位负责人不为同一人而且不存在直接控股、管理关系的承诺书</w:t>
      </w:r>
      <w:r>
        <w:rPr>
          <w:rFonts w:hint="eastAsia" w:ascii="Times New Roman" w:hAnsi="Times New Roman"/>
          <w:kern w:val="0"/>
          <w:sz w:val="24"/>
          <w:lang w:val="zh-CN"/>
        </w:rPr>
        <w:t>；</w:t>
      </w:r>
    </w:p>
    <w:p w14:paraId="4E2592A4">
      <w:pPr>
        <w:spacing w:line="400" w:lineRule="exact"/>
        <w:rPr>
          <w:rFonts w:ascii="Times New Roman" w:hAnsi="Times New Roman"/>
          <w:kern w:val="0"/>
          <w:sz w:val="24"/>
          <w:lang w:val="zh-CN"/>
        </w:rPr>
      </w:pPr>
      <w:r>
        <w:rPr>
          <w:rFonts w:ascii="Times New Roman" w:hAnsi="Times New Roman"/>
          <w:kern w:val="0"/>
          <w:sz w:val="24"/>
          <w:lang w:val="zh-CN"/>
        </w:rPr>
        <w:t>7</w:t>
      </w:r>
      <w:r>
        <w:rPr>
          <w:rFonts w:hint="eastAsia" w:ascii="Times New Roman" w:hAnsi="Times New Roman"/>
          <w:kern w:val="0"/>
          <w:sz w:val="24"/>
        </w:rPr>
        <w:t>.</w:t>
      </w:r>
      <w:r>
        <w:rPr>
          <w:rFonts w:ascii="Times New Roman" w:hAnsi="Times New Roman"/>
          <w:kern w:val="0"/>
          <w:sz w:val="24"/>
          <w:lang w:val="zh-CN"/>
        </w:rPr>
        <w:t>提供医疗器械经营许可证或医疗器械经营备案凭证复印件（本条对I类医疗器械产品</w:t>
      </w:r>
      <w:r>
        <w:rPr>
          <w:rFonts w:hint="eastAsia" w:ascii="Times New Roman" w:hAnsi="Times New Roman"/>
          <w:kern w:val="0"/>
          <w:sz w:val="24"/>
          <w:lang w:val="zh-CN"/>
        </w:rPr>
        <w:t>和非医疗器械</w:t>
      </w:r>
      <w:r>
        <w:rPr>
          <w:rFonts w:ascii="Times New Roman" w:hAnsi="Times New Roman"/>
          <w:kern w:val="0"/>
          <w:sz w:val="24"/>
          <w:lang w:val="zh-CN"/>
        </w:rPr>
        <w:t>，不具效力）</w:t>
      </w:r>
      <w:r>
        <w:rPr>
          <w:rFonts w:hint="eastAsia" w:ascii="Times New Roman" w:hAnsi="Times New Roman"/>
          <w:kern w:val="0"/>
          <w:sz w:val="24"/>
          <w:lang w:val="zh-CN"/>
        </w:rPr>
        <w:t>；</w:t>
      </w:r>
    </w:p>
    <w:p w14:paraId="3E8F259A">
      <w:pPr>
        <w:spacing w:line="400" w:lineRule="exact"/>
        <w:rPr>
          <w:rFonts w:ascii="Times New Roman" w:hAnsi="Times New Roman"/>
          <w:kern w:val="0"/>
          <w:sz w:val="24"/>
          <w:lang w:val="zh-CN"/>
        </w:rPr>
      </w:pPr>
      <w:r>
        <w:rPr>
          <w:rFonts w:ascii="Times New Roman" w:hAnsi="Times New Roman"/>
          <w:kern w:val="0"/>
          <w:sz w:val="24"/>
          <w:lang w:val="zh-CN"/>
        </w:rPr>
        <w:t>8</w:t>
      </w:r>
      <w:r>
        <w:rPr>
          <w:rFonts w:hint="eastAsia" w:ascii="Times New Roman" w:hAnsi="Times New Roman"/>
          <w:kern w:val="0"/>
          <w:sz w:val="24"/>
        </w:rPr>
        <w:t>.</w:t>
      </w:r>
      <w:r>
        <w:rPr>
          <w:rFonts w:ascii="Times New Roman" w:hAnsi="Times New Roman"/>
          <w:kern w:val="0"/>
          <w:sz w:val="24"/>
          <w:lang w:val="zh-CN"/>
        </w:rPr>
        <w:t>法定代表人/单位负责人授权委托书（法定代表人/单位负责人或自然人直接参与投标的除外）</w:t>
      </w:r>
      <w:r>
        <w:rPr>
          <w:rFonts w:hint="eastAsia" w:ascii="Times New Roman" w:hAnsi="Times New Roman"/>
          <w:kern w:val="0"/>
          <w:sz w:val="24"/>
          <w:lang w:val="zh-CN"/>
        </w:rPr>
        <w:t>；</w:t>
      </w:r>
    </w:p>
    <w:p w14:paraId="2D6BAF68">
      <w:pPr>
        <w:autoSpaceDE w:val="0"/>
        <w:autoSpaceDN w:val="0"/>
        <w:adjustRightInd w:val="0"/>
        <w:spacing w:line="360" w:lineRule="auto"/>
        <w:ind w:left="1"/>
        <w:contextualSpacing/>
        <w:rPr>
          <w:rFonts w:ascii="Times New Roman" w:hAnsi="Times New Roman"/>
          <w:kern w:val="0"/>
          <w:sz w:val="24"/>
          <w:lang w:val="zh-CN"/>
        </w:rPr>
      </w:pPr>
      <w:r>
        <w:rPr>
          <w:rFonts w:ascii="Times New Roman" w:hAnsi="Times New Roman"/>
          <w:kern w:val="0"/>
          <w:sz w:val="24"/>
          <w:lang w:val="zh-CN"/>
        </w:rPr>
        <w:t>9</w:t>
      </w:r>
      <w:r>
        <w:rPr>
          <w:rFonts w:hint="eastAsia" w:ascii="Times New Roman" w:hAnsi="Times New Roman"/>
          <w:kern w:val="0"/>
          <w:sz w:val="24"/>
        </w:rPr>
        <w:t>.</w:t>
      </w:r>
      <w:r>
        <w:rPr>
          <w:rFonts w:hint="eastAsia" w:ascii="Times New Roman" w:hAnsi="Times New Roman"/>
          <w:kern w:val="0"/>
          <w:sz w:val="24"/>
          <w:lang w:val="zh-CN"/>
        </w:rPr>
        <w:t>提供产品的医疗器械产品注册证或备案凭证复印件（非医疗器械产品除外）。</w:t>
      </w:r>
    </w:p>
    <w:p w14:paraId="7B24493C">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rPr>
        <w:t>五</w:t>
      </w:r>
      <w:r>
        <w:rPr>
          <w:rFonts w:hint="eastAsia" w:ascii="Times New Roman" w:hAnsi="Times New Roman"/>
          <w:b/>
          <w:kern w:val="0"/>
          <w:sz w:val="24"/>
          <w:lang w:val="zh-CN"/>
        </w:rPr>
        <w:t>、</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26</w:t>
      </w:r>
      <w:r>
        <w:rPr>
          <w:rFonts w:ascii="Times New Roman" w:hAnsi="Times New Roman"/>
          <w:sz w:val="24"/>
        </w:rPr>
        <w:t>日</w:t>
      </w:r>
      <w:r>
        <w:rPr>
          <w:rFonts w:hint="eastAsia" w:ascii="Times New Roman" w:hAnsi="Times New Roman"/>
          <w:sz w:val="24"/>
        </w:rPr>
        <w:t>至2025年</w:t>
      </w:r>
      <w:r>
        <w:rPr>
          <w:rFonts w:hint="eastAsia" w:ascii="Times New Roman" w:hAnsi="Times New Roman"/>
          <w:sz w:val="24"/>
          <w:lang w:val="en-US" w:eastAsia="zh-CN"/>
        </w:rPr>
        <w:t>6</w:t>
      </w:r>
      <w:r>
        <w:rPr>
          <w:rFonts w:hint="eastAsia" w:ascii="Times New Roman" w:hAnsi="Times New Roman"/>
          <w:sz w:val="24"/>
        </w:rPr>
        <w:t>月</w:t>
      </w:r>
      <w:r>
        <w:rPr>
          <w:rFonts w:hint="eastAsia" w:ascii="Times New Roman" w:hAnsi="Times New Roman"/>
          <w:sz w:val="24"/>
          <w:lang w:val="en-US" w:eastAsia="zh-CN"/>
        </w:rPr>
        <w:t>30</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3</w:t>
      </w:r>
      <w:r>
        <w:rPr>
          <w:rFonts w:ascii="Times New Roman" w:hAnsi="Times New Roman"/>
          <w:sz w:val="24"/>
        </w:rPr>
        <w:t>0～1</w:t>
      </w:r>
      <w:r>
        <w:rPr>
          <w:rFonts w:hint="eastAsia" w:ascii="Times New Roman" w:hAnsi="Times New Roman"/>
          <w:sz w:val="24"/>
        </w:rPr>
        <w:t>8</w:t>
      </w:r>
      <w:r>
        <w:rPr>
          <w:rFonts w:ascii="Times New Roman" w:hAnsi="Times New Roman"/>
          <w:sz w:val="24"/>
        </w:rPr>
        <w:t>:</w:t>
      </w:r>
      <w:r>
        <w:rPr>
          <w:rFonts w:hint="eastAsia" w:ascii="Times New Roman" w:hAnsi="Times New Roman"/>
          <w:sz w:val="24"/>
        </w:rPr>
        <w:t>0</w:t>
      </w:r>
      <w:r>
        <w:rPr>
          <w:rFonts w:ascii="Times New Roman" w:hAnsi="Times New Roman"/>
          <w:sz w:val="24"/>
        </w:rPr>
        <w:t>0（北京时间，法定节假日除外）</w:t>
      </w:r>
      <w:r>
        <w:rPr>
          <w:rFonts w:hint="eastAsia" w:ascii="Times New Roman" w:hAnsi="Times New Roman"/>
          <w:sz w:val="24"/>
        </w:rPr>
        <w:t>。</w:t>
      </w:r>
    </w:p>
    <w:p w14:paraId="3776A230">
      <w:pPr>
        <w:spacing w:line="440" w:lineRule="exact"/>
        <w:rPr>
          <w:rFonts w:ascii="Times New Roman" w:hAnsi="Times New Roman"/>
          <w:b/>
          <w:bCs/>
          <w:sz w:val="24"/>
        </w:rPr>
      </w:pPr>
      <w:r>
        <w:rPr>
          <w:rFonts w:hint="eastAsia" w:ascii="Times New Roman" w:hAnsi="Times New Roman"/>
          <w:b/>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lang w:val="en-US" w:eastAsia="zh-CN"/>
        </w:rPr>
        <w:t>07</w:t>
      </w:r>
      <w:r>
        <w:rPr>
          <w:rFonts w:ascii="Times New Roman" w:hAnsi="Times New Roman"/>
          <w:sz w:val="24"/>
        </w:rPr>
        <w:t>月</w:t>
      </w:r>
      <w:r>
        <w:rPr>
          <w:rFonts w:hint="eastAsia" w:ascii="Times New Roman" w:hAnsi="Times New Roman"/>
          <w:sz w:val="24"/>
          <w:lang w:val="en-US" w:eastAsia="zh-CN"/>
        </w:rPr>
        <w:t>3</w:t>
      </w:r>
      <w:r>
        <w:rPr>
          <w:rFonts w:ascii="Times New Roman" w:hAnsi="Times New Roman"/>
          <w:sz w:val="24"/>
        </w:rPr>
        <w:t>日</w:t>
      </w:r>
      <w:r>
        <w:rPr>
          <w:rFonts w:hint="eastAsia" w:ascii="Times New Roman" w:hAnsi="Times New Roman"/>
          <w:kern w:val="0"/>
          <w:sz w:val="24"/>
        </w:rPr>
        <w:t>12：0</w:t>
      </w:r>
      <w:r>
        <w:rPr>
          <w:rFonts w:ascii="Times New Roman" w:hAnsi="Times New Roman"/>
          <w:kern w:val="0"/>
          <w:sz w:val="24"/>
        </w:rPr>
        <w:t>0（北京时间）。</w:t>
      </w:r>
    </w:p>
    <w:p w14:paraId="258E8F8E">
      <w:pPr>
        <w:spacing w:line="440" w:lineRule="exact"/>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sz w:val="24"/>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邮寄（顺丰快递）至三台县人民医院采购办（赵老师收，收件电话：0816-5222252）</w:t>
      </w:r>
      <w:r>
        <w:rPr>
          <w:rFonts w:ascii="Times New Roman" w:hAnsi="Times New Roman"/>
          <w:kern w:val="0"/>
          <w:sz w:val="24"/>
        </w:rPr>
        <w:t>。逾期送达或密封和标注不符合比选邀请文件规定的响应文件恕不接受。</w:t>
      </w:r>
      <w:r>
        <w:rPr>
          <w:rFonts w:ascii="Times New Roman" w:hAnsi="Times New Roman"/>
          <w:b/>
          <w:bCs/>
          <w:kern w:val="0"/>
          <w:sz w:val="24"/>
        </w:rPr>
        <w:t>本次比选</w:t>
      </w:r>
      <w:r>
        <w:rPr>
          <w:rFonts w:hint="eastAsia" w:ascii="Times New Roman" w:hAnsi="Times New Roman"/>
          <w:b/>
          <w:bCs/>
          <w:kern w:val="0"/>
          <w:sz w:val="24"/>
        </w:rPr>
        <w:t>只</w:t>
      </w:r>
      <w:r>
        <w:rPr>
          <w:rFonts w:ascii="Times New Roman" w:hAnsi="Times New Roman"/>
          <w:b/>
          <w:bCs/>
          <w:kern w:val="0"/>
          <w:sz w:val="24"/>
        </w:rPr>
        <w:t>接受邮寄的</w:t>
      </w:r>
      <w:r>
        <w:rPr>
          <w:rFonts w:ascii="Times New Roman" w:hAnsi="Times New Roman"/>
          <w:b/>
          <w:bCs/>
          <w:sz w:val="24"/>
        </w:rPr>
        <w:t>响应文件</w:t>
      </w:r>
      <w:r>
        <w:rPr>
          <w:rFonts w:hint="eastAsia" w:ascii="Times New Roman" w:hAnsi="Times New Roman"/>
          <w:kern w:val="0"/>
          <w:sz w:val="24"/>
        </w:rPr>
        <w:t>，</w:t>
      </w:r>
      <w:r>
        <w:rPr>
          <w:rFonts w:hint="eastAsia" w:ascii="Times New Roman" w:hAnsi="Times New Roman"/>
          <w:b/>
          <w:bCs/>
          <w:kern w:val="0"/>
          <w:sz w:val="24"/>
        </w:rPr>
        <w:t>供应商不到现场，</w:t>
      </w:r>
      <w:r>
        <w:rPr>
          <w:rFonts w:hint="eastAsia" w:ascii="Times New Roman" w:hAnsi="Times New Roman"/>
          <w:kern w:val="0"/>
          <w:sz w:val="24"/>
        </w:rPr>
        <w:t>邮件封面注明项目名称和包号。</w:t>
      </w:r>
    </w:p>
    <w:p w14:paraId="4DA121CD">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lang w:val="en-US" w:eastAsia="zh-CN"/>
        </w:rPr>
        <w:t>07</w:t>
      </w:r>
      <w:r>
        <w:rPr>
          <w:rFonts w:ascii="Times New Roman" w:hAnsi="Times New Roman"/>
          <w:sz w:val="24"/>
        </w:rPr>
        <w:t>月</w:t>
      </w:r>
      <w:r>
        <w:rPr>
          <w:rFonts w:hint="eastAsia" w:ascii="Times New Roman" w:hAnsi="Times New Roman"/>
          <w:sz w:val="24"/>
          <w:lang w:val="en-US" w:eastAsia="zh-CN"/>
        </w:rPr>
        <w:t>3</w:t>
      </w:r>
      <w:r>
        <w:rPr>
          <w:rFonts w:ascii="Times New Roman" w:hAnsi="Times New Roman"/>
          <w:sz w:val="24"/>
        </w:rPr>
        <w:t>日</w:t>
      </w:r>
      <w:r>
        <w:rPr>
          <w:rFonts w:hint="eastAsia" w:ascii="Times New Roman" w:hAnsi="Times New Roman"/>
          <w:bCs/>
          <w:kern w:val="0"/>
          <w:sz w:val="24"/>
        </w:rPr>
        <w:t>15：0</w:t>
      </w:r>
      <w:r>
        <w:rPr>
          <w:rFonts w:ascii="Times New Roman" w:hAnsi="Times New Roman"/>
          <w:bCs/>
          <w:kern w:val="0"/>
          <w:sz w:val="24"/>
        </w:rPr>
        <w:t>0（北京时间）。</w:t>
      </w:r>
    </w:p>
    <w:p w14:paraId="5A06BB1E">
      <w:pPr>
        <w:spacing w:line="440" w:lineRule="exact"/>
        <w:rPr>
          <w:rFonts w:ascii="Times New Roman" w:hAnsi="Times New Roman"/>
          <w:b/>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Cs/>
          <w:sz w:val="24"/>
        </w:rPr>
        <w:t>三台县人民医院行政楼二楼会议室。</w:t>
      </w:r>
    </w:p>
    <w:p w14:paraId="615C3D12">
      <w:pPr>
        <w:autoSpaceDE w:val="0"/>
        <w:autoSpaceDN w:val="0"/>
        <w:adjustRightInd w:val="0"/>
        <w:spacing w:line="360" w:lineRule="auto"/>
        <w:ind w:left="1"/>
        <w:contextualSpacing/>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发布。</w:t>
      </w:r>
    </w:p>
    <w:p w14:paraId="7FF8EA6A">
      <w:pPr>
        <w:spacing w:line="40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14:paraId="65FE2C6E">
      <w:pPr>
        <w:tabs>
          <w:tab w:val="left" w:pos="2310"/>
        </w:tabs>
        <w:spacing w:line="400" w:lineRule="exact"/>
        <w:ind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14:paraId="6E89B133">
      <w:pPr>
        <w:pStyle w:val="47"/>
        <w:spacing w:line="400" w:lineRule="exact"/>
        <w:ind w:firstLine="0" w:firstLineChars="0"/>
        <w:contextualSpacing/>
        <w:rPr>
          <w:sz w:val="24"/>
          <w:szCs w:val="24"/>
        </w:rPr>
      </w:pPr>
      <w:r>
        <w:rPr>
          <w:sz w:val="24"/>
          <w:szCs w:val="24"/>
        </w:rPr>
        <w:t>地  址：</w:t>
      </w:r>
      <w:r>
        <w:rPr>
          <w:rFonts w:hint="eastAsia"/>
          <w:sz w:val="24"/>
          <w:szCs w:val="24"/>
        </w:rPr>
        <w:t>三台县潼川镇解放下街139号</w:t>
      </w:r>
    </w:p>
    <w:p w14:paraId="1D872A96">
      <w:pPr>
        <w:pStyle w:val="47"/>
        <w:spacing w:line="400" w:lineRule="exact"/>
        <w:ind w:firstLine="0" w:firstLineChars="0"/>
        <w:contextualSpacing/>
        <w:rPr>
          <w:sz w:val="24"/>
          <w:szCs w:val="24"/>
        </w:rPr>
      </w:pPr>
      <w:r>
        <w:rPr>
          <w:sz w:val="24"/>
          <w:szCs w:val="24"/>
        </w:rPr>
        <w:t>联系人：</w:t>
      </w:r>
      <w:r>
        <w:rPr>
          <w:rFonts w:hint="eastAsia"/>
          <w:sz w:val="24"/>
          <w:szCs w:val="24"/>
        </w:rPr>
        <w:t>张老师</w:t>
      </w:r>
    </w:p>
    <w:p w14:paraId="77EF1A5F">
      <w:pPr>
        <w:pStyle w:val="47"/>
        <w:spacing w:line="400" w:lineRule="exact"/>
        <w:ind w:firstLine="0" w:firstLineChars="0"/>
        <w:contextualSpacing/>
        <w:rPr>
          <w:sz w:val="24"/>
          <w:szCs w:val="24"/>
        </w:rPr>
      </w:pPr>
      <w:r>
        <w:rPr>
          <w:sz w:val="24"/>
          <w:szCs w:val="24"/>
        </w:rPr>
        <w:t>电  话：</w:t>
      </w:r>
      <w:r>
        <w:rPr>
          <w:rFonts w:hint="eastAsia"/>
          <w:sz w:val="24"/>
          <w:szCs w:val="24"/>
        </w:rPr>
        <w:t>0816</w:t>
      </w:r>
      <w:r>
        <w:rPr>
          <w:sz w:val="24"/>
          <w:szCs w:val="24"/>
        </w:rPr>
        <w:t>-</w:t>
      </w:r>
      <w:r>
        <w:rPr>
          <w:rFonts w:hint="eastAsia"/>
          <w:sz w:val="24"/>
          <w:szCs w:val="24"/>
        </w:rPr>
        <w:t>5222252</w:t>
      </w:r>
      <w:bookmarkStart w:id="1" w:name="_Toc418004672"/>
      <w:bookmarkEnd w:id="1"/>
      <w:bookmarkStart w:id="2" w:name="_Toc520455380"/>
      <w:bookmarkEnd w:id="2"/>
      <w:bookmarkStart w:id="3" w:name="_Toc52036323"/>
      <w:bookmarkEnd w:id="3"/>
      <w:bookmarkStart w:id="4" w:name="_Toc52036324"/>
    </w:p>
    <w:p w14:paraId="6B8769F6">
      <w:pPr>
        <w:rPr>
          <w:sz w:val="24"/>
        </w:rPr>
      </w:pPr>
      <w:r>
        <w:rPr>
          <w:sz w:val="24"/>
        </w:rPr>
        <w:br w:type="page"/>
      </w:r>
    </w:p>
    <w:p w14:paraId="757B69B6">
      <w:pPr>
        <w:widowControl/>
        <w:spacing w:line="42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14:paraId="6A044D6D">
      <w:pPr>
        <w:spacing w:line="420" w:lineRule="exact"/>
        <w:rPr>
          <w:rFonts w:ascii="宋体" w:hAnsi="宋体" w:cs="宋体"/>
          <w:b/>
          <w:bCs/>
          <w:sz w:val="28"/>
          <w:szCs w:val="28"/>
        </w:rPr>
      </w:pPr>
      <w:r>
        <w:rPr>
          <w:rFonts w:hint="eastAsia" w:ascii="宋体" w:hAnsi="宋体" w:cs="宋体"/>
          <w:b/>
          <w:bCs/>
          <w:sz w:val="28"/>
          <w:szCs w:val="28"/>
        </w:rPr>
        <w:t>一、技术参数及要求</w:t>
      </w:r>
      <w:bookmarkStart w:id="5" w:name="_Toc233048245"/>
      <w:bookmarkStart w:id="6" w:name="_Toc350964160"/>
    </w:p>
    <w:p w14:paraId="033B1B6E">
      <w:pPr>
        <w:spacing w:line="400" w:lineRule="exact"/>
        <w:rPr>
          <w:rFonts w:ascii="Times New Roman" w:hAnsi="Times New Roman"/>
          <w:b/>
          <w:bCs/>
          <w:kern w:val="0"/>
          <w:sz w:val="24"/>
          <w:lang w:val="zh-CN"/>
        </w:rPr>
      </w:pPr>
      <w:r>
        <w:rPr>
          <w:rFonts w:hint="eastAsia" w:ascii="Times New Roman" w:hAnsi="Times New Roman"/>
          <w:b/>
          <w:bCs/>
          <w:kern w:val="0"/>
          <w:sz w:val="24"/>
        </w:rPr>
        <w:t>1.</w:t>
      </w:r>
      <w:r>
        <w:rPr>
          <w:rFonts w:hint="eastAsia" w:ascii="Times New Roman" w:hAnsi="Times New Roman"/>
          <w:b/>
          <w:bCs/>
          <w:kern w:val="0"/>
          <w:sz w:val="24"/>
          <w:lang w:eastAsia="zh-CN"/>
        </w:rPr>
        <w:t>排痰</w:t>
      </w:r>
      <w:r>
        <w:rPr>
          <w:rFonts w:hint="eastAsia" w:ascii="Times New Roman" w:hAnsi="Times New Roman"/>
          <w:b/>
          <w:bCs/>
          <w:kern w:val="0"/>
          <w:sz w:val="24"/>
        </w:rPr>
        <w:t>仪</w:t>
      </w:r>
    </w:p>
    <w:p w14:paraId="6B0D894C">
      <w:pPr>
        <w:numPr>
          <w:ilvl w:val="0"/>
          <w:numId w:val="1"/>
        </w:numPr>
        <w:ind w:left="425" w:leftChars="0" w:hanging="425" w:firstLineChars="0"/>
        <w:rPr>
          <w:rFonts w:ascii="宋体" w:hAnsi="宋体" w:eastAsia="宋体" w:cs="宋体"/>
          <w:color w:val="000000" w:themeColor="text1"/>
          <w:sz w:val="24"/>
        </w:rPr>
      </w:pPr>
      <w:r>
        <w:rPr>
          <w:rFonts w:hint="eastAsia" w:ascii="宋体" w:hAnsi="宋体" w:eastAsia="宋体" w:cs="宋体"/>
          <w:sz w:val="24"/>
        </w:rPr>
        <w:t>振动频率：≤17Hz，控制精度</w:t>
      </w:r>
      <w:r>
        <w:rPr>
          <w:rFonts w:hint="eastAsia" w:ascii="宋体" w:hAnsi="宋体" w:eastAsia="宋体" w:cs="宋体"/>
          <w:color w:val="000000" w:themeColor="text1"/>
          <w:sz w:val="24"/>
        </w:rPr>
        <w:t>±10%，连续可调,调节步长1Hz</w:t>
      </w:r>
      <w:r>
        <w:rPr>
          <w:rFonts w:hint="eastAsia" w:ascii="宋体" w:hAnsi="宋体" w:cs="宋体"/>
          <w:color w:val="000000" w:themeColor="text1"/>
          <w:sz w:val="24"/>
          <w:lang w:eastAsia="zh-CN"/>
        </w:rPr>
        <w:t>；</w:t>
      </w:r>
    </w:p>
    <w:p w14:paraId="14C2C1DE">
      <w:pPr>
        <w:numPr>
          <w:ilvl w:val="0"/>
          <w:numId w:val="1"/>
        </w:numPr>
        <w:ind w:left="425" w:leftChars="0" w:hanging="425" w:firstLineChars="0"/>
        <w:rPr>
          <w:rFonts w:ascii="宋体" w:hAnsi="宋体" w:eastAsia="宋体" w:cs="宋体"/>
          <w:color w:val="000000" w:themeColor="text1"/>
          <w:sz w:val="24"/>
        </w:rPr>
      </w:pPr>
      <w:r>
        <w:rPr>
          <w:rFonts w:hint="eastAsia" w:ascii="宋体" w:hAnsi="宋体" w:eastAsia="宋体" w:cs="宋体"/>
          <w:color w:val="000000" w:themeColor="text1"/>
          <w:sz w:val="24"/>
        </w:rPr>
        <w:t>振动压力：1-3.5kPa，1-10级可调，调节步长1级，控制精度±0.1kPa</w:t>
      </w:r>
      <w:r>
        <w:rPr>
          <w:rFonts w:hint="eastAsia" w:ascii="宋体" w:hAnsi="宋体" w:cs="宋体"/>
          <w:color w:val="000000" w:themeColor="text1"/>
          <w:sz w:val="24"/>
          <w:lang w:eastAsia="zh-CN"/>
        </w:rPr>
        <w:t>；</w:t>
      </w:r>
    </w:p>
    <w:p w14:paraId="47CD3BA7">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定时时间：1-60min可调，调节步长1min，控制精度±1%</w:t>
      </w:r>
      <w:r>
        <w:rPr>
          <w:rFonts w:hint="eastAsia" w:ascii="宋体" w:hAnsi="宋体" w:cs="宋体"/>
          <w:sz w:val="24"/>
          <w:lang w:eastAsia="zh-CN"/>
        </w:rPr>
        <w:t>；</w:t>
      </w:r>
    </w:p>
    <w:p w14:paraId="0513F52D">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≥10寸彩色液晶显示屏操作界面,中文导航式操作指引，至少显示频率、压力、治疗时间参数</w:t>
      </w:r>
      <w:r>
        <w:rPr>
          <w:rFonts w:hint="eastAsia" w:ascii="宋体" w:hAnsi="宋体" w:cs="宋体"/>
          <w:sz w:val="24"/>
          <w:lang w:eastAsia="zh-CN"/>
        </w:rPr>
        <w:t>；</w:t>
      </w:r>
    </w:p>
    <w:p w14:paraId="1935298C">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▲显示屏亮度1-10级可调（提供产品公开发行的宣传彩页或产品说明书）</w:t>
      </w:r>
      <w:r>
        <w:rPr>
          <w:rFonts w:hint="eastAsia" w:ascii="宋体" w:hAnsi="宋体" w:cs="宋体"/>
          <w:sz w:val="24"/>
          <w:lang w:eastAsia="zh-CN"/>
        </w:rPr>
        <w:t>；</w:t>
      </w:r>
    </w:p>
    <w:p w14:paraId="26AA2B9F">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▲≥5种治疗模式可选，至少包括常规模式、滚动模式和3种P模式（提供产品公开发行的宣传彩页或产品说明书）</w:t>
      </w:r>
      <w:r>
        <w:rPr>
          <w:rFonts w:hint="eastAsia" w:ascii="宋体" w:hAnsi="宋体" w:cs="宋体"/>
          <w:sz w:val="24"/>
          <w:lang w:eastAsia="zh-CN"/>
        </w:rPr>
        <w:t>；</w:t>
      </w:r>
    </w:p>
    <w:p w14:paraId="1C956AA6">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▲具备通过设置两个点的频率和压力，并设置第一个点到第二个点所占用定时时间百分比，使治疗强度逐渐增加（提供产品公开发行的宣传彩页或产品说明书）</w:t>
      </w:r>
      <w:r>
        <w:rPr>
          <w:rFonts w:hint="eastAsia" w:ascii="宋体" w:hAnsi="宋体" w:cs="宋体"/>
          <w:sz w:val="24"/>
          <w:lang w:eastAsia="zh-CN"/>
        </w:rPr>
        <w:t>；</w:t>
      </w:r>
    </w:p>
    <w:p w14:paraId="374AC4B4">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▲具备通过设置治疗的8个“段”，每段均可设置该段的频率、压力和时间，执行完一个段再执行下一个段，满足不同患者的需求（提供产品公开发行的宣传彩页或产品说明书）</w:t>
      </w:r>
      <w:r>
        <w:rPr>
          <w:rFonts w:hint="eastAsia" w:ascii="宋体" w:hAnsi="宋体" w:cs="宋体"/>
          <w:sz w:val="24"/>
          <w:lang w:eastAsia="zh-CN"/>
        </w:rPr>
        <w:t>；</w:t>
      </w:r>
    </w:p>
    <w:p w14:paraId="09EAE9AA">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咳嗽暂停时间为10s-5min可调</w:t>
      </w:r>
      <w:r>
        <w:rPr>
          <w:rFonts w:hint="eastAsia" w:ascii="宋体" w:hAnsi="宋体" w:cs="宋体"/>
          <w:sz w:val="24"/>
          <w:lang w:eastAsia="zh-CN"/>
        </w:rPr>
        <w:t>；</w:t>
      </w:r>
    </w:p>
    <w:p w14:paraId="652E3724">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通过手持开关实现患者自主的一键急停</w:t>
      </w:r>
      <w:r>
        <w:rPr>
          <w:rFonts w:hint="eastAsia" w:ascii="宋体" w:hAnsi="宋体" w:cs="宋体"/>
          <w:sz w:val="24"/>
          <w:lang w:eastAsia="zh-CN"/>
        </w:rPr>
        <w:t>；</w:t>
      </w:r>
    </w:p>
    <w:p w14:paraId="06A56EDC">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▲在按下某一功能键后，充气气囊压力从最大压力下降到0.2kPa的时间≤10s（提供产品公开发行的宣传彩页或产品说明书）</w:t>
      </w:r>
      <w:r>
        <w:rPr>
          <w:rFonts w:hint="eastAsia" w:ascii="宋体" w:hAnsi="宋体" w:cs="宋体"/>
          <w:sz w:val="24"/>
          <w:lang w:eastAsia="zh-CN"/>
        </w:rPr>
        <w:t>；</w:t>
      </w:r>
    </w:p>
    <w:p w14:paraId="4178C2A9">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▲≥25种背心式或胸带式气囊可选（提供注册检验报告）</w:t>
      </w:r>
      <w:r>
        <w:rPr>
          <w:rFonts w:hint="eastAsia" w:ascii="宋体" w:hAnsi="宋体" w:cs="宋体"/>
          <w:sz w:val="24"/>
          <w:lang w:eastAsia="zh-CN"/>
        </w:rPr>
        <w:t>；</w:t>
      </w:r>
    </w:p>
    <w:p w14:paraId="53DE2086">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背心长度≥3档可调求</w:t>
      </w:r>
      <w:r>
        <w:rPr>
          <w:rFonts w:hint="eastAsia" w:ascii="宋体" w:hAnsi="宋体" w:cs="宋体"/>
          <w:sz w:val="24"/>
          <w:lang w:eastAsia="zh-CN"/>
        </w:rPr>
        <w:t>；</w:t>
      </w:r>
    </w:p>
    <w:p w14:paraId="55BCFF71">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背心由外套及气囊两部分组成，背心内衬可拆卸，满足单人单用，避免交叉感染，外套可按普通衣物的方式进行清洗和消毒，洗后可与内层气囊重新组装</w:t>
      </w:r>
      <w:r>
        <w:rPr>
          <w:rFonts w:hint="eastAsia" w:ascii="宋体" w:hAnsi="宋体" w:cs="宋体"/>
          <w:sz w:val="24"/>
          <w:lang w:eastAsia="zh-CN"/>
        </w:rPr>
        <w:t>；</w:t>
      </w:r>
    </w:p>
    <w:p w14:paraId="1A27C673">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▲可升级实时监测患者心脉和血氧饱和度，且可通过设置血氧、脉率、呼吸率上下限，实现报警功能，实现实时监测患者状态</w:t>
      </w:r>
      <w:r>
        <w:rPr>
          <w:rFonts w:hint="eastAsia" w:ascii="宋体" w:hAnsi="宋体" w:cs="宋体"/>
          <w:sz w:val="24"/>
          <w:lang w:eastAsia="zh-CN"/>
        </w:rPr>
        <w:t>；</w:t>
      </w:r>
    </w:p>
    <w:p w14:paraId="0199D727">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对治疗过程中调节的参数，仪器可自动记忆该参数，在每日开机使用中自动使用该参数，节省参数设置时间</w:t>
      </w:r>
      <w:r>
        <w:rPr>
          <w:rFonts w:hint="eastAsia" w:ascii="宋体" w:hAnsi="宋体" w:cs="宋体"/>
          <w:sz w:val="24"/>
          <w:lang w:eastAsia="zh-CN"/>
        </w:rPr>
        <w:t>；</w:t>
      </w:r>
    </w:p>
    <w:p w14:paraId="02AF525E">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★配置：主机1台、重复使用充气背心2个、背心内村2副、胸带1根、手持开关1个、气管4根</w:t>
      </w:r>
      <w:r>
        <w:rPr>
          <w:rFonts w:hint="eastAsia" w:ascii="宋体" w:hAnsi="宋体" w:cs="宋体"/>
          <w:sz w:val="24"/>
          <w:lang w:eastAsia="zh-CN"/>
        </w:rPr>
        <w:t>。</w:t>
      </w:r>
    </w:p>
    <w:p w14:paraId="04F6B876">
      <w:pPr>
        <w:spacing w:line="400" w:lineRule="exact"/>
        <w:rPr>
          <w:rFonts w:hint="default" w:ascii="Times New Roman" w:hAnsi="Times New Roman" w:eastAsia="宋体"/>
          <w:b/>
          <w:bCs/>
          <w:kern w:val="0"/>
          <w:sz w:val="24"/>
          <w:lang w:val="en-US" w:eastAsia="zh-CN"/>
        </w:rPr>
      </w:pPr>
      <w:r>
        <w:rPr>
          <w:rFonts w:hint="eastAsia" w:ascii="Times New Roman" w:hAnsi="Times New Roman"/>
          <w:b/>
          <w:bCs/>
          <w:kern w:val="0"/>
          <w:sz w:val="24"/>
        </w:rPr>
        <w:t>2.</w:t>
      </w:r>
      <w:r>
        <w:rPr>
          <w:rFonts w:hint="eastAsia" w:ascii="Times New Roman" w:hAnsi="Times New Roman"/>
          <w:b/>
          <w:bCs/>
          <w:kern w:val="0"/>
          <w:sz w:val="24"/>
          <w:lang w:eastAsia="zh-CN"/>
        </w:rPr>
        <w:t>气压治疗仪</w:t>
      </w:r>
    </w:p>
    <w:p w14:paraId="3242A6CD">
      <w:pPr>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≥5寸彩色液晶全触摸屏操作，除电源开关外无实体按键；</w:t>
      </w:r>
    </w:p>
    <w:p w14:paraId="30A10241">
      <w:pPr>
        <w:ind w:left="480" w:hanging="480" w:hangingChars="200"/>
        <w:rPr>
          <w:rFonts w:hint="eastAsia" w:ascii="宋体" w:hAnsi="宋体" w:eastAsia="宋体"/>
          <w:sz w:val="24"/>
          <w:lang w:eastAsia="zh-CN"/>
        </w:rPr>
      </w:pPr>
      <w:r>
        <w:rPr>
          <w:rFonts w:hint="eastAsia" w:ascii="宋体" w:hAnsi="宋体"/>
          <w:sz w:val="24"/>
        </w:rPr>
        <w:t>2</w:t>
      </w:r>
      <w:r>
        <w:rPr>
          <w:rFonts w:hint="eastAsia" w:ascii="宋体" w:hAnsi="宋体"/>
          <w:sz w:val="24"/>
          <w:lang w:eastAsia="zh-CN"/>
        </w:rPr>
        <w:t>）</w:t>
      </w:r>
      <w:r>
        <w:rPr>
          <w:rFonts w:hint="eastAsia" w:ascii="宋体" w:hAnsi="宋体"/>
          <w:sz w:val="24"/>
        </w:rPr>
        <w:t>气囊类型支持类型≥20种：至少包括背部气囊、手部气囊、臂部气囊、腿部气囊、足部气囊、小腿气囊</w:t>
      </w:r>
      <w:r>
        <w:rPr>
          <w:rFonts w:hint="eastAsia" w:ascii="宋体" w:hAnsi="宋体"/>
          <w:sz w:val="24"/>
          <w:lang w:eastAsia="zh-CN"/>
        </w:rPr>
        <w:t>；</w:t>
      </w:r>
    </w:p>
    <w:p w14:paraId="0809E0D7">
      <w:pPr>
        <w:rPr>
          <w:rFonts w:hint="eastAsia"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自动血液回盈侦测功能：由机器自动调节，无需手动调节；</w:t>
      </w:r>
    </w:p>
    <w:p w14:paraId="39D2C844">
      <w:pPr>
        <w:rPr>
          <w:rFonts w:hint="eastAsia" w:ascii="宋体" w:hAnsi="宋体" w:eastAsia="宋体"/>
          <w:sz w:val="24"/>
          <w:lang w:eastAsia="zh-CN"/>
        </w:rPr>
      </w:pPr>
      <w:r>
        <w:rPr>
          <w:rFonts w:hint="eastAsia" w:ascii="宋体" w:hAnsi="宋体"/>
          <w:sz w:val="24"/>
        </w:rPr>
        <w:t>4</w:t>
      </w:r>
      <w:r>
        <w:rPr>
          <w:rFonts w:hint="eastAsia" w:ascii="宋体" w:hAnsi="宋体"/>
          <w:sz w:val="24"/>
          <w:lang w:eastAsia="zh-CN"/>
        </w:rPr>
        <w:t>）</w:t>
      </w:r>
      <w:r>
        <w:rPr>
          <w:rFonts w:hint="eastAsia" w:ascii="宋体" w:hAnsi="宋体"/>
          <w:sz w:val="24"/>
        </w:rPr>
        <w:t>屏幕亮度：屏幕亮度可调节</w:t>
      </w:r>
      <w:r>
        <w:rPr>
          <w:rFonts w:hint="eastAsia" w:ascii="宋体" w:hAnsi="宋体"/>
          <w:sz w:val="24"/>
          <w:lang w:eastAsia="zh-CN"/>
        </w:rPr>
        <w:t>；</w:t>
      </w:r>
    </w:p>
    <w:p w14:paraId="1D0F014F">
      <w:pPr>
        <w:rPr>
          <w:rFonts w:hint="eastAsia" w:ascii="宋体" w:hAnsi="宋体" w:eastAsia="宋体"/>
          <w:sz w:val="24"/>
          <w:lang w:eastAsia="zh-CN"/>
        </w:rPr>
      </w:pPr>
      <w:r>
        <w:rPr>
          <w:rFonts w:hint="eastAsia" w:ascii="宋体" w:hAnsi="宋体"/>
          <w:sz w:val="24"/>
        </w:rPr>
        <w:t>5</w:t>
      </w:r>
      <w:r>
        <w:rPr>
          <w:rFonts w:hint="eastAsia" w:ascii="宋体" w:hAnsi="宋体"/>
          <w:sz w:val="24"/>
          <w:lang w:eastAsia="zh-CN"/>
        </w:rPr>
        <w:t>）</w:t>
      </w:r>
      <w:r>
        <w:rPr>
          <w:rFonts w:hint="eastAsia" w:ascii="宋体" w:hAnsi="宋体"/>
          <w:sz w:val="24"/>
        </w:rPr>
        <w:t>屏幕显示：支持联网功能，联网后主界面可显示实时治疗压力，可以显示患者</w:t>
      </w:r>
      <w:r>
        <w:rPr>
          <w:rFonts w:ascii="宋体" w:hAnsi="宋体"/>
          <w:sz w:val="24"/>
        </w:rPr>
        <w:t>VTE</w:t>
      </w:r>
      <w:r>
        <w:rPr>
          <w:rFonts w:hint="eastAsia" w:ascii="宋体" w:hAnsi="宋体"/>
          <w:sz w:val="24"/>
        </w:rPr>
        <w:t>风险等级</w:t>
      </w:r>
      <w:r>
        <w:rPr>
          <w:rFonts w:hint="eastAsia" w:ascii="宋体" w:hAnsi="宋体"/>
          <w:sz w:val="24"/>
          <w:lang w:eastAsia="zh-CN"/>
        </w:rPr>
        <w:t>；</w:t>
      </w:r>
    </w:p>
    <w:p w14:paraId="1375D737">
      <w:pPr>
        <w:rPr>
          <w:rFonts w:hint="eastAsia" w:ascii="宋体" w:hAnsi="宋体" w:eastAsia="宋体"/>
          <w:sz w:val="24"/>
          <w:lang w:eastAsia="zh-CN"/>
        </w:rPr>
      </w:pPr>
      <w:r>
        <w:rPr>
          <w:rFonts w:hint="eastAsia" w:ascii="宋体" w:hAnsi="宋体"/>
          <w:sz w:val="24"/>
        </w:rPr>
        <w:t>6</w:t>
      </w:r>
      <w:r>
        <w:rPr>
          <w:rFonts w:hint="eastAsia" w:ascii="宋体" w:hAnsi="宋体"/>
          <w:sz w:val="24"/>
          <w:lang w:eastAsia="zh-CN"/>
        </w:rPr>
        <w:t>）</w:t>
      </w:r>
      <w:r>
        <w:rPr>
          <w:rFonts w:hint="eastAsia" w:ascii="宋体" w:hAnsi="宋体"/>
          <w:sz w:val="24"/>
        </w:rPr>
        <w:t>压力在0-200mmHg范围均可调节，压力最大设置范围不超过200mmHg</w:t>
      </w:r>
      <w:r>
        <w:rPr>
          <w:rFonts w:hint="eastAsia" w:ascii="宋体" w:hAnsi="宋体"/>
          <w:sz w:val="24"/>
          <w:lang w:eastAsia="zh-CN"/>
        </w:rPr>
        <w:t>；</w:t>
      </w:r>
    </w:p>
    <w:p w14:paraId="2CF01461">
      <w:pPr>
        <w:rPr>
          <w:rFonts w:hint="eastAsia" w:ascii="宋体" w:hAnsi="宋体" w:eastAsia="宋体"/>
          <w:sz w:val="24"/>
          <w:lang w:eastAsia="zh-CN"/>
        </w:rPr>
      </w:pPr>
      <w:r>
        <w:rPr>
          <w:rFonts w:hint="eastAsia" w:ascii="宋体" w:hAnsi="宋体"/>
          <w:sz w:val="24"/>
        </w:rPr>
        <w:t>▲7.压力调节方式：每腔任意压力值调节压力，且每腔之间压力差值可任意调节，调节步进≤3mmHg</w:t>
      </w:r>
      <w:r>
        <w:rPr>
          <w:rFonts w:hint="eastAsia" w:ascii="宋体" w:hAnsi="宋体"/>
          <w:sz w:val="24"/>
          <w:lang w:eastAsia="zh-CN"/>
        </w:rPr>
        <w:t>；</w:t>
      </w:r>
    </w:p>
    <w:p w14:paraId="12F7A069">
      <w:pPr>
        <w:rPr>
          <w:rFonts w:hint="eastAsia" w:ascii="宋体" w:hAnsi="宋体" w:eastAsia="宋体"/>
          <w:sz w:val="24"/>
          <w:lang w:eastAsia="zh-CN"/>
        </w:rPr>
      </w:pPr>
      <w:r>
        <w:rPr>
          <w:rFonts w:hint="eastAsia" w:ascii="宋体" w:hAnsi="宋体"/>
          <w:sz w:val="24"/>
        </w:rPr>
        <w:t>8</w:t>
      </w:r>
      <w:r>
        <w:rPr>
          <w:rFonts w:hint="eastAsia" w:ascii="宋体" w:hAnsi="宋体"/>
          <w:sz w:val="24"/>
          <w:lang w:eastAsia="zh-CN"/>
        </w:rPr>
        <w:t>）</w:t>
      </w:r>
      <w:r>
        <w:rPr>
          <w:rFonts w:hint="eastAsia" w:ascii="宋体" w:hAnsi="宋体"/>
          <w:sz w:val="24"/>
        </w:rPr>
        <w:t>具有零压跳过功能</w:t>
      </w:r>
      <w:r>
        <w:rPr>
          <w:rFonts w:hint="eastAsia" w:ascii="宋体" w:hAnsi="宋体"/>
          <w:sz w:val="24"/>
          <w:lang w:eastAsia="zh-CN"/>
        </w:rPr>
        <w:t>；</w:t>
      </w:r>
    </w:p>
    <w:p w14:paraId="083352DB">
      <w:pPr>
        <w:rPr>
          <w:rFonts w:hint="eastAsia" w:ascii="宋体" w:hAnsi="宋体" w:eastAsia="宋体"/>
          <w:sz w:val="24"/>
          <w:lang w:eastAsia="zh-CN"/>
        </w:rPr>
      </w:pPr>
      <w:r>
        <w:rPr>
          <w:rFonts w:hint="eastAsia" w:ascii="宋体" w:hAnsi="宋体"/>
          <w:sz w:val="24"/>
        </w:rPr>
        <w:t>9</w:t>
      </w:r>
      <w:r>
        <w:rPr>
          <w:rFonts w:hint="eastAsia" w:ascii="宋体" w:hAnsi="宋体"/>
          <w:sz w:val="24"/>
          <w:lang w:eastAsia="zh-CN"/>
        </w:rPr>
        <w:t>）</w:t>
      </w:r>
      <w:r>
        <w:rPr>
          <w:rFonts w:hint="eastAsia" w:ascii="宋体" w:hAnsi="宋体"/>
          <w:sz w:val="24"/>
        </w:rPr>
        <w:t>≥20种治疗方案，至少包括防栓梯度压力（DVT治疗）方案，手部8腔气囊方案</w:t>
      </w:r>
      <w:r>
        <w:rPr>
          <w:rFonts w:hint="eastAsia" w:ascii="宋体" w:hAnsi="宋体"/>
          <w:sz w:val="24"/>
          <w:lang w:eastAsia="zh-CN"/>
        </w:rPr>
        <w:t>；</w:t>
      </w:r>
    </w:p>
    <w:p w14:paraId="17B198E4">
      <w:pPr>
        <w:rPr>
          <w:rFonts w:hint="eastAsia" w:ascii="宋体" w:hAnsi="宋体" w:eastAsia="宋体"/>
          <w:sz w:val="24"/>
          <w:lang w:eastAsia="zh-CN"/>
        </w:rPr>
      </w:pPr>
      <w:r>
        <w:rPr>
          <w:rFonts w:hint="eastAsia" w:ascii="宋体" w:hAnsi="宋体"/>
          <w:sz w:val="24"/>
        </w:rPr>
        <w:t>▲10</w:t>
      </w:r>
      <w:r>
        <w:rPr>
          <w:rFonts w:hint="eastAsia" w:ascii="宋体" w:hAnsi="宋体"/>
          <w:sz w:val="24"/>
          <w:lang w:eastAsia="zh-CN"/>
        </w:rPr>
        <w:t>）</w:t>
      </w:r>
      <w:r>
        <w:rPr>
          <w:rFonts w:hint="eastAsia" w:ascii="宋体" w:hAnsi="宋体"/>
          <w:sz w:val="24"/>
        </w:rPr>
        <w:t>治疗时间设置范围1min-48h均可调节，支持不间断治疗方案</w:t>
      </w:r>
      <w:r>
        <w:rPr>
          <w:rFonts w:hint="eastAsia" w:ascii="宋体" w:hAnsi="宋体"/>
          <w:sz w:val="24"/>
          <w:lang w:eastAsia="zh-CN"/>
        </w:rPr>
        <w:t>；</w:t>
      </w:r>
    </w:p>
    <w:p w14:paraId="4A97A17D">
      <w:pPr>
        <w:rPr>
          <w:rFonts w:hint="eastAsia" w:ascii="宋体" w:hAnsi="宋体" w:eastAsia="宋体"/>
          <w:sz w:val="24"/>
          <w:lang w:eastAsia="zh-CN"/>
        </w:rPr>
      </w:pPr>
      <w:r>
        <w:rPr>
          <w:rFonts w:hint="eastAsia" w:ascii="宋体" w:hAnsi="宋体"/>
          <w:sz w:val="24"/>
        </w:rPr>
        <w:t>11</w:t>
      </w:r>
      <w:r>
        <w:rPr>
          <w:rFonts w:hint="eastAsia" w:ascii="宋体" w:hAnsi="宋体"/>
          <w:sz w:val="24"/>
          <w:lang w:eastAsia="zh-CN"/>
        </w:rPr>
        <w:t>）</w:t>
      </w:r>
      <w:r>
        <w:rPr>
          <w:rFonts w:hint="eastAsia" w:ascii="宋体" w:hAnsi="宋体"/>
          <w:sz w:val="24"/>
        </w:rPr>
        <w:t>内置电</w:t>
      </w:r>
      <w:r>
        <w:rPr>
          <w:rFonts w:hint="eastAsia" w:ascii="宋体" w:hAnsi="宋体"/>
          <w:color w:val="000000" w:themeColor="text1"/>
          <w:sz w:val="24"/>
        </w:rPr>
        <w:t>池单次连续使用≥15小时</w:t>
      </w:r>
      <w:r>
        <w:rPr>
          <w:rFonts w:hint="eastAsia" w:ascii="宋体" w:hAnsi="宋体"/>
          <w:color w:val="000000" w:themeColor="text1"/>
          <w:sz w:val="24"/>
          <w:lang w:eastAsia="zh-CN"/>
        </w:rPr>
        <w:t>；</w:t>
      </w:r>
    </w:p>
    <w:p w14:paraId="54C0AE8B">
      <w:pPr>
        <w:rPr>
          <w:rFonts w:hint="eastAsia" w:ascii="宋体" w:hAnsi="宋体" w:eastAsia="宋体"/>
          <w:sz w:val="24"/>
          <w:lang w:eastAsia="zh-CN"/>
        </w:rPr>
      </w:pPr>
      <w:r>
        <w:rPr>
          <w:rFonts w:hint="eastAsia" w:ascii="宋体" w:hAnsi="宋体"/>
          <w:sz w:val="24"/>
        </w:rPr>
        <w:t>▲12</w:t>
      </w:r>
      <w:r>
        <w:rPr>
          <w:rFonts w:hint="eastAsia" w:ascii="宋体" w:hAnsi="宋体"/>
          <w:sz w:val="24"/>
          <w:lang w:eastAsia="zh-CN"/>
        </w:rPr>
        <w:t>）</w:t>
      </w:r>
      <w:r>
        <w:rPr>
          <w:rFonts w:hint="eastAsia" w:ascii="宋体" w:hAnsi="宋体"/>
          <w:sz w:val="24"/>
        </w:rPr>
        <w:t xml:space="preserve">2.5Kg≤主机净重≤3.0Kg </w:t>
      </w:r>
      <w:r>
        <w:rPr>
          <w:rFonts w:hint="eastAsia" w:ascii="宋体" w:hAnsi="宋体"/>
          <w:sz w:val="24"/>
          <w:lang w:eastAsia="zh-CN"/>
        </w:rPr>
        <w:t>；</w:t>
      </w:r>
    </w:p>
    <w:p w14:paraId="0E6B6AEC">
      <w:pPr>
        <w:rPr>
          <w:rFonts w:hint="eastAsia" w:ascii="宋体" w:hAnsi="宋体" w:eastAsia="宋体"/>
          <w:color w:val="000000"/>
          <w:sz w:val="24"/>
          <w:lang w:eastAsia="zh-CN"/>
        </w:rPr>
      </w:pPr>
      <w:r>
        <w:rPr>
          <w:rFonts w:hint="eastAsia" w:ascii="宋体" w:hAnsi="宋体"/>
          <w:color w:val="000000"/>
          <w:sz w:val="24"/>
        </w:rPr>
        <w:t>13</w:t>
      </w:r>
      <w:r>
        <w:rPr>
          <w:rFonts w:hint="eastAsia" w:ascii="宋体" w:hAnsi="宋体"/>
          <w:color w:val="000000"/>
          <w:sz w:val="24"/>
          <w:lang w:eastAsia="zh-CN"/>
        </w:rPr>
        <w:t>）</w:t>
      </w:r>
      <w:r>
        <w:rPr>
          <w:rFonts w:hint="eastAsia" w:ascii="宋体" w:hAnsi="宋体"/>
          <w:color w:val="000000"/>
          <w:sz w:val="24"/>
        </w:rPr>
        <w:t>主机设计使用年限≥9年</w:t>
      </w:r>
      <w:r>
        <w:rPr>
          <w:rFonts w:hint="eastAsia" w:ascii="宋体" w:hAnsi="宋体"/>
          <w:color w:val="000000"/>
          <w:sz w:val="24"/>
          <w:lang w:eastAsia="zh-CN"/>
        </w:rPr>
        <w:t>；</w:t>
      </w:r>
    </w:p>
    <w:p w14:paraId="0F23AC68">
      <w:pPr>
        <w:rPr>
          <w:rFonts w:hint="eastAsia" w:ascii="宋体" w:hAnsi="宋体" w:eastAsia="宋体"/>
          <w:sz w:val="24"/>
          <w:lang w:eastAsia="zh-CN"/>
        </w:rPr>
      </w:pPr>
      <w:r>
        <w:rPr>
          <w:rFonts w:hint="eastAsia" w:ascii="宋体" w:hAnsi="宋体"/>
          <w:sz w:val="24"/>
        </w:rPr>
        <w:t>★15</w:t>
      </w:r>
      <w:r>
        <w:rPr>
          <w:rFonts w:hint="eastAsia" w:ascii="宋体" w:hAnsi="宋体"/>
          <w:sz w:val="24"/>
          <w:lang w:eastAsia="zh-CN"/>
        </w:rPr>
        <w:t>）</w:t>
      </w:r>
      <w:r>
        <w:rPr>
          <w:rFonts w:hint="eastAsia" w:ascii="宋体" w:hAnsi="宋体"/>
          <w:sz w:val="24"/>
        </w:rPr>
        <w:t>配置：主机1台、</w:t>
      </w:r>
      <w:r>
        <w:rPr>
          <w:rFonts w:hint="eastAsia" w:ascii="宋体" w:hAnsi="宋体"/>
          <w:color w:val="000000"/>
          <w:kern w:val="0"/>
          <w:sz w:val="24"/>
          <w:lang w:bidi="ar"/>
        </w:rPr>
        <w:t>腿部气囊2个、足部气囊2个、台车1个，管路2根</w:t>
      </w:r>
      <w:r>
        <w:rPr>
          <w:rFonts w:hint="eastAsia" w:ascii="宋体" w:hAnsi="宋体"/>
          <w:color w:val="000000"/>
          <w:kern w:val="0"/>
          <w:sz w:val="24"/>
          <w:lang w:eastAsia="zh-CN" w:bidi="ar"/>
        </w:rPr>
        <w:t>。</w:t>
      </w:r>
    </w:p>
    <w:p w14:paraId="58F73D29">
      <w:pPr>
        <w:spacing w:line="420" w:lineRule="exact"/>
        <w:rPr>
          <w:rFonts w:ascii="宋体" w:hAnsi="宋体" w:cs="宋体"/>
          <w:b/>
          <w:bCs/>
          <w:color w:val="000000" w:themeColor="text1"/>
          <w:sz w:val="28"/>
          <w:szCs w:val="28"/>
        </w:rPr>
      </w:pPr>
      <w:r>
        <w:rPr>
          <w:rFonts w:hint="eastAsia" w:ascii="宋体" w:hAnsi="宋体" w:cs="宋体"/>
          <w:b/>
          <w:bCs/>
          <w:color w:val="000000" w:themeColor="text1"/>
          <w:sz w:val="28"/>
          <w:szCs w:val="28"/>
        </w:rPr>
        <w:t>二、商务要求</w:t>
      </w:r>
    </w:p>
    <w:tbl>
      <w:tblPr>
        <w:tblStyle w:val="24"/>
        <w:tblW w:w="497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0"/>
        <w:gridCol w:w="1558"/>
        <w:gridCol w:w="6138"/>
      </w:tblGrid>
      <w:tr w14:paraId="0CC7A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3A2B00E2">
            <w:pPr>
              <w:jc w:val="center"/>
              <w:rPr>
                <w:rFonts w:hint="eastAsia" w:ascii="宋体" w:hAnsi="宋体"/>
                <w:color w:val="auto"/>
                <w:sz w:val="21"/>
                <w:szCs w:val="21"/>
              </w:rPr>
            </w:pPr>
            <w:bookmarkStart w:id="7" w:name="_Toc520455383"/>
            <w:bookmarkStart w:id="8" w:name="_Toc52036325"/>
            <w:bookmarkStart w:id="9" w:name="_Toc520455385"/>
            <w:r>
              <w:rPr>
                <w:rFonts w:hint="eastAsia" w:ascii="宋体" w:hAnsi="宋体"/>
                <w:color w:val="auto"/>
                <w:sz w:val="21"/>
                <w:szCs w:val="21"/>
              </w:rPr>
              <w:t>序号</w:t>
            </w:r>
          </w:p>
        </w:tc>
        <w:tc>
          <w:tcPr>
            <w:tcW w:w="919" w:type="pct"/>
            <w:noWrap w:val="0"/>
            <w:vAlign w:val="center"/>
          </w:tcPr>
          <w:p w14:paraId="61973877">
            <w:pPr>
              <w:jc w:val="center"/>
              <w:rPr>
                <w:rFonts w:hint="eastAsia" w:ascii="宋体" w:hAnsi="宋体"/>
                <w:color w:val="auto"/>
                <w:sz w:val="21"/>
                <w:szCs w:val="21"/>
              </w:rPr>
            </w:pPr>
            <w:r>
              <w:rPr>
                <w:rFonts w:hint="eastAsia" w:ascii="宋体" w:hAnsi="宋体"/>
                <w:color w:val="auto"/>
                <w:sz w:val="21"/>
                <w:szCs w:val="21"/>
              </w:rPr>
              <w:t>商务要求名称</w:t>
            </w:r>
          </w:p>
        </w:tc>
        <w:tc>
          <w:tcPr>
            <w:tcW w:w="3619" w:type="pct"/>
            <w:noWrap w:val="0"/>
            <w:vAlign w:val="top"/>
          </w:tcPr>
          <w:p w14:paraId="72F5D0DF">
            <w:pPr>
              <w:jc w:val="center"/>
              <w:rPr>
                <w:rFonts w:hint="eastAsia" w:ascii="宋体" w:hAnsi="宋体"/>
                <w:color w:val="auto"/>
                <w:sz w:val="21"/>
                <w:szCs w:val="21"/>
              </w:rPr>
            </w:pPr>
            <w:r>
              <w:rPr>
                <w:rFonts w:hint="eastAsia" w:ascii="宋体" w:hAnsi="宋体"/>
                <w:color w:val="auto"/>
                <w:sz w:val="21"/>
                <w:szCs w:val="21"/>
              </w:rPr>
              <w:t>商务要求内容</w:t>
            </w:r>
          </w:p>
        </w:tc>
      </w:tr>
      <w:tr w14:paraId="035EC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41C9CE27">
            <w:pPr>
              <w:jc w:val="center"/>
              <w:rPr>
                <w:rFonts w:hint="eastAsia" w:ascii="宋体" w:hAnsi="宋体"/>
                <w:color w:val="auto"/>
                <w:sz w:val="21"/>
                <w:szCs w:val="21"/>
              </w:rPr>
            </w:pPr>
            <w:r>
              <w:rPr>
                <w:rFonts w:hint="eastAsia" w:ascii="宋体" w:hAnsi="宋体"/>
                <w:color w:val="auto"/>
                <w:sz w:val="21"/>
                <w:szCs w:val="21"/>
              </w:rPr>
              <w:t>1</w:t>
            </w:r>
          </w:p>
        </w:tc>
        <w:tc>
          <w:tcPr>
            <w:tcW w:w="919" w:type="pct"/>
            <w:noWrap w:val="0"/>
            <w:vAlign w:val="center"/>
          </w:tcPr>
          <w:p w14:paraId="3CEF0725">
            <w:pPr>
              <w:jc w:val="center"/>
              <w:rPr>
                <w:rFonts w:hint="eastAsia" w:ascii="宋体" w:hAnsi="宋体"/>
                <w:color w:val="auto"/>
                <w:sz w:val="21"/>
                <w:szCs w:val="21"/>
              </w:rPr>
            </w:pPr>
            <w:r>
              <w:rPr>
                <w:rFonts w:hint="eastAsia" w:ascii="宋体" w:hAnsi="宋体"/>
                <w:color w:val="auto"/>
                <w:sz w:val="21"/>
                <w:szCs w:val="21"/>
              </w:rPr>
              <w:t>交货时间</w:t>
            </w:r>
          </w:p>
        </w:tc>
        <w:tc>
          <w:tcPr>
            <w:tcW w:w="3619" w:type="pct"/>
            <w:noWrap w:val="0"/>
            <w:vAlign w:val="center"/>
          </w:tcPr>
          <w:p w14:paraId="1EEFC6C5">
            <w:pPr>
              <w:jc w:val="both"/>
              <w:rPr>
                <w:rFonts w:hint="eastAsia" w:ascii="宋体" w:hAnsi="宋体"/>
                <w:color w:val="auto"/>
                <w:sz w:val="21"/>
                <w:szCs w:val="21"/>
              </w:rPr>
            </w:pPr>
            <w:r>
              <w:rPr>
                <w:rFonts w:hint="eastAsia" w:ascii="宋体" w:hAnsi="宋体"/>
                <w:color w:val="auto"/>
                <w:sz w:val="21"/>
                <w:szCs w:val="21"/>
              </w:rPr>
              <w:t>合同签定后，在接到采购人通知之日起的</w:t>
            </w:r>
            <w:r>
              <w:rPr>
                <w:rFonts w:hint="eastAsia" w:ascii="宋体" w:hAnsi="宋体"/>
                <w:color w:val="auto"/>
                <w:sz w:val="21"/>
                <w:szCs w:val="21"/>
                <w:lang w:val="en-US" w:eastAsia="zh-CN"/>
              </w:rPr>
              <w:t>1</w:t>
            </w:r>
            <w:r>
              <w:rPr>
                <w:rFonts w:hint="eastAsia" w:ascii="宋体" w:hAnsi="宋体"/>
                <w:color w:val="auto"/>
                <w:sz w:val="21"/>
                <w:szCs w:val="21"/>
              </w:rPr>
              <w:t>个月内，具体时间以合同约定为准。</w:t>
            </w:r>
          </w:p>
        </w:tc>
      </w:tr>
      <w:tr w14:paraId="17C0B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54603ABD">
            <w:pPr>
              <w:jc w:val="center"/>
              <w:rPr>
                <w:rFonts w:hint="eastAsia" w:ascii="宋体" w:hAnsi="宋体"/>
                <w:color w:val="auto"/>
                <w:sz w:val="21"/>
                <w:szCs w:val="21"/>
              </w:rPr>
            </w:pPr>
            <w:r>
              <w:rPr>
                <w:rFonts w:hint="eastAsia" w:ascii="宋体" w:hAnsi="宋体"/>
                <w:color w:val="auto"/>
                <w:sz w:val="21"/>
                <w:szCs w:val="21"/>
              </w:rPr>
              <w:t>2</w:t>
            </w:r>
          </w:p>
        </w:tc>
        <w:tc>
          <w:tcPr>
            <w:tcW w:w="919" w:type="pct"/>
            <w:noWrap w:val="0"/>
            <w:vAlign w:val="center"/>
          </w:tcPr>
          <w:p w14:paraId="29482314">
            <w:pPr>
              <w:jc w:val="center"/>
              <w:rPr>
                <w:rFonts w:hint="eastAsia" w:ascii="宋体" w:hAnsi="宋体"/>
                <w:color w:val="auto"/>
                <w:sz w:val="21"/>
                <w:szCs w:val="21"/>
              </w:rPr>
            </w:pPr>
            <w:r>
              <w:rPr>
                <w:rFonts w:hint="eastAsia" w:ascii="宋体" w:hAnsi="宋体"/>
                <w:color w:val="auto"/>
                <w:sz w:val="21"/>
                <w:szCs w:val="21"/>
              </w:rPr>
              <w:t>交货地点</w:t>
            </w:r>
          </w:p>
        </w:tc>
        <w:tc>
          <w:tcPr>
            <w:tcW w:w="3619" w:type="pct"/>
            <w:noWrap w:val="0"/>
            <w:vAlign w:val="center"/>
          </w:tcPr>
          <w:p w14:paraId="4DE85D23">
            <w:pPr>
              <w:jc w:val="both"/>
              <w:rPr>
                <w:rFonts w:hint="eastAsia" w:ascii="宋体" w:hAnsi="宋体"/>
                <w:color w:val="auto"/>
                <w:sz w:val="21"/>
                <w:szCs w:val="21"/>
              </w:rPr>
            </w:pPr>
            <w:r>
              <w:rPr>
                <w:rFonts w:hint="eastAsia" w:ascii="宋体" w:hAnsi="宋体"/>
                <w:color w:val="auto"/>
                <w:sz w:val="21"/>
                <w:szCs w:val="21"/>
              </w:rPr>
              <w:t>三台县人民医院</w:t>
            </w:r>
          </w:p>
        </w:tc>
      </w:tr>
      <w:tr w14:paraId="0607D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3F303D84">
            <w:pPr>
              <w:jc w:val="center"/>
              <w:rPr>
                <w:rFonts w:hint="eastAsia" w:ascii="宋体" w:hAnsi="宋体"/>
                <w:color w:val="auto"/>
                <w:sz w:val="21"/>
                <w:szCs w:val="21"/>
              </w:rPr>
            </w:pPr>
            <w:r>
              <w:rPr>
                <w:rFonts w:hint="eastAsia" w:ascii="宋体" w:hAnsi="宋体"/>
                <w:color w:val="auto"/>
                <w:sz w:val="21"/>
                <w:szCs w:val="21"/>
              </w:rPr>
              <w:t>3</w:t>
            </w:r>
          </w:p>
        </w:tc>
        <w:tc>
          <w:tcPr>
            <w:tcW w:w="919" w:type="pct"/>
            <w:noWrap w:val="0"/>
            <w:vAlign w:val="center"/>
          </w:tcPr>
          <w:p w14:paraId="55E7B25A">
            <w:pPr>
              <w:jc w:val="center"/>
              <w:rPr>
                <w:rFonts w:hint="eastAsia" w:ascii="宋体" w:hAnsi="宋体"/>
                <w:color w:val="auto"/>
                <w:sz w:val="21"/>
                <w:szCs w:val="21"/>
              </w:rPr>
            </w:pPr>
            <w:r>
              <w:rPr>
                <w:rFonts w:hint="eastAsia" w:ascii="宋体" w:hAnsi="宋体"/>
                <w:color w:val="auto"/>
                <w:sz w:val="21"/>
                <w:szCs w:val="21"/>
              </w:rPr>
              <w:t>支付方式</w:t>
            </w:r>
          </w:p>
        </w:tc>
        <w:tc>
          <w:tcPr>
            <w:tcW w:w="3619" w:type="pct"/>
            <w:noWrap w:val="0"/>
            <w:vAlign w:val="center"/>
          </w:tcPr>
          <w:p w14:paraId="394E4F4B">
            <w:pPr>
              <w:jc w:val="both"/>
              <w:rPr>
                <w:rFonts w:hint="eastAsia" w:ascii="宋体" w:hAnsi="宋体"/>
                <w:color w:val="auto"/>
                <w:sz w:val="21"/>
                <w:szCs w:val="21"/>
              </w:rPr>
            </w:pPr>
            <w:r>
              <w:rPr>
                <w:rFonts w:hint="eastAsia" w:ascii="宋体" w:hAnsi="宋体"/>
                <w:color w:val="auto"/>
                <w:sz w:val="21"/>
                <w:szCs w:val="21"/>
              </w:rPr>
              <w:t>分期付款</w:t>
            </w:r>
          </w:p>
        </w:tc>
      </w:tr>
      <w:tr w14:paraId="20F86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7CA7659F">
            <w:pPr>
              <w:jc w:val="center"/>
              <w:rPr>
                <w:rFonts w:hint="eastAsia" w:ascii="宋体" w:hAnsi="宋体"/>
                <w:color w:val="auto"/>
                <w:sz w:val="21"/>
                <w:szCs w:val="21"/>
              </w:rPr>
            </w:pPr>
            <w:r>
              <w:rPr>
                <w:rFonts w:hint="eastAsia" w:ascii="宋体" w:hAnsi="宋体"/>
                <w:color w:val="auto"/>
                <w:sz w:val="21"/>
                <w:szCs w:val="21"/>
              </w:rPr>
              <w:t>4</w:t>
            </w:r>
          </w:p>
        </w:tc>
        <w:tc>
          <w:tcPr>
            <w:tcW w:w="919" w:type="pct"/>
            <w:noWrap w:val="0"/>
            <w:vAlign w:val="center"/>
          </w:tcPr>
          <w:p w14:paraId="42DB753C">
            <w:pPr>
              <w:jc w:val="center"/>
              <w:rPr>
                <w:rFonts w:hint="eastAsia" w:ascii="宋体" w:hAnsi="宋体"/>
                <w:color w:val="auto"/>
                <w:sz w:val="21"/>
                <w:szCs w:val="21"/>
              </w:rPr>
            </w:pPr>
            <w:r>
              <w:rPr>
                <w:rFonts w:hint="eastAsia" w:ascii="宋体" w:hAnsi="宋体"/>
                <w:color w:val="auto"/>
                <w:sz w:val="21"/>
                <w:szCs w:val="21"/>
              </w:rPr>
              <w:t>付款进度安排</w:t>
            </w:r>
          </w:p>
        </w:tc>
        <w:tc>
          <w:tcPr>
            <w:tcW w:w="3619" w:type="pct"/>
            <w:noWrap w:val="0"/>
            <w:vAlign w:val="center"/>
          </w:tcPr>
          <w:p w14:paraId="45E93469">
            <w:pPr>
              <w:jc w:val="both"/>
              <w:rPr>
                <w:rFonts w:ascii="宋体" w:hAnsi="宋体"/>
                <w:color w:val="auto"/>
                <w:sz w:val="21"/>
                <w:szCs w:val="21"/>
              </w:rPr>
            </w:pPr>
            <w:r>
              <w:rPr>
                <w:rFonts w:hint="eastAsia" w:ascii="宋体" w:hAnsi="宋体"/>
                <w:color w:val="auto"/>
                <w:sz w:val="21"/>
                <w:szCs w:val="21"/>
              </w:rPr>
              <w:t>合同签订生效后，货物安装调试验收合格后收到供应商发票后30日内支付合同总金额的70%；货物全部验收合格后正常使用半年后30日内支付合同总金额的30%。</w:t>
            </w:r>
          </w:p>
        </w:tc>
      </w:tr>
      <w:tr w14:paraId="0D384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11" w:hRule="atLeast"/>
        </w:trPr>
        <w:tc>
          <w:tcPr>
            <w:tcW w:w="460" w:type="pct"/>
            <w:noWrap w:val="0"/>
            <w:vAlign w:val="center"/>
          </w:tcPr>
          <w:p w14:paraId="6795358B">
            <w:pPr>
              <w:jc w:val="center"/>
              <w:rPr>
                <w:rFonts w:hint="eastAsia" w:ascii="宋体" w:hAnsi="宋体"/>
                <w:color w:val="auto"/>
                <w:sz w:val="21"/>
                <w:szCs w:val="21"/>
              </w:rPr>
            </w:pPr>
            <w:r>
              <w:rPr>
                <w:rFonts w:hint="eastAsia" w:ascii="宋体" w:hAnsi="宋体"/>
                <w:color w:val="auto"/>
                <w:sz w:val="21"/>
                <w:szCs w:val="21"/>
              </w:rPr>
              <w:t>5</w:t>
            </w:r>
          </w:p>
        </w:tc>
        <w:tc>
          <w:tcPr>
            <w:tcW w:w="919" w:type="pct"/>
            <w:noWrap w:val="0"/>
            <w:vAlign w:val="center"/>
          </w:tcPr>
          <w:p w14:paraId="4CB79E20">
            <w:pPr>
              <w:jc w:val="center"/>
              <w:rPr>
                <w:rFonts w:hint="eastAsia" w:ascii="宋体" w:hAnsi="宋体"/>
                <w:color w:val="auto"/>
                <w:sz w:val="21"/>
                <w:szCs w:val="21"/>
              </w:rPr>
            </w:pPr>
            <w:r>
              <w:rPr>
                <w:rFonts w:hint="eastAsia" w:ascii="宋体" w:hAnsi="宋体"/>
                <w:color w:val="auto"/>
                <w:sz w:val="21"/>
                <w:szCs w:val="21"/>
              </w:rPr>
              <w:t>验收、交付标准和方法</w:t>
            </w:r>
          </w:p>
        </w:tc>
        <w:tc>
          <w:tcPr>
            <w:tcW w:w="3619" w:type="pct"/>
            <w:noWrap w:val="0"/>
            <w:vAlign w:val="center"/>
          </w:tcPr>
          <w:p w14:paraId="5EC8D89D">
            <w:pPr>
              <w:jc w:val="both"/>
              <w:rPr>
                <w:rFonts w:hint="eastAsia" w:ascii="宋体" w:hAnsi="宋体"/>
                <w:color w:val="auto"/>
                <w:sz w:val="21"/>
                <w:szCs w:val="21"/>
              </w:rPr>
            </w:pPr>
            <w:r>
              <w:rPr>
                <w:rFonts w:hint="eastAsia" w:ascii="宋体" w:hAnsi="宋体"/>
                <w:color w:val="auto"/>
                <w:sz w:val="21"/>
                <w:szCs w:val="21"/>
              </w:rPr>
              <w:t>5.1履约验收主体：三台县人民医院</w:t>
            </w:r>
          </w:p>
          <w:p w14:paraId="6D463FA7">
            <w:pPr>
              <w:jc w:val="both"/>
              <w:rPr>
                <w:rFonts w:hint="eastAsia" w:ascii="宋体" w:hAnsi="宋体"/>
                <w:color w:val="auto"/>
                <w:sz w:val="21"/>
                <w:szCs w:val="21"/>
              </w:rPr>
            </w:pPr>
            <w:r>
              <w:rPr>
                <w:rFonts w:hint="eastAsia" w:ascii="宋体" w:hAnsi="宋体"/>
                <w:color w:val="auto"/>
                <w:sz w:val="21"/>
                <w:szCs w:val="21"/>
              </w:rPr>
              <w:t>5.2履约验收程序：一次性验收</w:t>
            </w:r>
          </w:p>
          <w:p w14:paraId="0262C4DB">
            <w:pPr>
              <w:jc w:val="both"/>
              <w:rPr>
                <w:rFonts w:hint="eastAsia" w:ascii="宋体" w:hAnsi="宋体"/>
                <w:color w:val="auto"/>
                <w:sz w:val="21"/>
                <w:szCs w:val="21"/>
              </w:rPr>
            </w:pPr>
            <w:r>
              <w:rPr>
                <w:rFonts w:hint="eastAsia" w:ascii="宋体" w:hAnsi="宋体"/>
                <w:color w:val="auto"/>
                <w:sz w:val="21"/>
                <w:szCs w:val="21"/>
              </w:rPr>
              <w:t>5.3验收方法：验收时采购人、供应商双方皆应派员参加，验收合格后需双方签署验收单；</w:t>
            </w:r>
          </w:p>
          <w:p w14:paraId="63692D36">
            <w:pPr>
              <w:jc w:val="both"/>
              <w:rPr>
                <w:rFonts w:hint="eastAsia" w:ascii="宋体" w:hAnsi="宋体"/>
                <w:color w:val="auto"/>
                <w:sz w:val="21"/>
                <w:szCs w:val="21"/>
              </w:rPr>
            </w:pPr>
            <w:r>
              <w:rPr>
                <w:rFonts w:hint="eastAsia" w:ascii="宋体" w:hAnsi="宋体"/>
                <w:color w:val="auto"/>
                <w:sz w:val="21"/>
                <w:szCs w:val="21"/>
              </w:rPr>
              <w:t>5.4验收标准及内容：以中标人</w:t>
            </w:r>
            <w:r>
              <w:rPr>
                <w:rFonts w:hint="eastAsia" w:ascii="宋体" w:hAnsi="宋体"/>
                <w:color w:val="auto"/>
                <w:sz w:val="21"/>
                <w:szCs w:val="21"/>
                <w:lang w:eastAsia="zh-CN"/>
              </w:rPr>
              <w:t>响应文件</w:t>
            </w:r>
            <w:r>
              <w:rPr>
                <w:rFonts w:hint="eastAsia" w:ascii="宋体" w:hAnsi="宋体"/>
                <w:color w:val="auto"/>
                <w:sz w:val="21"/>
                <w:szCs w:val="21"/>
              </w:rPr>
              <w:t>技术参数及合同要求和相关行业标准进行验收。</w:t>
            </w:r>
          </w:p>
          <w:p w14:paraId="3F649051">
            <w:pPr>
              <w:jc w:val="both"/>
              <w:rPr>
                <w:rFonts w:hint="eastAsia" w:ascii="宋体" w:hAnsi="宋体"/>
                <w:color w:val="auto"/>
                <w:sz w:val="21"/>
                <w:szCs w:val="21"/>
              </w:rPr>
            </w:pPr>
            <w:r>
              <w:rPr>
                <w:rFonts w:hint="eastAsia" w:ascii="宋体" w:hAnsi="宋体"/>
                <w:color w:val="auto"/>
                <w:sz w:val="21"/>
                <w:szCs w:val="21"/>
              </w:rPr>
              <w:t>5.5验收时间要求：中标人按照合同要求完成全部工作后，采购人在收到中标人的验收通知后7个工作日内组织履约验收工作。</w:t>
            </w:r>
          </w:p>
          <w:p w14:paraId="260A3091">
            <w:pPr>
              <w:jc w:val="both"/>
              <w:rPr>
                <w:rFonts w:hint="eastAsia" w:ascii="宋体" w:hAnsi="宋体"/>
                <w:color w:val="auto"/>
                <w:sz w:val="21"/>
                <w:szCs w:val="21"/>
              </w:rPr>
            </w:pPr>
            <w:r>
              <w:rPr>
                <w:rFonts w:hint="eastAsia" w:ascii="宋体" w:hAnsi="宋体"/>
                <w:color w:val="auto"/>
                <w:sz w:val="21"/>
                <w:szCs w:val="21"/>
              </w:rPr>
              <w:t>5.6其他要求：不符合验收标准及内容时，采购人和中标人应协商一致，中标人应根据相关验收证明材料及时补足或更换，费用由中标人自行承担。</w:t>
            </w:r>
          </w:p>
          <w:p w14:paraId="526245D2">
            <w:pPr>
              <w:jc w:val="both"/>
              <w:rPr>
                <w:rFonts w:hint="eastAsia" w:ascii="宋体" w:hAnsi="宋体"/>
                <w:color w:val="auto"/>
                <w:sz w:val="21"/>
                <w:szCs w:val="21"/>
              </w:rPr>
            </w:pPr>
            <w:r>
              <w:rPr>
                <w:rFonts w:hint="eastAsia" w:ascii="宋体" w:hAnsi="宋体"/>
                <w:color w:val="auto"/>
                <w:sz w:val="21"/>
                <w:szCs w:val="21"/>
              </w:rPr>
              <w:t>5.7如货物为特种设备时，供应商应完成安装前备案，安装后办理使用登记证，安全附件的校准等。</w:t>
            </w:r>
          </w:p>
        </w:tc>
      </w:tr>
      <w:tr w14:paraId="1AEF8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3CD1F1A2">
            <w:pPr>
              <w:jc w:val="center"/>
              <w:rPr>
                <w:rFonts w:hint="eastAsia" w:ascii="宋体" w:hAnsi="宋体"/>
                <w:color w:val="auto"/>
                <w:sz w:val="21"/>
                <w:szCs w:val="21"/>
              </w:rPr>
            </w:pPr>
            <w:r>
              <w:rPr>
                <w:rFonts w:hint="eastAsia" w:ascii="宋体" w:hAnsi="宋体"/>
                <w:color w:val="auto"/>
                <w:sz w:val="21"/>
                <w:szCs w:val="21"/>
              </w:rPr>
              <w:t>6</w:t>
            </w:r>
          </w:p>
        </w:tc>
        <w:tc>
          <w:tcPr>
            <w:tcW w:w="919" w:type="pct"/>
            <w:noWrap w:val="0"/>
            <w:vAlign w:val="center"/>
          </w:tcPr>
          <w:p w14:paraId="5CBD645F">
            <w:pPr>
              <w:jc w:val="center"/>
              <w:rPr>
                <w:rFonts w:hint="eastAsia" w:ascii="宋体" w:hAnsi="宋体"/>
                <w:color w:val="auto"/>
                <w:sz w:val="21"/>
                <w:szCs w:val="21"/>
              </w:rPr>
            </w:pPr>
            <w:r>
              <w:rPr>
                <w:rFonts w:hint="eastAsia" w:ascii="宋体" w:hAnsi="宋体"/>
                <w:color w:val="auto"/>
                <w:sz w:val="21"/>
                <w:szCs w:val="21"/>
              </w:rPr>
              <w:t>保修期和售后</w:t>
            </w:r>
          </w:p>
        </w:tc>
        <w:tc>
          <w:tcPr>
            <w:tcW w:w="3619" w:type="pct"/>
            <w:noWrap w:val="0"/>
            <w:vAlign w:val="center"/>
          </w:tcPr>
          <w:p w14:paraId="00AC06AA">
            <w:pPr>
              <w:jc w:val="both"/>
              <w:rPr>
                <w:rFonts w:hint="eastAsia" w:ascii="宋体" w:hAnsi="宋体"/>
                <w:color w:val="auto"/>
                <w:sz w:val="21"/>
                <w:szCs w:val="21"/>
              </w:rPr>
            </w:pPr>
            <w:r>
              <w:rPr>
                <w:rFonts w:hint="eastAsia" w:ascii="宋体" w:hAnsi="宋体"/>
                <w:color w:val="auto"/>
                <w:sz w:val="21"/>
                <w:szCs w:val="21"/>
              </w:rPr>
              <w:t>6.1保修期：以验收合格之日起计算，</w:t>
            </w:r>
            <w:r>
              <w:rPr>
                <w:rFonts w:hint="eastAsia" w:ascii="宋体" w:hAnsi="宋体"/>
                <w:color w:val="auto"/>
                <w:sz w:val="21"/>
                <w:szCs w:val="21"/>
                <w:lang w:eastAsia="zh-CN"/>
              </w:rPr>
              <w:t>排痰仪</w:t>
            </w:r>
            <w:r>
              <w:rPr>
                <w:rFonts w:hint="eastAsia" w:ascii="宋体" w:hAnsi="宋体"/>
                <w:color w:val="auto"/>
                <w:sz w:val="21"/>
                <w:szCs w:val="21"/>
              </w:rPr>
              <w:t>保修期≥1年(主机）</w:t>
            </w:r>
            <w:r>
              <w:rPr>
                <w:rFonts w:hint="eastAsia" w:ascii="宋体" w:hAnsi="宋体"/>
                <w:color w:val="auto"/>
                <w:sz w:val="21"/>
                <w:szCs w:val="21"/>
                <w:lang w:eastAsia="zh-CN"/>
              </w:rPr>
              <w:t>；气压治疗仪</w:t>
            </w:r>
            <w:r>
              <w:rPr>
                <w:rFonts w:hint="eastAsia" w:ascii="宋体" w:hAnsi="宋体"/>
                <w:color w:val="auto"/>
                <w:sz w:val="21"/>
                <w:szCs w:val="21"/>
              </w:rPr>
              <w:t>保修期：≥2年（主机）</w:t>
            </w:r>
            <w:r>
              <w:rPr>
                <w:rFonts w:hint="eastAsia" w:ascii="宋体" w:hAnsi="宋体"/>
                <w:color w:val="auto"/>
                <w:sz w:val="21"/>
                <w:szCs w:val="21"/>
                <w:lang w:eastAsia="zh-CN"/>
              </w:rPr>
              <w:t>。</w:t>
            </w:r>
            <w:r>
              <w:rPr>
                <w:rFonts w:hint="eastAsia" w:ascii="宋体" w:hAnsi="宋体"/>
                <w:color w:val="auto"/>
                <w:sz w:val="21"/>
                <w:szCs w:val="21"/>
              </w:rPr>
              <w:t>保修期满后，供应商终生提供及时的维修、维护，维修只收取材料成本费。</w:t>
            </w:r>
          </w:p>
          <w:p w14:paraId="33177C51">
            <w:pPr>
              <w:jc w:val="both"/>
              <w:rPr>
                <w:rFonts w:hint="eastAsia" w:ascii="宋体" w:hAnsi="宋体"/>
                <w:color w:val="auto"/>
                <w:sz w:val="21"/>
                <w:szCs w:val="21"/>
              </w:rPr>
            </w:pPr>
            <w:r>
              <w:rPr>
                <w:rFonts w:hint="eastAsia" w:ascii="宋体" w:hAnsi="宋体"/>
                <w:color w:val="auto"/>
                <w:sz w:val="21"/>
                <w:szCs w:val="21"/>
              </w:rPr>
              <w:t>6.2保修期内供应商应负责设备的维修及抢修以及及时提供所更换的零部件，维修更换的材料和配件以及供应商技术服务人员的一切费用由供应商承担。</w:t>
            </w:r>
          </w:p>
          <w:p w14:paraId="081ACE10">
            <w:pPr>
              <w:jc w:val="both"/>
              <w:rPr>
                <w:rFonts w:hint="eastAsia" w:ascii="宋体" w:hAnsi="宋体"/>
                <w:color w:val="auto"/>
                <w:sz w:val="21"/>
                <w:szCs w:val="21"/>
              </w:rPr>
            </w:pPr>
            <w:r>
              <w:rPr>
                <w:rFonts w:hint="eastAsia" w:ascii="宋体" w:hAnsi="宋体"/>
                <w:color w:val="auto"/>
                <w:sz w:val="21"/>
                <w:szCs w:val="21"/>
              </w:rPr>
              <w:t>6.3供应商应定期进行回访，解决设备运行当中可能出现的疑问，排除潜在的故障，使机组保持正常的工作状态。</w:t>
            </w:r>
          </w:p>
          <w:p w14:paraId="12CA6DBF">
            <w:pPr>
              <w:jc w:val="both"/>
              <w:rPr>
                <w:rFonts w:hint="eastAsia" w:ascii="宋体" w:hAnsi="宋体"/>
                <w:color w:val="auto"/>
                <w:sz w:val="21"/>
                <w:szCs w:val="21"/>
              </w:rPr>
            </w:pPr>
            <w:r>
              <w:rPr>
                <w:rFonts w:hint="eastAsia" w:ascii="宋体" w:hAnsi="宋体"/>
                <w:color w:val="auto"/>
                <w:sz w:val="21"/>
                <w:szCs w:val="21"/>
              </w:rPr>
              <w:t>6.4供应商应保证十年内能采购到所供货物的相关配件，并保证以不高于市场的价格提供优质的零配件。</w:t>
            </w:r>
          </w:p>
          <w:p w14:paraId="7B8F5CFC">
            <w:pPr>
              <w:jc w:val="both"/>
              <w:rPr>
                <w:rFonts w:hint="eastAsia" w:ascii="宋体" w:hAnsi="宋体"/>
                <w:color w:val="auto"/>
                <w:sz w:val="21"/>
                <w:szCs w:val="21"/>
              </w:rPr>
            </w:pPr>
            <w:r>
              <w:rPr>
                <w:rFonts w:hint="eastAsia" w:ascii="宋体" w:hAnsi="宋体"/>
                <w:color w:val="auto"/>
                <w:sz w:val="21"/>
                <w:szCs w:val="21"/>
              </w:rPr>
              <w:t>6.</w:t>
            </w:r>
            <w:r>
              <w:rPr>
                <w:rFonts w:hint="eastAsia" w:ascii="宋体" w:hAnsi="宋体"/>
                <w:color w:val="auto"/>
                <w:sz w:val="21"/>
                <w:szCs w:val="21"/>
                <w:lang w:val="en-US" w:eastAsia="zh-CN"/>
              </w:rPr>
              <w:t>5</w:t>
            </w:r>
            <w:r>
              <w:rPr>
                <w:rFonts w:hint="eastAsia" w:ascii="宋体" w:hAnsi="宋体"/>
                <w:color w:val="auto"/>
                <w:sz w:val="21"/>
                <w:szCs w:val="21"/>
              </w:rPr>
              <w:t>供应商应提供所投产品书面、电子版的资料,包括但不限于设备操作、维护等。</w:t>
            </w:r>
          </w:p>
        </w:tc>
      </w:tr>
      <w:tr w14:paraId="197CC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5DD6940A">
            <w:pPr>
              <w:pStyle w:val="80"/>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w:t>
            </w:r>
          </w:p>
        </w:tc>
        <w:tc>
          <w:tcPr>
            <w:tcW w:w="919" w:type="pct"/>
            <w:noWrap w:val="0"/>
            <w:vAlign w:val="center"/>
          </w:tcPr>
          <w:p w14:paraId="12A8F53B">
            <w:pPr>
              <w:snapToGrid w:val="0"/>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违约责任与解决争议的方法</w:t>
            </w:r>
          </w:p>
        </w:tc>
        <w:tc>
          <w:tcPr>
            <w:tcW w:w="3619" w:type="pct"/>
            <w:noWrap w:val="0"/>
            <w:vAlign w:val="center"/>
          </w:tcPr>
          <w:p w14:paraId="101A9956">
            <w:pPr>
              <w:snapToGrid w:val="0"/>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7.1采购人无正当理由拒收货物的，采购人应偿付中标人合同总价3‰的违约金。</w:t>
            </w:r>
          </w:p>
          <w:p w14:paraId="14D70029">
            <w:pPr>
              <w:snapToGrid w:val="0"/>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7.2中标人不能按合同约定时间内交付货物：逾期（30天内）交付货物而违约的（不可抗力因素除外），除应及时交足货物外，同时向甲方支付违约金（违约金=违约天数*合同总金额*0.0003）；逾期交货超过30天，采购人有权终止合同或要求中标人按合同总价3％的款额向采购人一次性偿付赔偿金，采购人若终止合同，中标人应当偿付赔偿金并退还已支付的款项。</w:t>
            </w:r>
          </w:p>
          <w:p w14:paraId="4DBCCC2F">
            <w:pPr>
              <w:snapToGrid w:val="0"/>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7.3中标人交付的货物质量不符合中标人</w:t>
            </w:r>
            <w:bookmarkStart w:id="51" w:name="_GoBack"/>
            <w:bookmarkEnd w:id="51"/>
            <w:r>
              <w:rPr>
                <w:rFonts w:hint="eastAsia" w:ascii="宋体" w:hAnsi="宋体" w:cs="Times New Roman"/>
                <w:color w:val="auto"/>
                <w:kern w:val="2"/>
                <w:sz w:val="21"/>
                <w:szCs w:val="21"/>
                <w:lang w:val="en-US" w:eastAsia="zh-CN" w:bidi="ar-SA"/>
              </w:rPr>
              <w:t>响应文件</w:t>
            </w:r>
            <w:r>
              <w:rPr>
                <w:rFonts w:hint="eastAsia" w:ascii="宋体" w:hAnsi="宋体" w:eastAsia="宋体" w:cs="Times New Roman"/>
                <w:color w:val="auto"/>
                <w:kern w:val="2"/>
                <w:sz w:val="21"/>
                <w:szCs w:val="21"/>
                <w:lang w:val="en-US" w:eastAsia="zh-CN" w:bidi="ar-SA"/>
              </w:rPr>
              <w:t>技术参数及合同要求和相关行业标准的，中标人须更换合格的货物给采购人。否则，视作中标人不能交付货物而违约,采购人有权退货并终止合同,中标人应当退还已支付的货款,向采购人支付合同总价的3%的违约金。</w:t>
            </w:r>
          </w:p>
          <w:p w14:paraId="1BC4A371">
            <w:pPr>
              <w:snapToGrid w:val="0"/>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7.4因货物的质量问题发生争议，由国家质量鉴定机构进行质量鉴定。货物符合标准的，鉴定费由采购人承担；货物不符合质量标准的，鉴定费由中标人承担。</w:t>
            </w:r>
          </w:p>
          <w:p w14:paraId="29DA3B86">
            <w:pPr>
              <w:snapToGrid w:val="0"/>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7.5合同履行期间,若双方发生争议，可协商或由有关部门调解解决，协商或调解不成的，可向采购人所在地人民法院提起诉讼。</w:t>
            </w:r>
          </w:p>
        </w:tc>
      </w:tr>
      <w:tr w14:paraId="009AC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47E21609">
            <w:pPr>
              <w:pStyle w:val="80"/>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8</w:t>
            </w:r>
          </w:p>
        </w:tc>
        <w:tc>
          <w:tcPr>
            <w:tcW w:w="919" w:type="pct"/>
            <w:noWrap w:val="0"/>
            <w:vAlign w:val="center"/>
          </w:tcPr>
          <w:p w14:paraId="121B4FBC">
            <w:pPr>
              <w:snapToGrid w:val="0"/>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包装方式及运输</w:t>
            </w:r>
          </w:p>
        </w:tc>
        <w:tc>
          <w:tcPr>
            <w:tcW w:w="3619" w:type="pct"/>
            <w:noWrap w:val="0"/>
            <w:vAlign w:val="center"/>
          </w:tcPr>
          <w:p w14:paraId="3B35502A">
            <w:pPr>
              <w:snapToGrid w:val="0"/>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r w14:paraId="55B88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3AA39877">
            <w:pPr>
              <w:pStyle w:val="80"/>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9</w:t>
            </w:r>
          </w:p>
        </w:tc>
        <w:tc>
          <w:tcPr>
            <w:tcW w:w="919" w:type="pct"/>
            <w:noWrap w:val="0"/>
            <w:vAlign w:val="center"/>
          </w:tcPr>
          <w:p w14:paraId="6E9755E9">
            <w:pPr>
              <w:pStyle w:val="80"/>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其它</w:t>
            </w:r>
          </w:p>
        </w:tc>
        <w:tc>
          <w:tcPr>
            <w:tcW w:w="3619" w:type="pct"/>
            <w:noWrap w:val="0"/>
            <w:vAlign w:val="center"/>
          </w:tcPr>
          <w:p w14:paraId="080B7BFC">
            <w:pPr>
              <w:snapToGrid w:val="0"/>
              <w:spacing w:line="360" w:lineRule="auto"/>
              <w:jc w:val="both"/>
              <w:rPr>
                <w:rFonts w:hint="eastAsia" w:ascii="宋体" w:hAnsi="宋体" w:eastAsia="宋体" w:cs="Times New Roman"/>
                <w:color w:val="auto"/>
                <w:kern w:val="2"/>
                <w:sz w:val="21"/>
                <w:szCs w:val="21"/>
                <w:lang w:val="en-US" w:eastAsia="zh-Hans" w:bidi="ar-SA"/>
              </w:rPr>
            </w:pPr>
            <w:r>
              <w:rPr>
                <w:rFonts w:hint="eastAsia" w:ascii="宋体" w:hAnsi="宋体" w:eastAsia="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en-US" w:eastAsia="zh-Hans" w:bidi="ar-SA"/>
              </w:rPr>
              <w:t>货物到达安装现场后，供应商接到采购人通知后7日内到达现场组织安装、调试，达到正常运行要求，保证采购人正常使用。所需的费用包括在投标总价格中。</w:t>
            </w:r>
          </w:p>
          <w:p w14:paraId="43AA0BC5">
            <w:pPr>
              <w:snapToGrid w:val="0"/>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en-US" w:eastAsia="zh-Hans" w:bidi="ar-SA"/>
              </w:rPr>
              <w:t>供应商安排技术人员应就设备的安装、调试、操作、维修、保养等对采购人维修技术人员进行培训和技术支持,直至采购人的技术人员能独立操作，同时能完成一般常见故障的维修工作。</w:t>
            </w:r>
          </w:p>
        </w:tc>
      </w:tr>
    </w:tbl>
    <w:p w14:paraId="6A3591D7">
      <w:pPr>
        <w:spacing w:line="420" w:lineRule="exact"/>
        <w:rPr>
          <w:rFonts w:ascii="宋体" w:hAnsi="宋体" w:cs="宋体"/>
          <w:b/>
          <w:bCs/>
          <w:color w:val="000000" w:themeColor="text1"/>
          <w:sz w:val="24"/>
        </w:rPr>
      </w:pPr>
      <w:r>
        <w:rPr>
          <w:rFonts w:hint="eastAsia" w:ascii="宋体" w:hAnsi="宋体" w:cs="宋体"/>
          <w:color w:val="000000" w:themeColor="text1"/>
          <w:sz w:val="24"/>
        </w:rPr>
        <w:t>▲</w:t>
      </w:r>
      <w:r>
        <w:rPr>
          <w:rFonts w:hint="eastAsia" w:ascii="宋体" w:hAnsi="宋体" w:cs="宋体"/>
          <w:b/>
          <w:bCs/>
          <w:color w:val="000000" w:themeColor="text1"/>
          <w:sz w:val="24"/>
        </w:rPr>
        <w:t>注：所有的“</w:t>
      </w:r>
      <w:r>
        <w:rPr>
          <w:rFonts w:hint="eastAsia" w:ascii="宋体" w:hAnsi="宋体" w:cs="宋体"/>
          <w:color w:val="000000" w:themeColor="text1"/>
          <w:sz w:val="24"/>
        </w:rPr>
        <w:t>★</w:t>
      </w:r>
      <w:r>
        <w:rPr>
          <w:rFonts w:hint="eastAsia" w:ascii="宋体" w:hAnsi="宋体" w:cs="宋体"/>
          <w:b/>
          <w:bCs/>
          <w:color w:val="000000" w:themeColor="text1"/>
          <w:sz w:val="24"/>
        </w:rPr>
        <w:t>”号条款</w:t>
      </w:r>
      <w:r>
        <w:rPr>
          <w:rFonts w:hint="eastAsia" w:ascii="宋体" w:hAnsi="宋体" w:cs="宋体"/>
          <w:color w:val="000000" w:themeColor="text1"/>
          <w:sz w:val="24"/>
        </w:rPr>
        <w:t>、</w:t>
      </w:r>
      <w:r>
        <w:rPr>
          <w:rFonts w:hint="eastAsia" w:ascii="宋体" w:hAnsi="宋体" w:cs="宋体"/>
          <w:b/>
          <w:bCs/>
          <w:color w:val="000000" w:themeColor="text1"/>
          <w:sz w:val="24"/>
        </w:rPr>
        <w:t>商务要求均为实质性要求，负偏离将导致响应文件无效。</w:t>
      </w:r>
    </w:p>
    <w:p w14:paraId="50FEEA89">
      <w:pPr>
        <w:spacing w:line="400" w:lineRule="exact"/>
        <w:jc w:val="center"/>
        <w:rPr>
          <w:rFonts w:ascii="宋体" w:hAnsi="宋体" w:cs="宋体"/>
          <w:b/>
          <w:bCs/>
          <w:sz w:val="32"/>
          <w:szCs w:val="32"/>
        </w:rPr>
      </w:pPr>
      <w:r>
        <w:rPr>
          <w:rFonts w:hint="eastAsia" w:ascii="宋体" w:hAnsi="宋体" w:cs="宋体"/>
          <w:color w:val="000000" w:themeColor="text1"/>
          <w:sz w:val="24"/>
        </w:rPr>
        <w:br w:type="page"/>
      </w:r>
      <w:r>
        <w:rPr>
          <w:rFonts w:hint="eastAsia" w:ascii="宋体" w:hAnsi="宋体" w:cs="宋体"/>
          <w:b/>
          <w:bCs/>
          <w:sz w:val="32"/>
          <w:szCs w:val="32"/>
        </w:rPr>
        <w:t>第三章响应文件格式和要求</w:t>
      </w:r>
    </w:p>
    <w:p w14:paraId="674A0885">
      <w:pPr>
        <w:spacing w:line="440" w:lineRule="exact"/>
        <w:rPr>
          <w:rFonts w:ascii="Times New Roman" w:hAnsi="Times New Roman"/>
          <w:b/>
          <w:bCs/>
          <w:kern w:val="0"/>
          <w:sz w:val="24"/>
          <w:lang w:val="zh-CN"/>
        </w:rPr>
      </w:pPr>
      <w:r>
        <w:rPr>
          <w:rFonts w:hint="eastAsia" w:ascii="Times New Roman" w:hAnsi="Times New Roman"/>
          <w:b/>
          <w:bCs/>
          <w:kern w:val="0"/>
          <w:sz w:val="24"/>
          <w:lang w:val="zh-CN"/>
        </w:rPr>
        <w:t xml:space="preserve">一、响应文件要求：响应文件需具有的资料(仅有但不限于) </w:t>
      </w:r>
    </w:p>
    <w:p w14:paraId="19086E34">
      <w:pPr>
        <w:spacing w:line="440" w:lineRule="exact"/>
        <w:rPr>
          <w:rFonts w:ascii="Times New Roman" w:hAnsi="Times New Roman"/>
          <w:b/>
          <w:bCs/>
          <w:kern w:val="0"/>
          <w:sz w:val="24"/>
          <w:lang w:val="zh-CN"/>
        </w:rPr>
      </w:pPr>
      <w:r>
        <w:rPr>
          <w:rFonts w:hint="eastAsia" w:ascii="Times New Roman" w:hAnsi="Times New Roman"/>
          <w:b/>
          <w:bCs/>
          <w:kern w:val="0"/>
          <w:sz w:val="24"/>
          <w:lang w:val="zh-CN"/>
        </w:rPr>
        <w:t>（一式两份，一正一副，封面注明项目名称和包号，报价为一次性报价。）</w:t>
      </w:r>
    </w:p>
    <w:p w14:paraId="56BBDE13">
      <w:pPr>
        <w:spacing w:line="440" w:lineRule="exact"/>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rPr>
        <w:t>.</w:t>
      </w:r>
      <w:r>
        <w:rPr>
          <w:rFonts w:ascii="Times New Roman" w:hAnsi="Times New Roman"/>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21B0A7BF">
      <w:pPr>
        <w:spacing w:line="440" w:lineRule="exact"/>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rPr>
        <w:t>.</w:t>
      </w:r>
      <w:r>
        <w:rPr>
          <w:rFonts w:ascii="Times New Roman" w:hAnsi="Times New Roman"/>
          <w:kern w:val="0"/>
          <w:sz w:val="24"/>
          <w:lang w:val="zh-CN"/>
        </w:rPr>
        <w:t>提供具有良好的商业信誉承诺书</w:t>
      </w:r>
      <w:r>
        <w:rPr>
          <w:rFonts w:hint="eastAsia" w:ascii="Times New Roman" w:hAnsi="Times New Roman"/>
          <w:kern w:val="0"/>
          <w:sz w:val="24"/>
          <w:lang w:val="zh-CN"/>
        </w:rPr>
        <w:t>及具有健全的财务会计制度承诺函；</w:t>
      </w:r>
    </w:p>
    <w:p w14:paraId="19E510CD">
      <w:pPr>
        <w:spacing w:line="440" w:lineRule="exact"/>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rPr>
        <w:t>.</w:t>
      </w:r>
      <w:r>
        <w:rPr>
          <w:rFonts w:ascii="Times New Roman" w:hAnsi="Times New Roman"/>
          <w:kern w:val="0"/>
          <w:sz w:val="24"/>
          <w:lang w:val="zh-CN"/>
        </w:rPr>
        <w:t>提供具有履行合同所必须的设备和专业技术能力的承诺书</w:t>
      </w:r>
      <w:r>
        <w:rPr>
          <w:rFonts w:hint="eastAsia" w:ascii="Times New Roman" w:hAnsi="Times New Roman"/>
          <w:kern w:val="0"/>
          <w:sz w:val="24"/>
          <w:lang w:val="zh-CN"/>
        </w:rPr>
        <w:t>；</w:t>
      </w:r>
    </w:p>
    <w:p w14:paraId="49788F2C">
      <w:pPr>
        <w:spacing w:line="440" w:lineRule="exact"/>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rPr>
        <w:t>.</w:t>
      </w:r>
      <w:r>
        <w:rPr>
          <w:rFonts w:ascii="Times New Roman" w:hAnsi="Times New Roman"/>
          <w:kern w:val="0"/>
          <w:sz w:val="24"/>
          <w:lang w:val="zh-CN"/>
        </w:rPr>
        <w:t>提供开标日前任意一个月的缴纳税收和社保的银行缴款凭证或税务、社保部门出具的证明材料复印件</w:t>
      </w:r>
      <w:r>
        <w:rPr>
          <w:rFonts w:hint="eastAsia" w:ascii="Times New Roman" w:hAnsi="Times New Roman"/>
          <w:kern w:val="0"/>
          <w:sz w:val="24"/>
          <w:lang w:val="zh-CN"/>
        </w:rPr>
        <w:t>；</w:t>
      </w:r>
    </w:p>
    <w:p w14:paraId="35540500">
      <w:pPr>
        <w:spacing w:line="440" w:lineRule="exact"/>
        <w:rPr>
          <w:rFonts w:ascii="Times New Roman" w:hAnsi="Times New Roman"/>
          <w:kern w:val="0"/>
          <w:sz w:val="24"/>
          <w:lang w:val="zh-CN"/>
        </w:rPr>
      </w:pPr>
      <w:r>
        <w:rPr>
          <w:rFonts w:ascii="Times New Roman" w:hAnsi="Times New Roman"/>
          <w:kern w:val="0"/>
          <w:sz w:val="24"/>
          <w:lang w:val="zh-CN"/>
        </w:rPr>
        <w:t>注：可提供承诺函</w:t>
      </w:r>
      <w:r>
        <w:rPr>
          <w:rFonts w:hint="eastAsia" w:ascii="Times New Roman" w:hAnsi="Times New Roman"/>
          <w:kern w:val="0"/>
          <w:sz w:val="24"/>
          <w:lang w:val="zh-CN"/>
        </w:rPr>
        <w:t>。</w:t>
      </w:r>
    </w:p>
    <w:p w14:paraId="1CB11590">
      <w:pPr>
        <w:spacing w:line="440" w:lineRule="exact"/>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rPr>
        <w:t>.</w:t>
      </w:r>
      <w:r>
        <w:rPr>
          <w:rFonts w:ascii="Times New Roman" w:hAnsi="Times New Roman"/>
          <w:kern w:val="0"/>
          <w:sz w:val="24"/>
          <w:lang w:val="zh-CN"/>
        </w:rPr>
        <w:t>提供参加本次比选采购活动前三年内，在经营活动中没有重大违法记录的承诺书。（公司成立不足三年的从成立之日起算）</w:t>
      </w:r>
      <w:r>
        <w:rPr>
          <w:rFonts w:hint="eastAsia" w:ascii="Times New Roman" w:hAnsi="Times New Roman"/>
          <w:kern w:val="0"/>
          <w:sz w:val="24"/>
          <w:lang w:val="zh-CN"/>
        </w:rPr>
        <w:t>；</w:t>
      </w:r>
    </w:p>
    <w:p w14:paraId="652E83E7">
      <w:pPr>
        <w:spacing w:line="440" w:lineRule="exact"/>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rPr>
        <w:t>.</w:t>
      </w:r>
      <w:r>
        <w:rPr>
          <w:rFonts w:ascii="Times New Roman" w:hAnsi="Times New Roman"/>
          <w:kern w:val="0"/>
          <w:sz w:val="24"/>
          <w:lang w:val="zh-CN"/>
        </w:rPr>
        <w:t>承诺与其他供应商之间，单位负责人不为同一人而且不存在直接控股、管理关系的承诺书；</w:t>
      </w:r>
    </w:p>
    <w:p w14:paraId="2F25EDE1">
      <w:pPr>
        <w:spacing w:line="440" w:lineRule="exact"/>
        <w:rPr>
          <w:rFonts w:ascii="Times New Roman" w:hAnsi="Times New Roman"/>
          <w:kern w:val="0"/>
          <w:sz w:val="24"/>
          <w:lang w:val="zh-CN"/>
        </w:rPr>
      </w:pPr>
      <w:r>
        <w:rPr>
          <w:rFonts w:ascii="Times New Roman" w:hAnsi="Times New Roman"/>
          <w:kern w:val="0"/>
          <w:sz w:val="24"/>
          <w:lang w:val="zh-CN"/>
        </w:rPr>
        <w:t>7</w:t>
      </w:r>
      <w:r>
        <w:rPr>
          <w:rFonts w:hint="eastAsia" w:ascii="Times New Roman" w:hAnsi="Times New Roman"/>
          <w:kern w:val="0"/>
          <w:sz w:val="24"/>
        </w:rPr>
        <w:t>.</w:t>
      </w:r>
      <w:r>
        <w:rPr>
          <w:rFonts w:ascii="Times New Roman" w:hAnsi="Times New Roman"/>
          <w:kern w:val="0"/>
          <w:sz w:val="24"/>
          <w:lang w:val="zh-CN"/>
        </w:rPr>
        <w:t>提供医疗器械经营许可证或医疗器械经营备案凭证复印件（本条对I类医疗器械产品，不具效力）</w:t>
      </w:r>
      <w:r>
        <w:rPr>
          <w:rFonts w:hint="eastAsia" w:ascii="Times New Roman" w:hAnsi="Times New Roman"/>
          <w:kern w:val="0"/>
          <w:sz w:val="24"/>
          <w:lang w:val="zh-CN"/>
        </w:rPr>
        <w:t>；</w:t>
      </w:r>
    </w:p>
    <w:p w14:paraId="24DEB18B">
      <w:pPr>
        <w:spacing w:line="440" w:lineRule="exact"/>
        <w:rPr>
          <w:rFonts w:ascii="Times New Roman" w:hAnsi="Times New Roman"/>
          <w:kern w:val="0"/>
          <w:sz w:val="24"/>
          <w:lang w:val="zh-CN"/>
        </w:rPr>
      </w:pPr>
      <w:r>
        <w:rPr>
          <w:rFonts w:ascii="Times New Roman" w:hAnsi="Times New Roman"/>
          <w:kern w:val="0"/>
          <w:sz w:val="24"/>
          <w:lang w:val="zh-CN"/>
        </w:rPr>
        <w:t>8</w:t>
      </w:r>
      <w:r>
        <w:rPr>
          <w:rFonts w:hint="eastAsia" w:ascii="Times New Roman" w:hAnsi="Times New Roman"/>
          <w:kern w:val="0"/>
          <w:sz w:val="24"/>
        </w:rPr>
        <w:t>.</w:t>
      </w:r>
      <w:r>
        <w:rPr>
          <w:rFonts w:ascii="Times New Roman" w:hAnsi="Times New Roman"/>
          <w:kern w:val="0"/>
          <w:sz w:val="24"/>
          <w:lang w:val="zh-CN"/>
        </w:rPr>
        <w:t>法定代表人/单位负责人授权委托书（法定代表人/单位负责人或自然人直接参与投标的除外）</w:t>
      </w:r>
      <w:r>
        <w:rPr>
          <w:rFonts w:hint="eastAsia" w:ascii="Times New Roman" w:hAnsi="Times New Roman"/>
          <w:kern w:val="0"/>
          <w:sz w:val="24"/>
          <w:lang w:val="zh-CN"/>
        </w:rPr>
        <w:t>；</w:t>
      </w:r>
    </w:p>
    <w:p w14:paraId="6FAB0896">
      <w:pPr>
        <w:spacing w:line="440" w:lineRule="exact"/>
        <w:rPr>
          <w:rFonts w:ascii="Times New Roman" w:hAnsi="Times New Roman"/>
          <w:kern w:val="0"/>
          <w:sz w:val="24"/>
        </w:rPr>
      </w:pPr>
      <w:r>
        <w:rPr>
          <w:rFonts w:ascii="Times New Roman" w:hAnsi="Times New Roman"/>
          <w:kern w:val="0"/>
          <w:sz w:val="24"/>
          <w:lang w:val="zh-CN"/>
        </w:rPr>
        <w:t>9</w:t>
      </w:r>
      <w:r>
        <w:rPr>
          <w:rFonts w:hint="eastAsia" w:ascii="Times New Roman" w:hAnsi="Times New Roman"/>
          <w:kern w:val="0"/>
          <w:sz w:val="24"/>
        </w:rPr>
        <w:t>.</w:t>
      </w:r>
      <w:r>
        <w:rPr>
          <w:rFonts w:hint="eastAsia" w:ascii="Times New Roman" w:hAnsi="Times New Roman"/>
          <w:kern w:val="0"/>
          <w:sz w:val="24"/>
          <w:lang w:val="zh-CN"/>
        </w:rPr>
        <w:t>提供产品的医疗器械产品注册证或备案凭证复印件（非医疗器械产品除外）。</w:t>
      </w:r>
    </w:p>
    <w:p w14:paraId="1F183D90">
      <w:pPr>
        <w:spacing w:line="440" w:lineRule="exact"/>
        <w:rPr>
          <w:rFonts w:ascii="Times New Roman" w:hAnsi="Times New Roman"/>
          <w:b/>
          <w:bCs/>
          <w:kern w:val="0"/>
          <w:sz w:val="24"/>
          <w:lang w:val="zh-CN"/>
        </w:rPr>
      </w:pPr>
      <w:r>
        <w:rPr>
          <w:rFonts w:hint="eastAsia" w:ascii="Times New Roman" w:hAnsi="Times New Roman"/>
          <w:b/>
          <w:bCs/>
          <w:kern w:val="0"/>
          <w:sz w:val="24"/>
          <w:lang w:val="zh-CN"/>
        </w:rPr>
        <w:t>二、响应文件格式</w:t>
      </w:r>
    </w:p>
    <w:p w14:paraId="47483375">
      <w:pPr>
        <w:spacing w:line="440" w:lineRule="exact"/>
        <w:rPr>
          <w:rFonts w:ascii="Times New Roman" w:hAnsi="Times New Roman"/>
          <w:kern w:val="0"/>
          <w:sz w:val="24"/>
          <w:lang w:val="zh-CN"/>
        </w:rPr>
      </w:pPr>
      <w:r>
        <w:rPr>
          <w:rFonts w:hint="eastAsia" w:ascii="Times New Roman" w:hAnsi="Times New Roman"/>
          <w:kern w:val="0"/>
          <w:sz w:val="24"/>
        </w:rPr>
        <w:t>1.</w:t>
      </w:r>
      <w:r>
        <w:rPr>
          <w:rFonts w:ascii="Times New Roman" w:hAnsi="Times New Roman"/>
          <w:kern w:val="0"/>
          <w:sz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rPr>
        <w:t>如果</w:t>
      </w:r>
      <w:r>
        <w:rPr>
          <w:rFonts w:ascii="Times New Roman" w:hAnsi="Times New Roman"/>
          <w:kern w:val="0"/>
          <w:sz w:val="24"/>
          <w:lang w:val="zh-CN"/>
        </w:rPr>
        <w:t>比选申请人响应文件相关资料和本章所制格式不一致的，比选小组将在比选时以响应文件不规范予以比选申请人修正。</w:t>
      </w:r>
    </w:p>
    <w:p w14:paraId="2C7EDCAE">
      <w:pPr>
        <w:spacing w:line="440" w:lineRule="exact"/>
        <w:rPr>
          <w:rFonts w:ascii="Times New Roman" w:hAnsi="Times New Roman"/>
          <w:kern w:val="0"/>
          <w:sz w:val="24"/>
          <w:lang w:val="zh-CN"/>
        </w:rPr>
      </w:pPr>
      <w:r>
        <w:rPr>
          <w:rFonts w:hint="eastAsia" w:ascii="Times New Roman" w:hAnsi="Times New Roman"/>
          <w:kern w:val="0"/>
          <w:sz w:val="24"/>
        </w:rPr>
        <w:t>2.</w:t>
      </w:r>
      <w:r>
        <w:rPr>
          <w:rFonts w:ascii="Times New Roman" w:hAnsi="Times New Roman"/>
          <w:kern w:val="0"/>
          <w:sz w:val="24"/>
          <w:lang w:val="zh-CN"/>
        </w:rPr>
        <w:t>本章所制响应文件格式有关表格中的备注栏，由比选申请人根据自身响应情况作解释性说明，不作为必填项。</w:t>
      </w:r>
    </w:p>
    <w:p w14:paraId="7C7043CF">
      <w:pPr>
        <w:spacing w:line="440" w:lineRule="exact"/>
        <w:jc w:val="left"/>
        <w:rPr>
          <w:rFonts w:ascii="Times New Roman" w:hAnsi="Times New Roman"/>
          <w:kern w:val="0"/>
          <w:sz w:val="24"/>
          <w:lang w:val="zh-CN"/>
        </w:rPr>
      </w:pPr>
      <w:r>
        <w:rPr>
          <w:rFonts w:hint="eastAsia" w:ascii="Times New Roman" w:hAnsi="Times New Roman"/>
          <w:kern w:val="0"/>
          <w:sz w:val="24"/>
        </w:rPr>
        <w:t>3.</w:t>
      </w:r>
      <w:r>
        <w:rPr>
          <w:rFonts w:ascii="Times New Roman" w:hAnsi="Times New Roman"/>
          <w:kern w:val="0"/>
          <w:sz w:val="24"/>
          <w:lang w:val="zh-CN"/>
        </w:rPr>
        <w:t>本章所制响应文件格式中需要填写的相关内容事项，可能会与本比选项目无关，在不改变响应文件原义、不影响本项目比选需求的情况下，比选申请人可以不予填写，但应当注明。</w:t>
      </w:r>
    </w:p>
    <w:p w14:paraId="3A05E2A3">
      <w:pPr>
        <w:spacing w:line="440" w:lineRule="exact"/>
        <w:jc w:val="left"/>
        <w:rPr>
          <w:rFonts w:ascii="Times New Roman" w:hAnsi="Times New Roman"/>
          <w:kern w:val="0"/>
          <w:sz w:val="24"/>
          <w:lang w:val="zh-CN"/>
        </w:rPr>
      </w:pPr>
    </w:p>
    <w:p w14:paraId="252A30F4">
      <w:pPr>
        <w:spacing w:line="440" w:lineRule="exact"/>
        <w:jc w:val="left"/>
        <w:rPr>
          <w:rFonts w:ascii="Times New Roman" w:hAnsi="Times New Roman"/>
          <w:kern w:val="0"/>
          <w:sz w:val="24"/>
          <w:lang w:val="zh-CN"/>
        </w:rPr>
      </w:pPr>
    </w:p>
    <w:p w14:paraId="5834F7D3">
      <w:pPr>
        <w:spacing w:line="360" w:lineRule="auto"/>
        <w:jc w:val="center"/>
        <w:rPr>
          <w:rFonts w:ascii="Times New Roman" w:hAnsi="Times New Roman"/>
          <w:bCs/>
          <w:kern w:val="0"/>
          <w:sz w:val="24"/>
          <w:szCs w:val="20"/>
        </w:rPr>
      </w:pPr>
      <w:r>
        <w:rPr>
          <w:rFonts w:hint="eastAsia" w:ascii="Times New Roman" w:hAnsi="Times New Roman"/>
          <w:b/>
          <w:bCs/>
          <w:kern w:val="0"/>
          <w:sz w:val="32"/>
          <w:szCs w:val="32"/>
        </w:rPr>
        <w:t>第四章 评标与定标</w:t>
      </w:r>
    </w:p>
    <w:p w14:paraId="614E9855">
      <w:pPr>
        <w:widowControl/>
        <w:adjustRightInd w:val="0"/>
        <w:snapToGrid w:val="0"/>
        <w:spacing w:line="400" w:lineRule="exact"/>
        <w:ind w:firstLine="480" w:firstLineChars="200"/>
        <w:jc w:val="left"/>
        <w:rPr>
          <w:rFonts w:ascii="Times New Roman" w:hAnsi="Times New Roman"/>
          <w:b/>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rPr>
        <w:t>。</w:t>
      </w:r>
      <w:bookmarkEnd w:id="7"/>
      <w:bookmarkEnd w:id="8"/>
      <w:bookmarkEnd w:id="9"/>
      <w:r>
        <w:rPr>
          <w:rFonts w:hint="eastAsia" w:ascii="宋体" w:hAnsi="宋体" w:eastAsia="宋体" w:cs="宋体"/>
          <w:b/>
          <w:bCs/>
          <w:sz w:val="24"/>
          <w:szCs w:val="24"/>
        </w:rPr>
        <w:t>符合资格供应商不足3家，不予评审</w:t>
      </w:r>
      <w:r>
        <w:rPr>
          <w:rFonts w:hint="eastAsia" w:ascii="宋体" w:hAnsi="宋体" w:eastAsia="宋体" w:cs="宋体"/>
          <w:sz w:val="24"/>
          <w:szCs w:val="24"/>
        </w:rPr>
        <w:t>。</w:t>
      </w:r>
    </w:p>
    <w:p w14:paraId="7C23D9C0">
      <w:pPr>
        <w:spacing w:line="360" w:lineRule="auto"/>
        <w:rPr>
          <w:rFonts w:ascii="Times New Roman" w:hAnsi="Times New Roman"/>
          <w:b/>
          <w:bCs/>
          <w:kern w:val="0"/>
          <w:sz w:val="24"/>
          <w:szCs w:val="20"/>
        </w:rPr>
      </w:pPr>
      <w:r>
        <w:rPr>
          <w:rFonts w:ascii="Times New Roman" w:hAnsi="Times New Roman"/>
          <w:b/>
          <w:bCs/>
          <w:kern w:val="0"/>
          <w:sz w:val="24"/>
          <w:szCs w:val="20"/>
        </w:rPr>
        <w:t>综合评分明细表</w:t>
      </w:r>
    </w:p>
    <w:tbl>
      <w:tblPr>
        <w:tblStyle w:val="24"/>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57"/>
        <w:gridCol w:w="873"/>
        <w:gridCol w:w="3230"/>
        <w:gridCol w:w="2165"/>
      </w:tblGrid>
      <w:tr w14:paraId="45EF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BA87E1A">
            <w:pPr>
              <w:spacing w:line="0" w:lineRule="atLeast"/>
              <w:ind w:firstLine="28"/>
              <w:jc w:val="center"/>
              <w:rPr>
                <w:rFonts w:ascii="宋体" w:hAnsi="宋体" w:cs="宋体"/>
                <w:b/>
                <w:bCs/>
                <w:sz w:val="24"/>
              </w:rPr>
            </w:pPr>
            <w:r>
              <w:rPr>
                <w:rFonts w:hint="eastAsia" w:ascii="宋体" w:hAnsi="宋体" w:cs="宋体"/>
                <w:b/>
                <w:bCs/>
                <w:sz w:val="24"/>
              </w:rPr>
              <w:t>序号</w:t>
            </w:r>
          </w:p>
        </w:tc>
        <w:tc>
          <w:tcPr>
            <w:tcW w:w="1357" w:type="dxa"/>
            <w:tcBorders>
              <w:top w:val="single" w:color="auto" w:sz="4" w:space="0"/>
              <w:left w:val="single" w:color="auto" w:sz="4" w:space="0"/>
              <w:bottom w:val="single" w:color="auto" w:sz="4" w:space="0"/>
              <w:right w:val="single" w:color="auto" w:sz="4" w:space="0"/>
            </w:tcBorders>
            <w:vAlign w:val="center"/>
          </w:tcPr>
          <w:p w14:paraId="25482F41">
            <w:pPr>
              <w:spacing w:line="0" w:lineRule="atLeast"/>
              <w:ind w:firstLine="28"/>
              <w:jc w:val="center"/>
              <w:rPr>
                <w:rFonts w:ascii="宋体" w:hAnsi="宋体" w:cs="宋体"/>
                <w:b/>
                <w:bCs/>
                <w:sz w:val="24"/>
              </w:rPr>
            </w:pPr>
            <w:r>
              <w:rPr>
                <w:rFonts w:hint="eastAsia" w:ascii="宋体" w:hAnsi="宋体" w:cs="宋体"/>
                <w:b/>
                <w:bCs/>
                <w:sz w:val="24"/>
              </w:rPr>
              <w:t>评分因素及权重</w:t>
            </w:r>
          </w:p>
        </w:tc>
        <w:tc>
          <w:tcPr>
            <w:tcW w:w="873" w:type="dxa"/>
            <w:tcBorders>
              <w:top w:val="single" w:color="auto" w:sz="4" w:space="0"/>
              <w:left w:val="single" w:color="auto" w:sz="4" w:space="0"/>
              <w:bottom w:val="single" w:color="auto" w:sz="4" w:space="0"/>
              <w:right w:val="single" w:color="auto" w:sz="4" w:space="0"/>
            </w:tcBorders>
            <w:vAlign w:val="center"/>
          </w:tcPr>
          <w:p w14:paraId="7E97E60B">
            <w:pPr>
              <w:spacing w:line="0" w:lineRule="atLeast"/>
              <w:ind w:firstLine="28"/>
              <w:jc w:val="center"/>
              <w:rPr>
                <w:rFonts w:ascii="宋体" w:hAnsi="宋体" w:cs="宋体"/>
                <w:b/>
                <w:bCs/>
                <w:sz w:val="24"/>
              </w:rPr>
            </w:pPr>
            <w:r>
              <w:rPr>
                <w:rFonts w:hint="eastAsia" w:ascii="宋体" w:hAnsi="宋体" w:cs="宋体"/>
                <w:b/>
                <w:bCs/>
                <w:sz w:val="24"/>
              </w:rPr>
              <w:t>分值</w:t>
            </w:r>
          </w:p>
        </w:tc>
        <w:tc>
          <w:tcPr>
            <w:tcW w:w="3230" w:type="dxa"/>
            <w:tcBorders>
              <w:top w:val="single" w:color="auto" w:sz="4" w:space="0"/>
              <w:left w:val="single" w:color="auto" w:sz="4" w:space="0"/>
              <w:bottom w:val="single" w:color="auto" w:sz="4" w:space="0"/>
              <w:right w:val="single" w:color="auto" w:sz="4" w:space="0"/>
            </w:tcBorders>
            <w:vAlign w:val="center"/>
          </w:tcPr>
          <w:p w14:paraId="7B2C5CE4">
            <w:pPr>
              <w:spacing w:line="0" w:lineRule="atLeast"/>
              <w:ind w:firstLine="28"/>
              <w:jc w:val="center"/>
              <w:rPr>
                <w:rFonts w:ascii="宋体" w:hAnsi="宋体" w:cs="宋体"/>
                <w:b/>
                <w:bCs/>
                <w:sz w:val="24"/>
              </w:rPr>
            </w:pPr>
            <w:r>
              <w:rPr>
                <w:rFonts w:hint="eastAsia" w:ascii="宋体" w:hAnsi="宋体" w:cs="宋体"/>
                <w:b/>
                <w:bCs/>
                <w:sz w:val="24"/>
              </w:rPr>
              <w:t>评分标准</w:t>
            </w:r>
          </w:p>
        </w:tc>
        <w:tc>
          <w:tcPr>
            <w:tcW w:w="2165" w:type="dxa"/>
            <w:tcBorders>
              <w:top w:val="single" w:color="auto" w:sz="4" w:space="0"/>
              <w:left w:val="single" w:color="auto" w:sz="4" w:space="0"/>
              <w:bottom w:val="single" w:color="auto" w:sz="4" w:space="0"/>
              <w:right w:val="single" w:color="auto" w:sz="4" w:space="0"/>
            </w:tcBorders>
            <w:vAlign w:val="center"/>
          </w:tcPr>
          <w:p w14:paraId="1F465358">
            <w:pPr>
              <w:spacing w:line="0" w:lineRule="atLeast"/>
              <w:jc w:val="center"/>
              <w:rPr>
                <w:rFonts w:ascii="宋体" w:hAnsi="宋体" w:cs="宋体"/>
                <w:b/>
                <w:bCs/>
                <w:sz w:val="24"/>
              </w:rPr>
            </w:pPr>
            <w:r>
              <w:rPr>
                <w:rFonts w:hint="eastAsia" w:ascii="宋体" w:hAnsi="宋体" w:cs="宋体"/>
                <w:b/>
                <w:bCs/>
                <w:sz w:val="24"/>
              </w:rPr>
              <w:t>说明</w:t>
            </w:r>
          </w:p>
        </w:tc>
      </w:tr>
      <w:tr w14:paraId="0214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2FEB3107">
            <w:pPr>
              <w:spacing w:line="0" w:lineRule="atLeast"/>
              <w:jc w:val="center"/>
              <w:rPr>
                <w:rFonts w:ascii="宋体" w:hAnsi="宋体" w:cs="宋体"/>
                <w:bCs/>
                <w:sz w:val="24"/>
              </w:rPr>
            </w:pPr>
            <w:r>
              <w:rPr>
                <w:rFonts w:hint="eastAsia" w:ascii="宋体" w:hAnsi="宋体" w:cs="宋体"/>
                <w:bCs/>
                <w:sz w:val="24"/>
              </w:rPr>
              <w:t>1</w:t>
            </w:r>
          </w:p>
        </w:tc>
        <w:tc>
          <w:tcPr>
            <w:tcW w:w="1357" w:type="dxa"/>
            <w:tcBorders>
              <w:top w:val="single" w:color="auto" w:sz="4" w:space="0"/>
              <w:left w:val="single" w:color="auto" w:sz="4" w:space="0"/>
              <w:bottom w:val="single" w:color="auto" w:sz="4" w:space="0"/>
              <w:right w:val="single" w:color="auto" w:sz="4" w:space="0"/>
            </w:tcBorders>
            <w:vAlign w:val="center"/>
          </w:tcPr>
          <w:p w14:paraId="29F501BA">
            <w:pPr>
              <w:spacing w:line="0" w:lineRule="atLeast"/>
              <w:jc w:val="center"/>
              <w:rPr>
                <w:rFonts w:ascii="宋体" w:hAnsi="宋体" w:cs="宋体"/>
                <w:bCs/>
                <w:sz w:val="24"/>
              </w:rPr>
            </w:pPr>
            <w:r>
              <w:rPr>
                <w:rFonts w:hint="eastAsia" w:ascii="宋体" w:hAnsi="宋体" w:cs="宋体"/>
                <w:bCs/>
                <w:sz w:val="24"/>
              </w:rPr>
              <w:t>报价30%</w:t>
            </w:r>
          </w:p>
        </w:tc>
        <w:tc>
          <w:tcPr>
            <w:tcW w:w="873" w:type="dxa"/>
            <w:tcBorders>
              <w:top w:val="single" w:color="auto" w:sz="4" w:space="0"/>
              <w:left w:val="single" w:color="auto" w:sz="4" w:space="0"/>
              <w:bottom w:val="single" w:color="auto" w:sz="4" w:space="0"/>
              <w:right w:val="single" w:color="auto" w:sz="4" w:space="0"/>
            </w:tcBorders>
            <w:vAlign w:val="center"/>
          </w:tcPr>
          <w:p w14:paraId="6D660BB4">
            <w:pPr>
              <w:spacing w:line="0" w:lineRule="atLeast"/>
              <w:jc w:val="center"/>
              <w:rPr>
                <w:rFonts w:hint="eastAsia" w:ascii="宋体" w:hAnsi="宋体" w:eastAsia="宋体" w:cs="宋体"/>
                <w:bCs/>
                <w:sz w:val="24"/>
                <w:lang w:val="en-US" w:eastAsia="zh-CN"/>
              </w:rPr>
            </w:pPr>
            <w:r>
              <w:rPr>
                <w:rFonts w:hint="eastAsia" w:ascii="宋体" w:hAnsi="宋体" w:cs="宋体"/>
                <w:bCs/>
                <w:sz w:val="24"/>
              </w:rPr>
              <w:t>30</w:t>
            </w:r>
            <w:r>
              <w:rPr>
                <w:rFonts w:hint="eastAsia" w:ascii="宋体" w:hAnsi="宋体" w:cs="宋体"/>
                <w:bCs/>
                <w:sz w:val="24"/>
                <w:lang w:eastAsia="zh-CN"/>
              </w:rPr>
              <w:t>分</w:t>
            </w:r>
          </w:p>
        </w:tc>
        <w:tc>
          <w:tcPr>
            <w:tcW w:w="3230" w:type="dxa"/>
            <w:tcBorders>
              <w:top w:val="single" w:color="auto" w:sz="4" w:space="0"/>
              <w:left w:val="single" w:color="auto" w:sz="4" w:space="0"/>
              <w:bottom w:val="single" w:color="auto" w:sz="4" w:space="0"/>
              <w:right w:val="single" w:color="auto" w:sz="4" w:space="0"/>
            </w:tcBorders>
            <w:vAlign w:val="center"/>
          </w:tcPr>
          <w:p w14:paraId="785D048F">
            <w:pPr>
              <w:spacing w:line="0" w:lineRule="atLeast"/>
              <w:rPr>
                <w:rFonts w:ascii="宋体" w:hAnsi="宋体" w:cs="宋体"/>
                <w:sz w:val="24"/>
              </w:rPr>
            </w:pPr>
            <w:r>
              <w:rPr>
                <w:rFonts w:hint="eastAsia" w:ascii="宋体" w:hAnsi="宋体" w:cs="宋体"/>
                <w:sz w:val="24"/>
              </w:rPr>
              <w:t>以本次符合要求的最低的有效投标报价为基准价，投标报价得分=（基准价／投标报价）×30（保留小数点后两位，四舍五入）。</w:t>
            </w:r>
          </w:p>
        </w:tc>
        <w:tc>
          <w:tcPr>
            <w:tcW w:w="2165" w:type="dxa"/>
            <w:tcBorders>
              <w:top w:val="single" w:color="auto" w:sz="4" w:space="0"/>
              <w:left w:val="single" w:color="auto" w:sz="4" w:space="0"/>
              <w:bottom w:val="single" w:color="auto" w:sz="4" w:space="0"/>
              <w:right w:val="single" w:color="auto" w:sz="4" w:space="0"/>
            </w:tcBorders>
            <w:vAlign w:val="center"/>
          </w:tcPr>
          <w:p w14:paraId="417AEFA8">
            <w:pPr>
              <w:spacing w:line="0" w:lineRule="atLeast"/>
              <w:jc w:val="center"/>
              <w:rPr>
                <w:rFonts w:ascii="宋体" w:hAnsi="宋体" w:cs="宋体"/>
                <w:sz w:val="24"/>
              </w:rPr>
            </w:pPr>
            <w:r>
              <w:rPr>
                <w:rFonts w:hint="eastAsia" w:ascii="宋体" w:hAnsi="宋体" w:cs="宋体"/>
                <w:sz w:val="24"/>
              </w:rPr>
              <w:t>以开标一览表为准，评分的取值按四舍五入法，保留小数点后两位。</w:t>
            </w:r>
          </w:p>
        </w:tc>
      </w:tr>
      <w:tr w14:paraId="55FD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36AE3561">
            <w:pPr>
              <w:spacing w:line="0" w:lineRule="atLeast"/>
              <w:jc w:val="center"/>
              <w:rPr>
                <w:rFonts w:ascii="宋体" w:hAnsi="宋体" w:cs="宋体"/>
                <w:bCs/>
                <w:sz w:val="24"/>
              </w:rPr>
            </w:pPr>
            <w:r>
              <w:rPr>
                <w:rFonts w:hint="eastAsia" w:ascii="宋体" w:hAnsi="宋体" w:cs="宋体"/>
                <w:bCs/>
                <w:sz w:val="24"/>
              </w:rPr>
              <w:t>2</w:t>
            </w:r>
          </w:p>
        </w:tc>
        <w:tc>
          <w:tcPr>
            <w:tcW w:w="1357" w:type="dxa"/>
            <w:tcBorders>
              <w:top w:val="single" w:color="auto" w:sz="4" w:space="0"/>
              <w:left w:val="single" w:color="auto" w:sz="4" w:space="0"/>
              <w:bottom w:val="single" w:color="auto" w:sz="4" w:space="0"/>
              <w:right w:val="single" w:color="auto" w:sz="4" w:space="0"/>
            </w:tcBorders>
            <w:vAlign w:val="center"/>
          </w:tcPr>
          <w:p w14:paraId="4B51948E">
            <w:pPr>
              <w:spacing w:line="0" w:lineRule="atLeast"/>
              <w:jc w:val="center"/>
              <w:rPr>
                <w:rFonts w:ascii="宋体" w:hAnsi="宋体" w:cs="宋体"/>
                <w:bCs/>
                <w:sz w:val="24"/>
              </w:rPr>
            </w:pPr>
            <w:r>
              <w:rPr>
                <w:rFonts w:hint="eastAsia" w:ascii="宋体" w:hAnsi="宋体" w:cs="宋体"/>
                <w:bCs/>
                <w:sz w:val="24"/>
              </w:rPr>
              <w:t>技术指标和配置</w:t>
            </w:r>
            <w:r>
              <w:rPr>
                <w:rFonts w:hint="eastAsia" w:ascii="宋体" w:hAnsi="宋体" w:cs="宋体"/>
                <w:bCs/>
                <w:sz w:val="24"/>
                <w:lang w:val="en-US" w:eastAsia="zh-CN"/>
              </w:rPr>
              <w:t>61.5</w:t>
            </w:r>
            <w:r>
              <w:rPr>
                <w:rFonts w:hint="eastAsia" w:ascii="宋体" w:hAnsi="宋体" w:cs="宋体"/>
                <w:bCs/>
                <w:sz w:val="24"/>
              </w:rPr>
              <w:t>%</w:t>
            </w:r>
          </w:p>
        </w:tc>
        <w:tc>
          <w:tcPr>
            <w:tcW w:w="873" w:type="dxa"/>
            <w:tcBorders>
              <w:top w:val="single" w:color="auto" w:sz="4" w:space="0"/>
              <w:left w:val="single" w:color="auto" w:sz="4" w:space="0"/>
              <w:bottom w:val="single" w:color="auto" w:sz="4" w:space="0"/>
              <w:right w:val="single" w:color="auto" w:sz="4" w:space="0"/>
            </w:tcBorders>
            <w:vAlign w:val="center"/>
          </w:tcPr>
          <w:p w14:paraId="52AE0199">
            <w:pPr>
              <w:spacing w:line="0" w:lineRule="atLeast"/>
              <w:jc w:val="center"/>
              <w:rPr>
                <w:rFonts w:hint="eastAsia" w:ascii="宋体" w:hAnsi="宋体" w:eastAsia="宋体" w:cs="宋体"/>
                <w:bCs/>
                <w:sz w:val="24"/>
                <w:lang w:eastAsia="zh-CN"/>
              </w:rPr>
            </w:pPr>
            <w:r>
              <w:rPr>
                <w:rFonts w:hint="eastAsia" w:ascii="宋体" w:hAnsi="宋体" w:cs="宋体"/>
                <w:bCs/>
                <w:sz w:val="24"/>
                <w:lang w:val="en-US" w:eastAsia="zh-CN"/>
              </w:rPr>
              <w:t>61.5</w:t>
            </w:r>
            <w:r>
              <w:rPr>
                <w:rFonts w:hint="eastAsia" w:ascii="宋体" w:hAnsi="宋体" w:cs="宋体"/>
                <w:bCs/>
                <w:sz w:val="24"/>
                <w:lang w:eastAsia="zh-CN"/>
              </w:rPr>
              <w:t>分</w:t>
            </w:r>
          </w:p>
        </w:tc>
        <w:tc>
          <w:tcPr>
            <w:tcW w:w="3230" w:type="dxa"/>
            <w:tcBorders>
              <w:top w:val="single" w:color="auto" w:sz="4" w:space="0"/>
              <w:left w:val="single" w:color="auto" w:sz="4" w:space="0"/>
              <w:bottom w:val="single" w:color="auto" w:sz="4" w:space="0"/>
              <w:right w:val="single" w:color="auto" w:sz="4" w:space="0"/>
            </w:tcBorders>
            <w:vAlign w:val="center"/>
          </w:tcPr>
          <w:p w14:paraId="533FE187">
            <w:pPr>
              <w:spacing w:line="0" w:lineRule="atLeast"/>
              <w:rPr>
                <w:rFonts w:ascii="宋体" w:hAnsi="宋体" w:cs="宋体"/>
                <w:sz w:val="24"/>
              </w:rPr>
            </w:pPr>
            <w:r>
              <w:rPr>
                <w:rFonts w:hint="eastAsia" w:ascii="宋体" w:hAnsi="宋体" w:cs="宋体"/>
                <w:color w:val="000000" w:themeColor="text1"/>
                <w:sz w:val="24"/>
              </w:rPr>
              <w:t>完全符合招标</w:t>
            </w:r>
            <w:r>
              <w:rPr>
                <w:rFonts w:hint="eastAsia" w:ascii="宋体" w:hAnsi="宋体" w:eastAsia="宋体" w:cs="宋体"/>
                <w:color w:val="000000" w:themeColor="text1"/>
                <w:sz w:val="24"/>
              </w:rPr>
              <w:t>文件要求没有负偏离得</w:t>
            </w:r>
            <w:r>
              <w:rPr>
                <w:rFonts w:hint="eastAsia" w:ascii="宋体" w:hAnsi="宋体" w:eastAsia="宋体" w:cs="宋体"/>
                <w:color w:val="000000" w:themeColor="text1"/>
                <w:sz w:val="24"/>
                <w:lang w:val="en-US" w:eastAsia="zh-CN"/>
              </w:rPr>
              <w:t>61.5</w:t>
            </w:r>
            <w:r>
              <w:rPr>
                <w:rFonts w:hint="eastAsia" w:ascii="宋体" w:hAnsi="宋体" w:eastAsia="宋体" w:cs="宋体"/>
                <w:color w:val="000000" w:themeColor="text1"/>
                <w:sz w:val="24"/>
              </w:rPr>
              <w:t>分；“</w:t>
            </w:r>
            <w:r>
              <w:rPr>
                <w:rFonts w:hint="eastAsia" w:ascii="宋体" w:hAnsi="宋体" w:eastAsia="宋体" w:cs="宋体"/>
                <w:color w:val="000000" w:themeColor="text1"/>
                <w:sz w:val="24"/>
              </w:rPr>
              <w:sym w:font="Wingdings" w:char="F0AB"/>
            </w:r>
            <w:r>
              <w:rPr>
                <w:rFonts w:hint="eastAsia" w:ascii="宋体" w:hAnsi="宋体" w:eastAsia="宋体" w:cs="宋体"/>
                <w:color w:val="000000" w:themeColor="text1"/>
                <w:sz w:val="24"/>
              </w:rPr>
              <w:t>”条款</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rPr>
              <w:t>共计</w:t>
            </w:r>
            <w:r>
              <w:rPr>
                <w:rFonts w:hint="eastAsia" w:ascii="宋体" w:hAnsi="宋体" w:eastAsia="宋体" w:cs="宋体"/>
                <w:color w:val="000000" w:themeColor="text1"/>
                <w:sz w:val="24"/>
                <w:lang w:val="en-US" w:eastAsia="zh-CN"/>
              </w:rPr>
              <w:t>2</w:t>
            </w:r>
            <w:r>
              <w:rPr>
                <w:rFonts w:hint="eastAsia" w:ascii="宋体" w:hAnsi="宋体" w:eastAsia="宋体" w:cs="宋体"/>
                <w:color w:val="000000" w:themeColor="text1"/>
                <w:sz w:val="24"/>
              </w:rPr>
              <w:t>项</w:t>
            </w:r>
            <w:r>
              <w:rPr>
                <w:rFonts w:hint="eastAsia" w:ascii="宋体" w:hAnsi="宋体" w:eastAsia="宋体" w:cs="宋体"/>
                <w:color w:val="000000" w:themeColor="text1"/>
                <w:sz w:val="24"/>
                <w:lang w:eastAsia="zh-CN"/>
              </w:rPr>
              <w:t>）为实质性相应条款，该条款为必须</w:t>
            </w:r>
            <w:r>
              <w:rPr>
                <w:rFonts w:hint="eastAsia" w:ascii="宋体" w:hAnsi="宋体" w:eastAsia="宋体" w:cs="宋体"/>
                <w:color w:val="000000" w:themeColor="text1"/>
                <w:sz w:val="24"/>
              </w:rPr>
              <w:t>满足</w:t>
            </w:r>
            <w:r>
              <w:rPr>
                <w:rFonts w:hint="eastAsia" w:ascii="宋体" w:hAnsi="宋体" w:eastAsia="宋体" w:cs="宋体"/>
                <w:color w:val="000000" w:themeColor="text1"/>
                <w:sz w:val="24"/>
                <w:lang w:eastAsia="zh-CN"/>
              </w:rPr>
              <w:t>项，</w:t>
            </w:r>
            <w:r>
              <w:rPr>
                <w:rFonts w:hint="eastAsia" w:ascii="宋体" w:hAnsi="宋体" w:eastAsia="宋体" w:cs="宋体"/>
                <w:color w:val="000000" w:themeColor="text1"/>
                <w:sz w:val="24"/>
              </w:rPr>
              <w:t>▲号条款的技术参数（共</w:t>
            </w:r>
            <w:r>
              <w:rPr>
                <w:rFonts w:hint="eastAsia" w:ascii="宋体" w:hAnsi="宋体" w:eastAsia="宋体" w:cs="宋体"/>
                <w:color w:val="000000" w:themeColor="text1"/>
                <w:sz w:val="24"/>
                <w:lang w:val="en-US" w:eastAsia="zh-CN"/>
              </w:rPr>
              <w:t>11</w:t>
            </w:r>
            <w:r>
              <w:rPr>
                <w:rFonts w:hint="eastAsia" w:ascii="宋体" w:hAnsi="宋体" w:eastAsia="宋体" w:cs="宋体"/>
                <w:color w:val="000000" w:themeColor="text1"/>
                <w:sz w:val="24"/>
              </w:rPr>
              <w:t>条），</w:t>
            </w:r>
            <w:r>
              <w:rPr>
                <w:rFonts w:hint="eastAsia" w:ascii="宋体" w:hAnsi="宋体" w:eastAsia="宋体" w:cs="宋体"/>
                <w:color w:val="000000" w:themeColor="text1"/>
                <w:sz w:val="24"/>
                <w:lang w:eastAsia="zh-CN"/>
              </w:rPr>
              <w:t>共</w:t>
            </w:r>
            <w:r>
              <w:rPr>
                <w:rFonts w:hint="eastAsia" w:ascii="宋体" w:hAnsi="宋体" w:eastAsia="宋体" w:cs="宋体"/>
                <w:color w:val="000000" w:themeColor="text1"/>
                <w:sz w:val="24"/>
                <w:lang w:val="en-US" w:eastAsia="zh-CN"/>
              </w:rPr>
              <w:t>33分，</w:t>
            </w:r>
            <w:r>
              <w:rPr>
                <w:rFonts w:hint="eastAsia" w:ascii="宋体" w:hAnsi="宋体" w:eastAsia="宋体" w:cs="宋体"/>
                <w:color w:val="000000" w:themeColor="text1"/>
                <w:sz w:val="24"/>
              </w:rPr>
              <w:t>一条不满足扣</w:t>
            </w:r>
            <w:r>
              <w:rPr>
                <w:rFonts w:hint="eastAsia" w:ascii="宋体" w:hAnsi="宋体" w:eastAsia="宋体" w:cs="宋体"/>
                <w:color w:val="000000" w:themeColor="text1"/>
                <w:sz w:val="24"/>
                <w:lang w:val="en-US" w:eastAsia="zh-CN"/>
              </w:rPr>
              <w:t>3</w:t>
            </w:r>
            <w:r>
              <w:rPr>
                <w:rFonts w:hint="eastAsia" w:ascii="宋体" w:hAnsi="宋体" w:eastAsia="宋体" w:cs="宋体"/>
                <w:color w:val="000000" w:themeColor="text1"/>
                <w:sz w:val="24"/>
              </w:rPr>
              <w:t>分，非▲号条款的技术参数（共</w:t>
            </w:r>
            <w:r>
              <w:rPr>
                <w:rFonts w:hint="eastAsia" w:ascii="宋体" w:hAnsi="宋体" w:eastAsia="宋体" w:cs="宋体"/>
                <w:color w:val="000000" w:themeColor="text1"/>
                <w:sz w:val="24"/>
                <w:lang w:val="en-US" w:eastAsia="zh-CN"/>
              </w:rPr>
              <w:t>19</w:t>
            </w:r>
            <w:r>
              <w:rPr>
                <w:rFonts w:hint="eastAsia" w:ascii="宋体" w:hAnsi="宋体" w:eastAsia="宋体" w:cs="宋体"/>
                <w:color w:val="000000" w:themeColor="text1"/>
                <w:sz w:val="24"/>
              </w:rPr>
              <w:t>条），</w:t>
            </w:r>
            <w:r>
              <w:rPr>
                <w:rFonts w:hint="eastAsia" w:ascii="宋体" w:hAnsi="宋体" w:eastAsia="宋体" w:cs="宋体"/>
                <w:color w:val="000000" w:themeColor="text1"/>
                <w:sz w:val="24"/>
                <w:lang w:eastAsia="zh-CN"/>
              </w:rPr>
              <w:t>共</w:t>
            </w:r>
            <w:r>
              <w:rPr>
                <w:rFonts w:hint="eastAsia" w:ascii="宋体" w:hAnsi="宋体" w:eastAsia="宋体" w:cs="宋体"/>
                <w:color w:val="000000" w:themeColor="text1"/>
                <w:sz w:val="24"/>
                <w:lang w:val="en-US" w:eastAsia="zh-CN"/>
              </w:rPr>
              <w:t>28.5分，</w:t>
            </w:r>
            <w:r>
              <w:rPr>
                <w:rFonts w:hint="eastAsia" w:ascii="宋体" w:hAnsi="宋体" w:eastAsia="宋体" w:cs="宋体"/>
                <w:color w:val="000000" w:themeColor="text1"/>
                <w:sz w:val="24"/>
              </w:rPr>
              <w:t>一条不满足扣1</w:t>
            </w:r>
            <w:r>
              <w:rPr>
                <w:rFonts w:hint="eastAsia" w:ascii="宋体" w:hAnsi="宋体" w:eastAsia="宋体" w:cs="宋体"/>
                <w:color w:val="000000" w:themeColor="text1"/>
                <w:sz w:val="24"/>
                <w:lang w:val="en-US" w:eastAsia="zh-CN"/>
              </w:rPr>
              <w:t>.5</w:t>
            </w:r>
            <w:r>
              <w:rPr>
                <w:rFonts w:hint="eastAsia" w:ascii="宋体" w:hAnsi="宋体" w:eastAsia="宋体" w:cs="宋体"/>
                <w:color w:val="000000" w:themeColor="text1"/>
                <w:sz w:val="24"/>
              </w:rPr>
              <w:t>分（实质性要求除外），扣完为止</w:t>
            </w:r>
            <w:r>
              <w:rPr>
                <w:rFonts w:hint="eastAsia" w:ascii="宋体" w:hAnsi="宋体" w:cs="宋体"/>
                <w:color w:val="000000" w:themeColor="text1"/>
                <w:sz w:val="24"/>
              </w:rPr>
              <w:t>。</w:t>
            </w:r>
          </w:p>
        </w:tc>
        <w:tc>
          <w:tcPr>
            <w:tcW w:w="2165" w:type="dxa"/>
            <w:tcBorders>
              <w:top w:val="single" w:color="auto" w:sz="4" w:space="0"/>
              <w:left w:val="single" w:color="auto" w:sz="4" w:space="0"/>
              <w:bottom w:val="single" w:color="auto" w:sz="4" w:space="0"/>
              <w:right w:val="single" w:color="auto" w:sz="4" w:space="0"/>
            </w:tcBorders>
            <w:vAlign w:val="center"/>
          </w:tcPr>
          <w:p w14:paraId="4A764584">
            <w:pPr>
              <w:spacing w:line="0" w:lineRule="atLeast"/>
              <w:jc w:val="center"/>
              <w:rPr>
                <w:rFonts w:ascii="宋体" w:hAnsi="宋体" w:cs="宋体"/>
                <w:sz w:val="24"/>
              </w:rPr>
            </w:pPr>
            <w:r>
              <w:rPr>
                <w:rFonts w:hint="eastAsia" w:ascii="宋体" w:hAnsi="宋体" w:cs="宋体"/>
                <w:sz w:val="24"/>
              </w:rPr>
              <w:t>▲号参数须提供产品公开发行的说明书或第三方检测报告、宣传彩页、或注册证及其附件证明材料作为佐证，不提供不得分。</w:t>
            </w:r>
          </w:p>
        </w:tc>
      </w:tr>
      <w:tr w14:paraId="623B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5FC7CD1D">
            <w:pPr>
              <w:spacing w:line="0" w:lineRule="atLeast"/>
              <w:jc w:val="center"/>
              <w:rPr>
                <w:rFonts w:ascii="宋体" w:hAnsi="宋体" w:cs="宋体"/>
                <w:bCs/>
                <w:sz w:val="24"/>
              </w:rPr>
            </w:pPr>
            <w:r>
              <w:rPr>
                <w:rFonts w:hint="eastAsia" w:ascii="宋体" w:hAnsi="宋体" w:cs="宋体"/>
                <w:bCs/>
                <w:sz w:val="24"/>
              </w:rPr>
              <w:t>3</w:t>
            </w:r>
          </w:p>
        </w:tc>
        <w:tc>
          <w:tcPr>
            <w:tcW w:w="1357" w:type="dxa"/>
            <w:tcBorders>
              <w:top w:val="single" w:color="auto" w:sz="4" w:space="0"/>
              <w:left w:val="single" w:color="auto" w:sz="4" w:space="0"/>
              <w:bottom w:val="single" w:color="auto" w:sz="4" w:space="0"/>
              <w:right w:val="single" w:color="auto" w:sz="4" w:space="0"/>
            </w:tcBorders>
            <w:vAlign w:val="center"/>
          </w:tcPr>
          <w:p w14:paraId="1B062F35">
            <w:pPr>
              <w:spacing w:line="0" w:lineRule="atLeast"/>
              <w:jc w:val="center"/>
              <w:rPr>
                <w:rFonts w:ascii="宋体" w:hAnsi="宋体" w:cs="宋体"/>
                <w:bCs/>
                <w:sz w:val="24"/>
              </w:rPr>
            </w:pPr>
            <w:r>
              <w:rPr>
                <w:rFonts w:hint="eastAsia" w:ascii="宋体" w:hAnsi="宋体" w:cs="宋体"/>
                <w:bCs/>
                <w:sz w:val="24"/>
              </w:rPr>
              <w:t>履约能力</w:t>
            </w:r>
            <w:r>
              <w:rPr>
                <w:rFonts w:hint="eastAsia" w:ascii="宋体" w:hAnsi="宋体" w:cs="宋体"/>
                <w:bCs/>
                <w:sz w:val="24"/>
                <w:lang w:val="en-US" w:eastAsia="zh-CN"/>
              </w:rPr>
              <w:t>2.5</w:t>
            </w:r>
            <w:r>
              <w:rPr>
                <w:rFonts w:hint="eastAsia" w:ascii="宋体" w:hAnsi="宋体" w:cs="宋体"/>
                <w:bCs/>
                <w:sz w:val="24"/>
              </w:rPr>
              <w:t>%</w:t>
            </w:r>
          </w:p>
        </w:tc>
        <w:tc>
          <w:tcPr>
            <w:tcW w:w="873" w:type="dxa"/>
            <w:tcBorders>
              <w:top w:val="single" w:color="auto" w:sz="4" w:space="0"/>
              <w:left w:val="single" w:color="auto" w:sz="4" w:space="0"/>
              <w:bottom w:val="single" w:color="auto" w:sz="4" w:space="0"/>
              <w:right w:val="single" w:color="auto" w:sz="4" w:space="0"/>
            </w:tcBorders>
            <w:vAlign w:val="center"/>
          </w:tcPr>
          <w:p w14:paraId="3E394EEF">
            <w:pPr>
              <w:spacing w:line="0" w:lineRule="atLeast"/>
              <w:jc w:val="center"/>
              <w:rPr>
                <w:rFonts w:hint="eastAsia" w:ascii="宋体" w:hAnsi="宋体" w:eastAsia="宋体" w:cs="宋体"/>
                <w:bCs/>
                <w:sz w:val="24"/>
                <w:lang w:eastAsia="zh-CN"/>
              </w:rPr>
            </w:pPr>
            <w:r>
              <w:rPr>
                <w:rFonts w:hint="eastAsia" w:ascii="宋体" w:hAnsi="宋体" w:cs="宋体"/>
                <w:bCs/>
                <w:sz w:val="24"/>
                <w:lang w:val="en-US" w:eastAsia="zh-CN"/>
              </w:rPr>
              <w:t>2.5</w:t>
            </w:r>
            <w:r>
              <w:rPr>
                <w:rFonts w:hint="eastAsia" w:ascii="宋体" w:hAnsi="宋体" w:cs="宋体"/>
                <w:bCs/>
                <w:sz w:val="24"/>
                <w:lang w:eastAsia="zh-CN"/>
              </w:rPr>
              <w:t>分</w:t>
            </w:r>
          </w:p>
        </w:tc>
        <w:tc>
          <w:tcPr>
            <w:tcW w:w="3230" w:type="dxa"/>
            <w:tcBorders>
              <w:top w:val="single" w:color="auto" w:sz="4" w:space="0"/>
              <w:left w:val="single" w:color="auto" w:sz="4" w:space="0"/>
              <w:bottom w:val="single" w:color="auto" w:sz="4" w:space="0"/>
              <w:right w:val="single" w:color="auto" w:sz="4" w:space="0"/>
            </w:tcBorders>
            <w:vAlign w:val="center"/>
          </w:tcPr>
          <w:p w14:paraId="7A081922">
            <w:pPr>
              <w:spacing w:line="0" w:lineRule="atLeast"/>
              <w:rPr>
                <w:rFonts w:ascii="宋体" w:hAnsi="宋体" w:cs="宋体"/>
                <w:sz w:val="24"/>
              </w:rPr>
            </w:pPr>
            <w:r>
              <w:rPr>
                <w:rFonts w:hint="eastAsia" w:ascii="宋体" w:hAnsi="宋体" w:cs="宋体"/>
                <w:sz w:val="24"/>
              </w:rPr>
              <w:t>根据投标人或生产厂家2023年以来类似业绩计算，每提供合同一个得</w:t>
            </w:r>
            <w:r>
              <w:rPr>
                <w:rFonts w:hint="eastAsia" w:ascii="宋体" w:hAnsi="宋体" w:cs="宋体"/>
                <w:sz w:val="24"/>
                <w:lang w:val="en-US" w:eastAsia="zh-CN"/>
              </w:rPr>
              <w:t>0.5</w:t>
            </w:r>
            <w:r>
              <w:rPr>
                <w:rFonts w:hint="eastAsia" w:ascii="宋体" w:hAnsi="宋体" w:cs="宋体"/>
                <w:sz w:val="24"/>
              </w:rPr>
              <w:t>分，最多得</w:t>
            </w:r>
            <w:r>
              <w:rPr>
                <w:rFonts w:hint="eastAsia" w:ascii="宋体" w:hAnsi="宋体" w:cs="宋体"/>
                <w:sz w:val="24"/>
                <w:lang w:val="en-US" w:eastAsia="zh-CN"/>
              </w:rPr>
              <w:t>2.5</w:t>
            </w:r>
            <w:r>
              <w:rPr>
                <w:rFonts w:hint="eastAsia" w:ascii="宋体" w:hAnsi="宋体" w:cs="宋体"/>
                <w:sz w:val="24"/>
              </w:rPr>
              <w:t>分。</w:t>
            </w:r>
          </w:p>
        </w:tc>
        <w:tc>
          <w:tcPr>
            <w:tcW w:w="2165" w:type="dxa"/>
            <w:tcBorders>
              <w:top w:val="single" w:color="auto" w:sz="4" w:space="0"/>
              <w:left w:val="single" w:color="auto" w:sz="4" w:space="0"/>
              <w:bottom w:val="single" w:color="auto" w:sz="4" w:space="0"/>
              <w:right w:val="single" w:color="auto" w:sz="4" w:space="0"/>
            </w:tcBorders>
            <w:vAlign w:val="center"/>
          </w:tcPr>
          <w:p w14:paraId="35DE757B">
            <w:pPr>
              <w:spacing w:line="0" w:lineRule="atLeast"/>
              <w:jc w:val="center"/>
              <w:rPr>
                <w:rFonts w:ascii="宋体" w:hAnsi="宋体" w:cs="宋体"/>
                <w:sz w:val="24"/>
              </w:rPr>
            </w:pPr>
            <w:r>
              <w:rPr>
                <w:rFonts w:hint="eastAsia" w:ascii="宋体" w:hAnsi="宋体" w:cs="宋体"/>
                <w:sz w:val="24"/>
              </w:rPr>
              <w:t>类似业绩指：同品牌同型号设备销售业绩。</w:t>
            </w:r>
          </w:p>
          <w:p w14:paraId="63FF905A">
            <w:pPr>
              <w:spacing w:line="0" w:lineRule="atLeast"/>
              <w:jc w:val="center"/>
              <w:rPr>
                <w:rFonts w:ascii="宋体" w:hAnsi="宋体" w:cs="宋体"/>
                <w:sz w:val="24"/>
              </w:rPr>
            </w:pPr>
            <w:r>
              <w:rPr>
                <w:rFonts w:hint="eastAsia" w:ascii="宋体" w:hAnsi="宋体" w:cs="宋体"/>
                <w:sz w:val="24"/>
              </w:rPr>
              <w:t>提供合同/协议复印件并加盖投标人的公章。</w:t>
            </w:r>
          </w:p>
        </w:tc>
      </w:tr>
      <w:tr w14:paraId="47A1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C18214E">
            <w:pPr>
              <w:spacing w:line="0" w:lineRule="atLeast"/>
              <w:jc w:val="center"/>
              <w:rPr>
                <w:rFonts w:ascii="宋体" w:hAnsi="宋体" w:cs="宋体"/>
                <w:bCs/>
                <w:sz w:val="24"/>
              </w:rPr>
            </w:pPr>
            <w:r>
              <w:rPr>
                <w:rFonts w:hint="eastAsia" w:ascii="宋体" w:hAnsi="宋体" w:cs="宋体"/>
                <w:bCs/>
                <w:sz w:val="24"/>
              </w:rPr>
              <w:t>4</w:t>
            </w:r>
          </w:p>
        </w:tc>
        <w:tc>
          <w:tcPr>
            <w:tcW w:w="1357" w:type="dxa"/>
            <w:tcBorders>
              <w:top w:val="single" w:color="auto" w:sz="4" w:space="0"/>
              <w:left w:val="single" w:color="auto" w:sz="4" w:space="0"/>
              <w:bottom w:val="single" w:color="auto" w:sz="4" w:space="0"/>
              <w:right w:val="single" w:color="auto" w:sz="4" w:space="0"/>
            </w:tcBorders>
            <w:vAlign w:val="center"/>
          </w:tcPr>
          <w:p w14:paraId="156E3730">
            <w:pPr>
              <w:spacing w:line="0" w:lineRule="atLeast"/>
              <w:jc w:val="center"/>
              <w:rPr>
                <w:rFonts w:ascii="宋体" w:hAnsi="宋体" w:cs="宋体"/>
                <w:bCs/>
                <w:sz w:val="24"/>
              </w:rPr>
            </w:pPr>
            <w:r>
              <w:rPr>
                <w:rFonts w:hint="eastAsia" w:ascii="宋体" w:hAnsi="宋体" w:cs="宋体"/>
                <w:bCs/>
                <w:sz w:val="24"/>
              </w:rPr>
              <w:t>售后服务</w:t>
            </w:r>
            <w:r>
              <w:rPr>
                <w:rFonts w:hint="eastAsia" w:ascii="宋体" w:hAnsi="宋体" w:cs="宋体"/>
                <w:bCs/>
                <w:sz w:val="24"/>
                <w:lang w:val="en-US" w:eastAsia="zh-CN"/>
              </w:rPr>
              <w:t>6</w:t>
            </w:r>
            <w:r>
              <w:rPr>
                <w:rFonts w:hint="eastAsia" w:ascii="宋体" w:hAnsi="宋体" w:cs="宋体"/>
                <w:bCs/>
                <w:sz w:val="24"/>
              </w:rPr>
              <w:t>%</w:t>
            </w:r>
          </w:p>
        </w:tc>
        <w:tc>
          <w:tcPr>
            <w:tcW w:w="873" w:type="dxa"/>
            <w:tcBorders>
              <w:top w:val="single" w:color="auto" w:sz="4" w:space="0"/>
              <w:left w:val="single" w:color="auto" w:sz="4" w:space="0"/>
              <w:bottom w:val="single" w:color="auto" w:sz="4" w:space="0"/>
              <w:right w:val="single" w:color="auto" w:sz="4" w:space="0"/>
            </w:tcBorders>
            <w:vAlign w:val="center"/>
          </w:tcPr>
          <w:p w14:paraId="23C5BF00">
            <w:pPr>
              <w:spacing w:line="0" w:lineRule="atLeast"/>
              <w:jc w:val="center"/>
              <w:rPr>
                <w:rFonts w:hint="eastAsia" w:ascii="宋体" w:hAnsi="宋体" w:eastAsia="宋体" w:cs="宋体"/>
                <w:bCs/>
                <w:sz w:val="24"/>
                <w:lang w:eastAsia="zh-CN"/>
              </w:rPr>
            </w:pPr>
            <w:r>
              <w:rPr>
                <w:rFonts w:hint="eastAsia" w:ascii="宋体" w:hAnsi="宋体" w:cs="宋体"/>
                <w:bCs/>
                <w:sz w:val="24"/>
                <w:lang w:val="en-US" w:eastAsia="zh-CN"/>
              </w:rPr>
              <w:t>6</w:t>
            </w:r>
            <w:r>
              <w:rPr>
                <w:rFonts w:hint="eastAsia" w:ascii="宋体" w:hAnsi="宋体" w:cs="宋体"/>
                <w:bCs/>
                <w:sz w:val="24"/>
                <w:lang w:eastAsia="zh-CN"/>
              </w:rPr>
              <w:t>分</w:t>
            </w:r>
          </w:p>
        </w:tc>
        <w:tc>
          <w:tcPr>
            <w:tcW w:w="3230" w:type="dxa"/>
            <w:tcBorders>
              <w:top w:val="single" w:color="auto" w:sz="4" w:space="0"/>
              <w:left w:val="single" w:color="auto" w:sz="4" w:space="0"/>
              <w:bottom w:val="single" w:color="auto" w:sz="4" w:space="0"/>
              <w:right w:val="single" w:color="auto" w:sz="4" w:space="0"/>
            </w:tcBorders>
            <w:vAlign w:val="center"/>
          </w:tcPr>
          <w:p w14:paraId="7BD119E4">
            <w:pPr>
              <w:spacing w:line="0" w:lineRule="atLeast"/>
              <w:jc w:val="left"/>
              <w:rPr>
                <w:rFonts w:ascii="宋体" w:hAnsi="宋体" w:cs="宋体"/>
                <w:sz w:val="24"/>
              </w:rPr>
            </w:pPr>
            <w:r>
              <w:rPr>
                <w:rFonts w:hint="eastAsia" w:ascii="宋体" w:hAnsi="宋体" w:cs="宋体"/>
                <w:sz w:val="24"/>
              </w:rPr>
              <w:t>1、投标人提供售后服务方案包含：①响应时间、②响应措施、③现场服务支持能力、④应急方案。内容完整并满足项目需求得</w:t>
            </w:r>
            <w:r>
              <w:rPr>
                <w:rFonts w:hint="eastAsia" w:ascii="宋体" w:hAnsi="宋体" w:cs="宋体"/>
                <w:sz w:val="24"/>
                <w:lang w:val="en-US" w:eastAsia="zh-CN"/>
              </w:rPr>
              <w:t>6</w:t>
            </w:r>
            <w:r>
              <w:rPr>
                <w:rFonts w:hint="eastAsia" w:ascii="宋体" w:hAnsi="宋体" w:cs="宋体"/>
                <w:sz w:val="24"/>
              </w:rPr>
              <w:t>分，每缺少一项内容扣1</w:t>
            </w:r>
            <w:r>
              <w:rPr>
                <w:rFonts w:hint="eastAsia" w:ascii="宋体" w:hAnsi="宋体" w:cs="宋体"/>
                <w:sz w:val="24"/>
                <w:lang w:val="en-US" w:eastAsia="zh-CN"/>
              </w:rPr>
              <w:t>.5</w:t>
            </w:r>
            <w:r>
              <w:rPr>
                <w:rFonts w:hint="eastAsia" w:ascii="宋体" w:hAnsi="宋体" w:cs="宋体"/>
                <w:sz w:val="24"/>
              </w:rPr>
              <w:t>分，每有一项内容存在缺陷的扣0.5分，扣完为止。</w:t>
            </w:r>
          </w:p>
          <w:p w14:paraId="1099E81D">
            <w:pPr>
              <w:spacing w:line="0" w:lineRule="atLeast"/>
              <w:jc w:val="left"/>
              <w:rPr>
                <w:rFonts w:ascii="宋体" w:hAnsi="宋体" w:cs="宋体"/>
                <w:sz w:val="24"/>
              </w:rPr>
            </w:pPr>
          </w:p>
        </w:tc>
        <w:tc>
          <w:tcPr>
            <w:tcW w:w="2165" w:type="dxa"/>
            <w:tcBorders>
              <w:top w:val="single" w:color="auto" w:sz="4" w:space="0"/>
              <w:left w:val="single" w:color="auto" w:sz="4" w:space="0"/>
              <w:bottom w:val="single" w:color="auto" w:sz="4" w:space="0"/>
              <w:right w:val="single" w:color="auto" w:sz="4" w:space="0"/>
            </w:tcBorders>
            <w:vAlign w:val="center"/>
          </w:tcPr>
          <w:p w14:paraId="55AC0E6E">
            <w:pPr>
              <w:spacing w:line="0" w:lineRule="atLeast"/>
              <w:jc w:val="center"/>
              <w:rPr>
                <w:rFonts w:ascii="宋体" w:hAnsi="宋体" w:cs="宋体"/>
                <w:sz w:val="24"/>
              </w:rPr>
            </w:pPr>
            <w:r>
              <w:rPr>
                <w:rFonts w:hint="eastAsia" w:ascii="宋体" w:hAnsi="宋体" w:cs="宋体"/>
                <w:sz w:val="24"/>
              </w:rPr>
              <w:t>提供售后服务方案。</w:t>
            </w:r>
          </w:p>
        </w:tc>
      </w:tr>
    </w:tbl>
    <w:p w14:paraId="51B1E744">
      <w:pPr>
        <w:rPr>
          <w:rFonts w:hint="eastAsia" w:ascii="Times New Roman" w:hAnsi="Times New Roman"/>
          <w:b/>
          <w:kern w:val="0"/>
          <w:sz w:val="32"/>
          <w:szCs w:val="20"/>
        </w:rPr>
      </w:pPr>
    </w:p>
    <w:p w14:paraId="1600234B">
      <w:pPr>
        <w:rPr>
          <w:rFonts w:hint="eastAsia" w:ascii="Times New Roman" w:hAnsi="Times New Roman"/>
          <w:b/>
          <w:kern w:val="0"/>
          <w:sz w:val="32"/>
          <w:szCs w:val="20"/>
        </w:rPr>
      </w:pPr>
    </w:p>
    <w:p w14:paraId="2D7DA21B">
      <w:pPr>
        <w:rPr>
          <w:rFonts w:hint="eastAsia" w:ascii="Times New Roman" w:hAnsi="Times New Roman"/>
          <w:b/>
          <w:kern w:val="0"/>
          <w:sz w:val="32"/>
          <w:szCs w:val="20"/>
        </w:rPr>
      </w:pPr>
    </w:p>
    <w:p w14:paraId="64F9DE7C">
      <w:pPr>
        <w:rPr>
          <w:rFonts w:ascii="Times New Roman" w:hAnsi="Times New Roman"/>
          <w:b/>
          <w:kern w:val="0"/>
          <w:sz w:val="32"/>
          <w:szCs w:val="20"/>
        </w:rPr>
      </w:pPr>
      <w:r>
        <w:rPr>
          <w:rFonts w:hint="eastAsia" w:ascii="Times New Roman" w:hAnsi="Times New Roman"/>
          <w:b/>
          <w:kern w:val="0"/>
          <w:sz w:val="32"/>
          <w:szCs w:val="20"/>
        </w:rPr>
        <w:t>附件</w:t>
      </w:r>
    </w:p>
    <w:p w14:paraId="2B182ED4">
      <w:pPr>
        <w:rPr>
          <w:rFonts w:ascii="Times New Roman" w:hAnsi="Times New Roman"/>
          <w:b/>
          <w:kern w:val="0"/>
          <w:sz w:val="32"/>
          <w:szCs w:val="20"/>
        </w:rPr>
      </w:pPr>
      <w:r>
        <w:rPr>
          <w:rFonts w:ascii="Times New Roman" w:hAnsi="Times New Roman"/>
          <w:b/>
          <w:kern w:val="0"/>
          <w:sz w:val="32"/>
          <w:szCs w:val="20"/>
        </w:rPr>
        <w:t>第一部分     “资格证明文件”格式</w:t>
      </w:r>
    </w:p>
    <w:p w14:paraId="4E0993E8">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5E1C679F">
      <w:pPr>
        <w:widowControl/>
        <w:spacing w:line="360" w:lineRule="auto"/>
        <w:jc w:val="center"/>
        <w:outlineLvl w:val="1"/>
        <w:rPr>
          <w:rFonts w:ascii="Times New Roman" w:hAnsi="Times New Roman" w:eastAsia="黑体"/>
          <w:b/>
          <w:kern w:val="0"/>
          <w:sz w:val="32"/>
          <w:szCs w:val="32"/>
        </w:rPr>
      </w:pPr>
      <w:bookmarkStart w:id="10" w:name="_Toc52036326"/>
      <w:bookmarkStart w:id="11" w:name="_Toc33709793"/>
      <w:bookmarkStart w:id="12" w:name="_Toc40447267"/>
      <w:bookmarkStart w:id="13" w:name="_Toc34051805"/>
      <w:bookmarkStart w:id="14" w:name="_Toc33698132"/>
      <w:r>
        <w:rPr>
          <w:rFonts w:ascii="Times New Roman" w:hAnsi="Times New Roman" w:eastAsia="黑体"/>
          <w:b/>
          <w:kern w:val="0"/>
          <w:sz w:val="32"/>
          <w:szCs w:val="32"/>
        </w:rPr>
        <w:t>一、封面</w:t>
      </w:r>
      <w:bookmarkEnd w:id="10"/>
      <w:bookmarkEnd w:id="11"/>
      <w:bookmarkEnd w:id="12"/>
      <w:bookmarkEnd w:id="13"/>
      <w:bookmarkEnd w:id="14"/>
    </w:p>
    <w:p w14:paraId="1A887D38">
      <w:pPr>
        <w:widowControl/>
        <w:spacing w:line="360" w:lineRule="auto"/>
        <w:jc w:val="left"/>
        <w:rPr>
          <w:rFonts w:ascii="Times New Roman" w:hAnsi="Times New Roman"/>
          <w:b/>
          <w:kern w:val="0"/>
          <w:sz w:val="24"/>
          <w:szCs w:val="20"/>
        </w:rPr>
      </w:pPr>
    </w:p>
    <w:p w14:paraId="46A0CDE1">
      <w:pPr>
        <w:widowControl/>
        <w:spacing w:line="360" w:lineRule="auto"/>
        <w:jc w:val="left"/>
        <w:rPr>
          <w:rFonts w:ascii="Times New Roman" w:hAnsi="Times New Roman"/>
          <w:b/>
          <w:kern w:val="0"/>
          <w:sz w:val="24"/>
          <w:szCs w:val="20"/>
        </w:rPr>
      </w:pPr>
    </w:p>
    <w:p w14:paraId="7E6D5AC2">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26952403">
      <w:pPr>
        <w:widowControl/>
        <w:spacing w:line="360" w:lineRule="auto"/>
        <w:jc w:val="left"/>
        <w:rPr>
          <w:rFonts w:ascii="Times New Roman" w:hAnsi="Times New Roman"/>
          <w:b/>
          <w:kern w:val="0"/>
          <w:sz w:val="32"/>
          <w:szCs w:val="32"/>
        </w:rPr>
      </w:pPr>
    </w:p>
    <w:p w14:paraId="1A51714A">
      <w:pPr>
        <w:widowControl/>
        <w:spacing w:line="360" w:lineRule="auto"/>
        <w:jc w:val="left"/>
        <w:rPr>
          <w:rFonts w:ascii="Times New Roman" w:hAnsi="Times New Roman"/>
          <w:b/>
          <w:kern w:val="0"/>
          <w:sz w:val="32"/>
          <w:szCs w:val="32"/>
        </w:rPr>
      </w:pPr>
    </w:p>
    <w:p w14:paraId="00AD11CB">
      <w:pPr>
        <w:widowControl/>
        <w:spacing w:line="360" w:lineRule="auto"/>
        <w:jc w:val="center"/>
        <w:rPr>
          <w:rFonts w:ascii="Times New Roman" w:hAnsi="Times New Roman"/>
          <w:b/>
          <w:kern w:val="0"/>
          <w:sz w:val="72"/>
          <w:szCs w:val="20"/>
        </w:rPr>
      </w:pPr>
      <w:r>
        <w:rPr>
          <w:rFonts w:ascii="Times New Roman" w:hAnsi="Times New Roman"/>
          <w:b/>
          <w:kern w:val="0"/>
          <w:sz w:val="40"/>
          <w:szCs w:val="48"/>
        </w:rPr>
        <w:t>项目</w:t>
      </w:r>
    </w:p>
    <w:p w14:paraId="49814E1C">
      <w:pPr>
        <w:widowControl/>
        <w:spacing w:line="360" w:lineRule="auto"/>
        <w:jc w:val="left"/>
        <w:rPr>
          <w:rFonts w:ascii="Times New Roman" w:hAnsi="Times New Roman"/>
          <w:b/>
          <w:kern w:val="0"/>
          <w:sz w:val="52"/>
          <w:szCs w:val="52"/>
        </w:rPr>
      </w:pPr>
    </w:p>
    <w:p w14:paraId="4B52E18D">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6DF1B8A2">
      <w:pPr>
        <w:widowControl/>
        <w:spacing w:line="360" w:lineRule="auto"/>
        <w:jc w:val="left"/>
        <w:rPr>
          <w:rFonts w:ascii="Times New Roman" w:hAnsi="Times New Roman"/>
          <w:b/>
          <w:kern w:val="0"/>
          <w:sz w:val="36"/>
          <w:szCs w:val="20"/>
        </w:rPr>
      </w:pPr>
    </w:p>
    <w:p w14:paraId="13EBC545">
      <w:pPr>
        <w:widowControl/>
        <w:spacing w:line="360" w:lineRule="auto"/>
        <w:jc w:val="left"/>
        <w:rPr>
          <w:rFonts w:ascii="Times New Roman" w:hAnsi="Times New Roman"/>
          <w:b/>
          <w:kern w:val="0"/>
          <w:sz w:val="36"/>
          <w:szCs w:val="20"/>
        </w:rPr>
      </w:pPr>
    </w:p>
    <w:p w14:paraId="395714B5">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p>
    <w:p w14:paraId="67A7B421">
      <w:pPr>
        <w:widowControl/>
        <w:spacing w:line="360" w:lineRule="auto"/>
        <w:ind w:firstLine="790" w:firstLineChars="246"/>
        <w:jc w:val="center"/>
        <w:rPr>
          <w:rFonts w:ascii="Times New Roman" w:hAnsi="Times New Roman"/>
          <w:b/>
          <w:kern w:val="0"/>
          <w:sz w:val="32"/>
          <w:szCs w:val="20"/>
        </w:rPr>
      </w:pPr>
    </w:p>
    <w:p w14:paraId="7E46A50D">
      <w:pPr>
        <w:widowControl/>
        <w:spacing w:line="360" w:lineRule="auto"/>
        <w:ind w:firstLine="790" w:firstLineChars="246"/>
        <w:jc w:val="center"/>
        <w:rPr>
          <w:rFonts w:ascii="Times New Roman" w:hAnsi="Times New Roman"/>
          <w:b/>
          <w:kern w:val="0"/>
          <w:sz w:val="32"/>
          <w:szCs w:val="20"/>
        </w:rPr>
      </w:pPr>
    </w:p>
    <w:p w14:paraId="383AC4BE">
      <w:pPr>
        <w:widowControl/>
        <w:spacing w:line="360" w:lineRule="auto"/>
        <w:ind w:firstLine="790" w:firstLineChars="246"/>
        <w:jc w:val="center"/>
        <w:rPr>
          <w:rFonts w:ascii="Times New Roman" w:hAnsi="Times New Roman"/>
          <w:b/>
          <w:kern w:val="0"/>
          <w:sz w:val="32"/>
          <w:szCs w:val="20"/>
        </w:rPr>
      </w:pPr>
    </w:p>
    <w:p w14:paraId="40B466FF">
      <w:pPr>
        <w:widowControl/>
        <w:spacing w:line="360" w:lineRule="auto"/>
        <w:ind w:firstLine="790" w:firstLineChars="246"/>
        <w:jc w:val="center"/>
        <w:rPr>
          <w:rFonts w:ascii="Times New Roman" w:hAnsi="Times New Roman"/>
          <w:b/>
          <w:kern w:val="0"/>
          <w:sz w:val="32"/>
          <w:szCs w:val="20"/>
        </w:rPr>
      </w:pPr>
    </w:p>
    <w:p w14:paraId="239DABE0">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间：年月日</w:t>
      </w:r>
    </w:p>
    <w:p w14:paraId="5C0DB969">
      <w:pPr>
        <w:widowControl/>
        <w:jc w:val="left"/>
        <w:rPr>
          <w:rFonts w:ascii="Times New Roman" w:hAnsi="Times New Roman"/>
          <w:kern w:val="0"/>
          <w:sz w:val="24"/>
          <w:szCs w:val="20"/>
        </w:rPr>
      </w:pPr>
    </w:p>
    <w:p w14:paraId="2060BE34">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166341E7">
      <w:pPr>
        <w:widowControl/>
        <w:spacing w:line="360" w:lineRule="auto"/>
        <w:jc w:val="center"/>
        <w:outlineLvl w:val="1"/>
        <w:rPr>
          <w:rFonts w:ascii="Times New Roman" w:hAnsi="Times New Roman" w:eastAsia="黑体"/>
          <w:b/>
          <w:kern w:val="0"/>
          <w:sz w:val="32"/>
          <w:szCs w:val="32"/>
        </w:rPr>
      </w:pPr>
      <w:bookmarkStart w:id="15" w:name="_Toc33698133"/>
      <w:bookmarkStart w:id="16" w:name="_Toc40447268"/>
      <w:bookmarkStart w:id="17" w:name="_Toc52036327"/>
      <w:bookmarkStart w:id="18" w:name="_Toc33709794"/>
      <w:bookmarkStart w:id="19" w:name="_Toc34051806"/>
      <w:r>
        <w:rPr>
          <w:rFonts w:ascii="Times New Roman" w:hAnsi="Times New Roman" w:eastAsia="黑体"/>
          <w:b/>
          <w:kern w:val="0"/>
          <w:sz w:val="32"/>
          <w:szCs w:val="32"/>
        </w:rPr>
        <w:t>二、法定代表人/单位负责人授权书</w:t>
      </w:r>
      <w:bookmarkEnd w:id="15"/>
      <w:bookmarkEnd w:id="16"/>
      <w:bookmarkEnd w:id="17"/>
      <w:bookmarkEnd w:id="18"/>
      <w:bookmarkEnd w:id="19"/>
    </w:p>
    <w:p w14:paraId="07AA8FF9">
      <w:pPr>
        <w:widowControl/>
        <w:jc w:val="left"/>
        <w:rPr>
          <w:rFonts w:ascii="Times New Roman" w:hAnsi="Times New Roman"/>
          <w:kern w:val="0"/>
          <w:sz w:val="24"/>
          <w:szCs w:val="20"/>
        </w:rPr>
      </w:pPr>
    </w:p>
    <w:p w14:paraId="1DCBED54">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B2D607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单位名称）（法定代表人/单位负责人姓名、职务）授权（被授权人姓名、职务）为我方参加项目比选采购活动的合法代表，以我方名义全权处理该比选采购活动的有关比选、报价、签订合同以及执行合同等一切事宜。</w:t>
      </w:r>
    </w:p>
    <w:p w14:paraId="5707804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48AA4D91">
      <w:pPr>
        <w:widowControl/>
        <w:spacing w:line="360" w:lineRule="auto"/>
        <w:ind w:firstLine="480" w:firstLineChars="200"/>
        <w:jc w:val="left"/>
        <w:rPr>
          <w:rFonts w:ascii="Times New Roman" w:hAnsi="Times New Roman"/>
          <w:kern w:val="0"/>
          <w:sz w:val="24"/>
          <w:szCs w:val="20"/>
        </w:rPr>
      </w:pPr>
    </w:p>
    <w:p w14:paraId="309EB5E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4967CA3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58120FE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p>
    <w:p w14:paraId="46C0771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期：年月日</w:t>
      </w:r>
    </w:p>
    <w:p w14:paraId="3DCD4804">
      <w:pPr>
        <w:widowControl/>
        <w:jc w:val="left"/>
        <w:rPr>
          <w:rFonts w:ascii="Times New Roman" w:hAnsi="Times New Roman"/>
          <w:kern w:val="0"/>
          <w:sz w:val="24"/>
          <w:szCs w:val="20"/>
        </w:rPr>
      </w:pPr>
    </w:p>
    <w:p w14:paraId="02E93E09">
      <w:pPr>
        <w:widowControl/>
        <w:jc w:val="left"/>
        <w:rPr>
          <w:rFonts w:ascii="Times New Roman" w:hAnsi="Times New Roman"/>
          <w:kern w:val="0"/>
          <w:sz w:val="24"/>
          <w:szCs w:val="20"/>
        </w:rPr>
      </w:pPr>
    </w:p>
    <w:p w14:paraId="5FAE38AA">
      <w:pPr>
        <w:spacing w:beforeLines="50" w:afterLines="50"/>
        <w:rPr>
          <w:rFonts w:ascii="Times New Roman" w:hAnsi="Times New Roman"/>
          <w:bCs/>
          <w:szCs w:val="21"/>
        </w:rPr>
      </w:pPr>
      <w:r>
        <w:rPr>
          <w:rFonts w:ascii="Times New Roman" w:hAnsi="Times New Roman"/>
          <w:bCs/>
          <w:szCs w:val="21"/>
        </w:rPr>
        <w:t>注：1</w:t>
      </w:r>
      <w:r>
        <w:rPr>
          <w:rFonts w:hint="eastAsia" w:ascii="Times New Roman" w:hAnsi="Times New Roman"/>
          <w:bCs/>
          <w:szCs w:val="21"/>
        </w:rPr>
        <w:t>.</w:t>
      </w:r>
      <w:r>
        <w:rPr>
          <w:rFonts w:ascii="Times New Roman" w:hAnsi="Times New Roman"/>
          <w:bCs/>
          <w:szCs w:val="21"/>
        </w:rPr>
        <w:t>比选申请人为法人单位提供“法定代表人授权书”，为其他组织提供“单位负责人授权书”，比选申请人为自然人时提供“自然人身份证明材料”。</w:t>
      </w:r>
    </w:p>
    <w:p w14:paraId="359F73A7">
      <w:pPr>
        <w:spacing w:beforeLines="50" w:afterLines="50"/>
        <w:rPr>
          <w:rFonts w:ascii="Times New Roman" w:hAnsi="Times New Roman"/>
          <w:bCs/>
          <w:szCs w:val="21"/>
        </w:rPr>
      </w:pPr>
      <w:r>
        <w:rPr>
          <w:rFonts w:ascii="Times New Roman" w:hAnsi="Times New Roman"/>
          <w:bCs/>
          <w:szCs w:val="21"/>
        </w:rPr>
        <w:t>2</w:t>
      </w:r>
      <w:r>
        <w:rPr>
          <w:rFonts w:hint="eastAsia" w:ascii="Times New Roman" w:hAnsi="Times New Roman"/>
          <w:bCs/>
          <w:szCs w:val="21"/>
        </w:rPr>
        <w:t>.</w:t>
      </w:r>
      <w:r>
        <w:rPr>
          <w:rFonts w:ascii="Times New Roman" w:hAnsi="Times New Roman"/>
          <w:bCs/>
          <w:szCs w:val="21"/>
        </w:rPr>
        <w:t>附法定代表人/单位负责人和授权代表身份证（正反面）或护照复印件（复印件加盖公章）。</w:t>
      </w:r>
    </w:p>
    <w:p w14:paraId="6522DC8C">
      <w:pPr>
        <w:spacing w:beforeLines="50" w:afterLines="50"/>
        <w:rPr>
          <w:rFonts w:ascii="Times New Roman" w:hAnsi="Times New Roman"/>
          <w:bCs/>
          <w:szCs w:val="21"/>
        </w:rPr>
      </w:pPr>
      <w:r>
        <w:rPr>
          <w:rFonts w:ascii="Times New Roman" w:hAnsi="Times New Roman"/>
          <w:bCs/>
          <w:szCs w:val="21"/>
        </w:rPr>
        <w:t>3</w:t>
      </w:r>
      <w:r>
        <w:rPr>
          <w:rFonts w:hint="eastAsia" w:ascii="Times New Roman" w:hAnsi="Times New Roman"/>
          <w:bCs/>
          <w:szCs w:val="21"/>
        </w:rPr>
        <w:t>.</w:t>
      </w:r>
      <w:r>
        <w:rPr>
          <w:rFonts w:ascii="Times New Roman" w:hAnsi="Times New Roman"/>
          <w:bCs/>
          <w:szCs w:val="21"/>
        </w:rPr>
        <w:t>响应文件由比选申请人法定代表人/单位负责人签字的，可不提供授权书，但须提供附法定代表人/单位负责人身份证（正反面）或护照复印件（复印件加盖公章）。</w:t>
      </w:r>
    </w:p>
    <w:p w14:paraId="1E75BC31">
      <w:pPr>
        <w:spacing w:beforeLines="50" w:afterLines="50"/>
        <w:rPr>
          <w:rFonts w:ascii="Times New Roman" w:hAnsi="Times New Roman"/>
          <w:bCs/>
          <w:szCs w:val="20"/>
        </w:rPr>
      </w:pPr>
      <w:r>
        <w:rPr>
          <w:rFonts w:ascii="Times New Roman" w:hAnsi="Times New Roman"/>
          <w:bCs/>
          <w:szCs w:val="21"/>
        </w:rPr>
        <w:t>4</w:t>
      </w:r>
      <w:r>
        <w:rPr>
          <w:rFonts w:hint="eastAsia" w:ascii="Times New Roman" w:hAnsi="Times New Roman"/>
          <w:bCs/>
          <w:szCs w:val="21"/>
        </w:rPr>
        <w:t>.</w:t>
      </w:r>
      <w:r>
        <w:rPr>
          <w:rFonts w:ascii="Times New Roman" w:hAnsi="Times New Roman"/>
          <w:bCs/>
          <w:szCs w:val="21"/>
        </w:rPr>
        <w:t>所提供的身份证明材料必须在有效期内。</w:t>
      </w:r>
    </w:p>
    <w:p w14:paraId="7C57D241">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72CC7A95">
      <w:pPr>
        <w:widowControl/>
        <w:spacing w:line="360" w:lineRule="auto"/>
        <w:jc w:val="center"/>
        <w:outlineLvl w:val="1"/>
        <w:rPr>
          <w:rFonts w:ascii="Times New Roman" w:hAnsi="Times New Roman" w:eastAsia="黑体"/>
          <w:b/>
          <w:kern w:val="0"/>
          <w:sz w:val="32"/>
          <w:szCs w:val="32"/>
        </w:rPr>
      </w:pPr>
      <w:bookmarkStart w:id="20" w:name="_Toc40447269"/>
      <w:bookmarkStart w:id="21" w:name="_Toc33709795"/>
      <w:bookmarkStart w:id="22" w:name="_Toc34051807"/>
      <w:bookmarkStart w:id="23" w:name="_Toc52036328"/>
      <w:bookmarkStart w:id="24" w:name="_Toc33698134"/>
      <w:r>
        <w:rPr>
          <w:rFonts w:ascii="Times New Roman" w:hAnsi="Times New Roman" w:eastAsia="黑体"/>
          <w:b/>
          <w:kern w:val="0"/>
          <w:sz w:val="32"/>
          <w:szCs w:val="32"/>
        </w:rPr>
        <w:t>三、承诺函</w:t>
      </w:r>
      <w:bookmarkEnd w:id="20"/>
      <w:bookmarkEnd w:id="21"/>
      <w:bookmarkEnd w:id="22"/>
      <w:bookmarkEnd w:id="23"/>
      <w:bookmarkEnd w:id="24"/>
    </w:p>
    <w:p w14:paraId="1E2A73E6">
      <w:pPr>
        <w:widowControl/>
        <w:jc w:val="left"/>
        <w:rPr>
          <w:rFonts w:ascii="Times New Roman" w:hAnsi="Times New Roman"/>
          <w:kern w:val="0"/>
          <w:sz w:val="24"/>
          <w:szCs w:val="20"/>
        </w:rPr>
      </w:pPr>
    </w:p>
    <w:p w14:paraId="477DEDD4">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9EB4096">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rPr>
        <w:t>采购</w:t>
      </w:r>
      <w:r>
        <w:rPr>
          <w:rFonts w:ascii="Times New Roman" w:hAnsi="Times New Roman"/>
          <w:kern w:val="0"/>
          <w:sz w:val="24"/>
          <w:szCs w:val="20"/>
        </w:rPr>
        <w:t>项目的比选申请人，根据比选文件要求，现郑重承诺如下：</w:t>
      </w:r>
    </w:p>
    <w:p w14:paraId="2324070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1.</w:t>
      </w:r>
      <w:r>
        <w:rPr>
          <w:rFonts w:ascii="Times New Roman" w:hAnsi="Times New Roman"/>
          <w:kern w:val="0"/>
          <w:sz w:val="24"/>
          <w:szCs w:val="20"/>
        </w:rPr>
        <w:t>具有独立承担民事责任的能力；</w:t>
      </w:r>
    </w:p>
    <w:p w14:paraId="51000BCD">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2.</w:t>
      </w:r>
      <w:r>
        <w:rPr>
          <w:rFonts w:ascii="Times New Roman" w:hAnsi="Times New Roman"/>
          <w:kern w:val="0"/>
          <w:sz w:val="24"/>
          <w:szCs w:val="20"/>
        </w:rPr>
        <w:t>具有良好的商业信誉和健全的财务会计制度；</w:t>
      </w:r>
    </w:p>
    <w:p w14:paraId="2E69518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3.</w:t>
      </w:r>
      <w:r>
        <w:rPr>
          <w:rFonts w:ascii="Times New Roman" w:hAnsi="Times New Roman"/>
          <w:kern w:val="0"/>
          <w:sz w:val="24"/>
          <w:szCs w:val="20"/>
        </w:rPr>
        <w:t>具有履行合同所必需的设备和专业技术能力；</w:t>
      </w:r>
    </w:p>
    <w:p w14:paraId="18DB7935">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4.</w:t>
      </w:r>
      <w:r>
        <w:rPr>
          <w:rFonts w:ascii="Times New Roman" w:hAnsi="Times New Roman"/>
          <w:kern w:val="0"/>
          <w:sz w:val="24"/>
          <w:szCs w:val="20"/>
        </w:rPr>
        <w:t>有依法缴纳税收和社会保障资金的良好记录；</w:t>
      </w:r>
    </w:p>
    <w:p w14:paraId="5FC0E4B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5.</w:t>
      </w:r>
      <w:r>
        <w:rPr>
          <w:rFonts w:ascii="Times New Roman" w:hAnsi="Times New Roman"/>
          <w:kern w:val="0"/>
          <w:sz w:val="24"/>
          <w:szCs w:val="20"/>
        </w:rPr>
        <w:t>参加比选采购活动前三年内，在经营活动中没有重大违法记录；</w:t>
      </w:r>
    </w:p>
    <w:p w14:paraId="143B42D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r>
        <w:rPr>
          <w:rFonts w:hint="eastAsia" w:ascii="Times New Roman" w:hAnsi="Times New Roman"/>
          <w:kern w:val="0"/>
          <w:sz w:val="24"/>
          <w:szCs w:val="20"/>
        </w:rPr>
        <w:t>；</w:t>
      </w:r>
    </w:p>
    <w:p w14:paraId="5547278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r>
        <w:rPr>
          <w:rFonts w:hint="eastAsia" w:ascii="Times New Roman" w:hAnsi="Times New Roman"/>
          <w:kern w:val="0"/>
          <w:sz w:val="24"/>
          <w:szCs w:val="20"/>
        </w:rPr>
        <w:t>；</w:t>
      </w:r>
    </w:p>
    <w:p w14:paraId="76F99F6D">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8.</w:t>
      </w:r>
      <w:r>
        <w:rPr>
          <w:rFonts w:ascii="Times New Roman" w:hAnsi="Times New Roman"/>
          <w:kern w:val="0"/>
          <w:sz w:val="24"/>
          <w:szCs w:val="20"/>
        </w:rPr>
        <w:t>比选申请人未对本次比选项目提供过整体设计、规范编制或者项目管理、监理、检测等服务</w:t>
      </w:r>
      <w:r>
        <w:rPr>
          <w:rFonts w:hint="eastAsia" w:ascii="Times New Roman" w:hAnsi="Times New Roman"/>
          <w:kern w:val="0"/>
          <w:sz w:val="24"/>
          <w:szCs w:val="20"/>
        </w:rPr>
        <w:t>；</w:t>
      </w:r>
    </w:p>
    <w:p w14:paraId="56B2D713">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r>
        <w:rPr>
          <w:rFonts w:hint="eastAsia" w:ascii="Times New Roman" w:hAnsi="Times New Roman"/>
          <w:kern w:val="0"/>
          <w:sz w:val="24"/>
          <w:szCs w:val="20"/>
        </w:rPr>
        <w:t>；</w:t>
      </w:r>
    </w:p>
    <w:p w14:paraId="12C8689E">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10.</w:t>
      </w:r>
      <w:r>
        <w:rPr>
          <w:rFonts w:ascii="Times New Roman" w:hAnsi="Times New Roman"/>
          <w:kern w:val="0"/>
          <w:sz w:val="24"/>
          <w:szCs w:val="20"/>
        </w:rPr>
        <w:t>响应文件中提供的任何资料和技术、服务、商务等响应承诺情况都是真实的、有效的、合法的</w:t>
      </w:r>
      <w:r>
        <w:rPr>
          <w:rFonts w:hint="eastAsia" w:ascii="Times New Roman" w:hAnsi="Times New Roman"/>
          <w:kern w:val="0"/>
          <w:sz w:val="24"/>
          <w:szCs w:val="20"/>
        </w:rPr>
        <w:t>；</w:t>
      </w:r>
    </w:p>
    <w:p w14:paraId="5399628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11.我公司的一切营销行为，严格遵守国家的相关法律法规和规章制度，绝不出现有违纪违规的行为；</w:t>
      </w:r>
    </w:p>
    <w:p w14:paraId="2DFC4086">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5662E4DF">
      <w:pPr>
        <w:widowControl/>
        <w:spacing w:line="360" w:lineRule="auto"/>
        <w:ind w:firstLine="480" w:firstLineChars="200"/>
        <w:jc w:val="left"/>
        <w:rPr>
          <w:rFonts w:ascii="Times New Roman" w:hAnsi="Times New Roman"/>
          <w:kern w:val="0"/>
          <w:sz w:val="24"/>
          <w:szCs w:val="20"/>
        </w:rPr>
      </w:pPr>
    </w:p>
    <w:p w14:paraId="0C06FBD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452028A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775F1510">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p>
    <w:p w14:paraId="07871D2E">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期：年月日</w:t>
      </w:r>
    </w:p>
    <w:p w14:paraId="4A2B907A">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6BF35568">
      <w:pPr>
        <w:widowControl/>
        <w:spacing w:line="360" w:lineRule="auto"/>
        <w:jc w:val="center"/>
        <w:outlineLvl w:val="1"/>
        <w:rPr>
          <w:rFonts w:ascii="Times New Roman" w:hAnsi="Times New Roman" w:eastAsia="黑体"/>
          <w:b/>
          <w:kern w:val="0"/>
          <w:sz w:val="32"/>
          <w:szCs w:val="32"/>
        </w:rPr>
      </w:pPr>
      <w:bookmarkStart w:id="25" w:name="_Toc34051808"/>
      <w:bookmarkStart w:id="26" w:name="_Toc33709796"/>
      <w:bookmarkStart w:id="27" w:name="_Toc40447270"/>
      <w:bookmarkStart w:id="28" w:name="_Toc33698135"/>
      <w:bookmarkStart w:id="29" w:name="_Toc52036329"/>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14:paraId="277CF8DA">
      <w:pPr>
        <w:widowControl/>
        <w:jc w:val="left"/>
        <w:rPr>
          <w:rFonts w:ascii="Times New Roman" w:hAnsi="Times New Roman"/>
          <w:bCs/>
          <w:kern w:val="0"/>
          <w:sz w:val="24"/>
          <w:szCs w:val="20"/>
        </w:rPr>
      </w:pPr>
    </w:p>
    <w:p w14:paraId="19BE6819">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350C7543">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683D6BCC">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0D564B04">
      <w:pPr>
        <w:widowControl/>
        <w:spacing w:line="360" w:lineRule="auto"/>
        <w:jc w:val="left"/>
        <w:rPr>
          <w:rFonts w:ascii="Times New Roman" w:hAnsi="Times New Roman"/>
          <w:b/>
          <w:kern w:val="0"/>
          <w:sz w:val="24"/>
          <w:szCs w:val="20"/>
        </w:rPr>
      </w:pPr>
    </w:p>
    <w:p w14:paraId="377B821E">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72B1B3CC">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0F0E754B">
      <w:pPr>
        <w:widowControl/>
        <w:spacing w:line="360" w:lineRule="auto"/>
        <w:jc w:val="left"/>
        <w:rPr>
          <w:rFonts w:ascii="Times New Roman" w:hAnsi="Times New Roman"/>
          <w:b/>
          <w:kern w:val="0"/>
          <w:sz w:val="24"/>
          <w:szCs w:val="20"/>
        </w:rPr>
      </w:pPr>
    </w:p>
    <w:p w14:paraId="31E70577">
      <w:pPr>
        <w:widowControl/>
        <w:spacing w:line="360" w:lineRule="auto"/>
        <w:jc w:val="left"/>
        <w:rPr>
          <w:rFonts w:ascii="Times New Roman" w:hAnsi="Times New Roman"/>
          <w:b/>
          <w:kern w:val="0"/>
          <w:sz w:val="24"/>
          <w:szCs w:val="20"/>
        </w:rPr>
      </w:pPr>
    </w:p>
    <w:p w14:paraId="332CC0BC">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7C0D234F">
      <w:pPr>
        <w:widowControl/>
        <w:spacing w:line="360" w:lineRule="auto"/>
        <w:jc w:val="left"/>
        <w:rPr>
          <w:rFonts w:ascii="Times New Roman" w:hAnsi="Times New Roman"/>
          <w:b/>
          <w:kern w:val="0"/>
          <w:sz w:val="32"/>
          <w:szCs w:val="32"/>
        </w:rPr>
      </w:pPr>
    </w:p>
    <w:p w14:paraId="0B7850A7">
      <w:pPr>
        <w:widowControl/>
        <w:spacing w:line="360" w:lineRule="auto"/>
        <w:jc w:val="left"/>
        <w:rPr>
          <w:rFonts w:ascii="Times New Roman" w:hAnsi="Times New Roman"/>
          <w:b/>
          <w:kern w:val="0"/>
          <w:sz w:val="32"/>
          <w:szCs w:val="32"/>
        </w:rPr>
      </w:pPr>
    </w:p>
    <w:p w14:paraId="1C0AC0E4">
      <w:pPr>
        <w:widowControl/>
        <w:spacing w:line="360" w:lineRule="auto"/>
        <w:jc w:val="center"/>
        <w:rPr>
          <w:rFonts w:ascii="Times New Roman" w:hAnsi="Times New Roman"/>
          <w:b/>
          <w:kern w:val="0"/>
          <w:sz w:val="72"/>
          <w:szCs w:val="20"/>
        </w:rPr>
      </w:pPr>
      <w:r>
        <w:rPr>
          <w:rFonts w:ascii="Times New Roman" w:hAnsi="Times New Roman"/>
          <w:b/>
          <w:kern w:val="0"/>
          <w:sz w:val="40"/>
          <w:szCs w:val="48"/>
        </w:rPr>
        <w:t>项目</w:t>
      </w:r>
    </w:p>
    <w:p w14:paraId="5A36E457">
      <w:pPr>
        <w:widowControl/>
        <w:spacing w:line="360" w:lineRule="auto"/>
        <w:jc w:val="left"/>
        <w:rPr>
          <w:rFonts w:ascii="Times New Roman" w:hAnsi="Times New Roman"/>
          <w:b/>
          <w:kern w:val="0"/>
          <w:sz w:val="52"/>
          <w:szCs w:val="52"/>
        </w:rPr>
      </w:pPr>
    </w:p>
    <w:p w14:paraId="117CF004">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49750F3E">
      <w:pPr>
        <w:widowControl/>
        <w:spacing w:line="360" w:lineRule="auto"/>
        <w:jc w:val="left"/>
        <w:rPr>
          <w:rFonts w:ascii="Times New Roman" w:hAnsi="Times New Roman"/>
          <w:b/>
          <w:kern w:val="0"/>
          <w:sz w:val="36"/>
          <w:szCs w:val="20"/>
        </w:rPr>
      </w:pPr>
    </w:p>
    <w:p w14:paraId="268D3B44">
      <w:pPr>
        <w:widowControl/>
        <w:spacing w:line="360" w:lineRule="auto"/>
        <w:jc w:val="left"/>
        <w:rPr>
          <w:rFonts w:ascii="Times New Roman" w:hAnsi="Times New Roman"/>
          <w:b/>
          <w:kern w:val="0"/>
          <w:sz w:val="36"/>
          <w:szCs w:val="20"/>
        </w:rPr>
      </w:pPr>
    </w:p>
    <w:p w14:paraId="5C638322">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p>
    <w:p w14:paraId="34F095C1">
      <w:pPr>
        <w:widowControl/>
        <w:spacing w:line="360" w:lineRule="auto"/>
        <w:ind w:firstLine="790" w:firstLineChars="246"/>
        <w:jc w:val="center"/>
        <w:rPr>
          <w:rFonts w:ascii="Times New Roman" w:hAnsi="Times New Roman"/>
          <w:b/>
          <w:kern w:val="0"/>
          <w:sz w:val="32"/>
          <w:szCs w:val="20"/>
        </w:rPr>
      </w:pPr>
    </w:p>
    <w:p w14:paraId="28E6BEE7">
      <w:pPr>
        <w:widowControl/>
        <w:spacing w:line="360" w:lineRule="auto"/>
        <w:ind w:firstLine="790" w:firstLineChars="246"/>
        <w:jc w:val="center"/>
        <w:rPr>
          <w:rFonts w:ascii="Times New Roman" w:hAnsi="Times New Roman"/>
          <w:b/>
          <w:kern w:val="0"/>
          <w:sz w:val="32"/>
          <w:szCs w:val="20"/>
        </w:rPr>
      </w:pPr>
    </w:p>
    <w:p w14:paraId="7EC636B9">
      <w:pPr>
        <w:widowControl/>
        <w:spacing w:line="360" w:lineRule="auto"/>
        <w:ind w:firstLine="790" w:firstLineChars="246"/>
        <w:jc w:val="center"/>
        <w:rPr>
          <w:rFonts w:ascii="Times New Roman" w:hAnsi="Times New Roman"/>
          <w:b/>
          <w:kern w:val="0"/>
          <w:sz w:val="32"/>
          <w:szCs w:val="20"/>
        </w:rPr>
      </w:pPr>
    </w:p>
    <w:p w14:paraId="3CFCC5BD">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间：年月日</w:t>
      </w:r>
    </w:p>
    <w:p w14:paraId="029F1B27">
      <w:pPr>
        <w:widowControl/>
        <w:spacing w:line="360" w:lineRule="auto"/>
        <w:jc w:val="left"/>
        <w:rPr>
          <w:rFonts w:ascii="Times New Roman" w:hAnsi="Times New Roman"/>
          <w:b/>
          <w:kern w:val="0"/>
          <w:sz w:val="24"/>
          <w:szCs w:val="20"/>
        </w:rPr>
      </w:pPr>
    </w:p>
    <w:p w14:paraId="71208E0D">
      <w:pPr>
        <w:widowControl/>
        <w:spacing w:line="360" w:lineRule="auto"/>
        <w:jc w:val="left"/>
        <w:rPr>
          <w:rFonts w:ascii="Times New Roman" w:hAnsi="Times New Roman"/>
          <w:b/>
          <w:kern w:val="0"/>
          <w:sz w:val="24"/>
          <w:szCs w:val="20"/>
        </w:rPr>
      </w:pPr>
    </w:p>
    <w:p w14:paraId="4F91889B">
      <w:pPr>
        <w:widowControl/>
        <w:spacing w:line="360" w:lineRule="auto"/>
        <w:jc w:val="left"/>
        <w:rPr>
          <w:rFonts w:ascii="Times New Roman" w:hAnsi="Times New Roman"/>
          <w:b/>
          <w:kern w:val="0"/>
          <w:sz w:val="24"/>
          <w:szCs w:val="20"/>
        </w:rPr>
      </w:pPr>
    </w:p>
    <w:p w14:paraId="691490CF">
      <w:pPr>
        <w:rPr>
          <w:rFonts w:ascii="Times New Roman" w:hAnsi="Times New Roman"/>
          <w:b/>
          <w:kern w:val="0"/>
          <w:sz w:val="24"/>
          <w:szCs w:val="20"/>
        </w:rPr>
      </w:pPr>
      <w:r>
        <w:rPr>
          <w:rFonts w:ascii="Times New Roman" w:hAnsi="Times New Roman"/>
          <w:b/>
          <w:kern w:val="0"/>
          <w:sz w:val="24"/>
          <w:szCs w:val="20"/>
        </w:rPr>
        <w:br w:type="page"/>
      </w:r>
    </w:p>
    <w:p w14:paraId="7E936CB7">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1E373F63">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2C0287FD">
      <w:pPr>
        <w:widowControl/>
        <w:spacing w:line="360" w:lineRule="auto"/>
        <w:jc w:val="left"/>
        <w:rPr>
          <w:rFonts w:ascii="Times New Roman" w:hAnsi="Times New Roman"/>
          <w:kern w:val="0"/>
          <w:sz w:val="24"/>
          <w:szCs w:val="20"/>
        </w:rPr>
      </w:pPr>
    </w:p>
    <w:p w14:paraId="229C1C7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50EDA1A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rPr>
        <w:t>.</w:t>
      </w:r>
      <w:r>
        <w:rPr>
          <w:rFonts w:ascii="Times New Roman" w:hAnsi="Times New Roman"/>
          <w:kern w:val="0"/>
          <w:sz w:val="24"/>
          <w:szCs w:val="20"/>
        </w:rPr>
        <w:t>我方全面研究了“</w:t>
      </w:r>
      <w:r>
        <w:rPr>
          <w:rFonts w:hint="eastAsia" w:ascii="Times New Roman" w:hAnsi="Times New Roman"/>
          <w:kern w:val="0"/>
          <w:sz w:val="24"/>
          <w:szCs w:val="20"/>
          <w:lang w:val="en-US" w:eastAsia="zh-CN"/>
        </w:rPr>
        <w:t xml:space="preserve">   </w:t>
      </w:r>
      <w:r>
        <w:rPr>
          <w:rFonts w:ascii="Times New Roman" w:hAnsi="Times New Roman"/>
          <w:kern w:val="0"/>
          <w:sz w:val="24"/>
          <w:szCs w:val="20"/>
        </w:rPr>
        <w:t>”项目比选文件，决定参加贵单位组织的本项目比选采购。</w:t>
      </w:r>
    </w:p>
    <w:p w14:paraId="42338B2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rPr>
        <w:t>.</w:t>
      </w:r>
      <w:r>
        <w:rPr>
          <w:rFonts w:ascii="Times New Roman" w:hAnsi="Times New Roman"/>
          <w:kern w:val="0"/>
          <w:sz w:val="24"/>
          <w:szCs w:val="20"/>
        </w:rPr>
        <w:t>我方自愿按照比选文件规定的各项要求向比选人提供所需货物/服务。</w:t>
      </w:r>
    </w:p>
    <w:p w14:paraId="124F379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rPr>
        <w:t>.</w:t>
      </w:r>
      <w:r>
        <w:rPr>
          <w:rFonts w:ascii="Times New Roman" w:hAnsi="Times New Roman"/>
          <w:kern w:val="0"/>
          <w:sz w:val="24"/>
          <w:szCs w:val="20"/>
        </w:rPr>
        <w:t>一旦我方成交，我方将严格履行比选合同规定的责任和义务。</w:t>
      </w:r>
    </w:p>
    <w:p w14:paraId="43DFF2C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rPr>
        <w:t>.</w:t>
      </w:r>
      <w:r>
        <w:rPr>
          <w:rFonts w:ascii="Times New Roman" w:hAnsi="Times New Roman"/>
          <w:kern w:val="0"/>
          <w:sz w:val="24"/>
          <w:szCs w:val="20"/>
        </w:rPr>
        <w:t>我方为本项目提交的资格响应文件正本份，副本份；其它响应文件份，副本，用于比选报价。</w:t>
      </w:r>
    </w:p>
    <w:p w14:paraId="346948F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06C9641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rPr>
        <w:t>.</w:t>
      </w:r>
      <w:r>
        <w:rPr>
          <w:rFonts w:ascii="Times New Roman" w:hAnsi="Times New Roman"/>
          <w:kern w:val="0"/>
          <w:sz w:val="24"/>
          <w:szCs w:val="20"/>
        </w:rPr>
        <w:t>本次比选，我方递交的响应文件有效期为比选文件规定起算之日起天。</w:t>
      </w:r>
    </w:p>
    <w:p w14:paraId="15B6471C">
      <w:pPr>
        <w:widowControl/>
        <w:adjustRightInd w:val="0"/>
        <w:spacing w:line="400" w:lineRule="exact"/>
        <w:ind w:firstLine="480" w:firstLineChars="200"/>
        <w:jc w:val="left"/>
        <w:rPr>
          <w:rFonts w:ascii="Times New Roman" w:hAnsi="Times New Roman"/>
          <w:kern w:val="0"/>
          <w:sz w:val="24"/>
          <w:szCs w:val="20"/>
        </w:rPr>
      </w:pPr>
    </w:p>
    <w:p w14:paraId="73327E7C">
      <w:pPr>
        <w:widowControl/>
        <w:adjustRightInd w:val="0"/>
        <w:spacing w:line="400" w:lineRule="exact"/>
        <w:ind w:firstLine="480" w:firstLineChars="200"/>
        <w:jc w:val="left"/>
        <w:rPr>
          <w:rFonts w:ascii="Times New Roman" w:hAnsi="Times New Roman"/>
          <w:kern w:val="0"/>
          <w:sz w:val="24"/>
          <w:szCs w:val="20"/>
        </w:rPr>
      </w:pPr>
    </w:p>
    <w:p w14:paraId="771530C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5A8F1FD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1F67617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p>
    <w:p w14:paraId="288DA8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期：年月日</w:t>
      </w:r>
    </w:p>
    <w:p w14:paraId="2988644A">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31609A1B">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602FAB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62544B05">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1DBB255F">
            <w:pPr>
              <w:widowControl/>
              <w:jc w:val="center"/>
              <w:rPr>
                <w:rFonts w:ascii="Times New Roman" w:hAnsi="Times New Roman"/>
                <w:bCs/>
                <w:kern w:val="0"/>
                <w:sz w:val="24"/>
                <w:szCs w:val="20"/>
              </w:rPr>
            </w:pPr>
          </w:p>
        </w:tc>
      </w:tr>
      <w:tr w14:paraId="6F63D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1BA3D855">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03CB2473">
            <w:pPr>
              <w:widowControl/>
              <w:jc w:val="center"/>
              <w:rPr>
                <w:rFonts w:ascii="Times New Roman" w:hAnsi="Times New Roman"/>
                <w:bCs/>
                <w:kern w:val="0"/>
                <w:sz w:val="24"/>
                <w:szCs w:val="20"/>
              </w:rPr>
            </w:pPr>
          </w:p>
        </w:tc>
        <w:tc>
          <w:tcPr>
            <w:tcW w:w="1274" w:type="dxa"/>
            <w:gridSpan w:val="3"/>
            <w:vAlign w:val="center"/>
          </w:tcPr>
          <w:p w14:paraId="24CBC5B3">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0D3178AC">
            <w:pPr>
              <w:widowControl/>
              <w:jc w:val="center"/>
              <w:rPr>
                <w:rFonts w:ascii="Times New Roman" w:hAnsi="Times New Roman"/>
                <w:bCs/>
                <w:kern w:val="0"/>
                <w:sz w:val="24"/>
                <w:szCs w:val="20"/>
              </w:rPr>
            </w:pPr>
          </w:p>
        </w:tc>
      </w:tr>
      <w:tr w14:paraId="4C3BA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3CD2E035">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4F8DACA7">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7493631B">
            <w:pPr>
              <w:widowControl/>
              <w:jc w:val="center"/>
              <w:rPr>
                <w:rFonts w:ascii="Times New Roman" w:hAnsi="Times New Roman"/>
                <w:bCs/>
                <w:kern w:val="0"/>
                <w:sz w:val="24"/>
                <w:szCs w:val="20"/>
              </w:rPr>
            </w:pPr>
          </w:p>
        </w:tc>
        <w:tc>
          <w:tcPr>
            <w:tcW w:w="1274" w:type="dxa"/>
            <w:gridSpan w:val="3"/>
            <w:vAlign w:val="center"/>
          </w:tcPr>
          <w:p w14:paraId="037A8186">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2B8D155E">
            <w:pPr>
              <w:widowControl/>
              <w:jc w:val="center"/>
              <w:rPr>
                <w:rFonts w:ascii="Times New Roman" w:hAnsi="Times New Roman"/>
                <w:bCs/>
                <w:kern w:val="0"/>
                <w:sz w:val="24"/>
                <w:szCs w:val="20"/>
              </w:rPr>
            </w:pPr>
          </w:p>
        </w:tc>
      </w:tr>
      <w:tr w14:paraId="1C4E81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39C0C22E">
            <w:pPr>
              <w:widowControl/>
              <w:jc w:val="center"/>
              <w:rPr>
                <w:rFonts w:ascii="Times New Roman" w:hAnsi="Times New Roman"/>
                <w:bCs/>
                <w:kern w:val="0"/>
                <w:sz w:val="24"/>
                <w:szCs w:val="20"/>
              </w:rPr>
            </w:pPr>
          </w:p>
        </w:tc>
        <w:tc>
          <w:tcPr>
            <w:tcW w:w="992" w:type="dxa"/>
            <w:gridSpan w:val="2"/>
            <w:vAlign w:val="center"/>
          </w:tcPr>
          <w:p w14:paraId="60BFEB54">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66DEAE6F">
            <w:pPr>
              <w:widowControl/>
              <w:jc w:val="center"/>
              <w:rPr>
                <w:rFonts w:ascii="Times New Roman" w:hAnsi="Times New Roman"/>
                <w:bCs/>
                <w:kern w:val="0"/>
                <w:sz w:val="24"/>
                <w:szCs w:val="20"/>
              </w:rPr>
            </w:pPr>
          </w:p>
        </w:tc>
        <w:tc>
          <w:tcPr>
            <w:tcW w:w="1274" w:type="dxa"/>
            <w:gridSpan w:val="3"/>
            <w:vAlign w:val="center"/>
          </w:tcPr>
          <w:p w14:paraId="173DF3AE">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52BFE091">
            <w:pPr>
              <w:widowControl/>
              <w:jc w:val="center"/>
              <w:rPr>
                <w:rFonts w:ascii="Times New Roman" w:hAnsi="Times New Roman"/>
                <w:bCs/>
                <w:kern w:val="0"/>
                <w:sz w:val="24"/>
                <w:szCs w:val="20"/>
              </w:rPr>
            </w:pPr>
          </w:p>
        </w:tc>
      </w:tr>
      <w:tr w14:paraId="1B5AA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6852CEAB">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4AEA12C7">
            <w:pPr>
              <w:widowControl/>
              <w:jc w:val="center"/>
              <w:rPr>
                <w:rFonts w:ascii="Times New Roman" w:hAnsi="Times New Roman"/>
                <w:bCs/>
                <w:kern w:val="0"/>
                <w:sz w:val="24"/>
                <w:szCs w:val="20"/>
              </w:rPr>
            </w:pPr>
          </w:p>
        </w:tc>
      </w:tr>
      <w:tr w14:paraId="4758F3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5847768">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5B7516E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308F8855">
            <w:pPr>
              <w:widowControl/>
              <w:jc w:val="center"/>
              <w:rPr>
                <w:rFonts w:ascii="Times New Roman" w:hAnsi="Times New Roman"/>
                <w:bCs/>
                <w:kern w:val="0"/>
                <w:sz w:val="24"/>
                <w:szCs w:val="20"/>
              </w:rPr>
            </w:pPr>
          </w:p>
        </w:tc>
        <w:tc>
          <w:tcPr>
            <w:tcW w:w="1274" w:type="dxa"/>
            <w:vAlign w:val="center"/>
          </w:tcPr>
          <w:p w14:paraId="3D3BDC42">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ECE92AC">
            <w:pPr>
              <w:widowControl/>
              <w:jc w:val="center"/>
              <w:rPr>
                <w:rFonts w:ascii="Times New Roman" w:hAnsi="Times New Roman"/>
                <w:bCs/>
                <w:kern w:val="0"/>
                <w:sz w:val="24"/>
                <w:szCs w:val="20"/>
              </w:rPr>
            </w:pPr>
          </w:p>
        </w:tc>
        <w:tc>
          <w:tcPr>
            <w:tcW w:w="1274" w:type="dxa"/>
            <w:gridSpan w:val="3"/>
            <w:vAlign w:val="center"/>
          </w:tcPr>
          <w:p w14:paraId="514BB59D">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B18159D">
            <w:pPr>
              <w:widowControl/>
              <w:jc w:val="center"/>
              <w:rPr>
                <w:rFonts w:ascii="Times New Roman" w:hAnsi="Times New Roman"/>
                <w:bCs/>
                <w:kern w:val="0"/>
                <w:sz w:val="24"/>
                <w:szCs w:val="20"/>
              </w:rPr>
            </w:pPr>
          </w:p>
        </w:tc>
      </w:tr>
      <w:tr w14:paraId="21195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06162ED1">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B2AC8B4">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5BEE5881">
            <w:pPr>
              <w:widowControl/>
              <w:jc w:val="center"/>
              <w:rPr>
                <w:rFonts w:ascii="Times New Roman" w:hAnsi="Times New Roman"/>
                <w:bCs/>
                <w:kern w:val="0"/>
                <w:sz w:val="24"/>
                <w:szCs w:val="20"/>
              </w:rPr>
            </w:pPr>
          </w:p>
        </w:tc>
        <w:tc>
          <w:tcPr>
            <w:tcW w:w="1274" w:type="dxa"/>
            <w:vAlign w:val="center"/>
          </w:tcPr>
          <w:p w14:paraId="531AF273">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81BF571">
            <w:pPr>
              <w:widowControl/>
              <w:jc w:val="center"/>
              <w:rPr>
                <w:rFonts w:ascii="Times New Roman" w:hAnsi="Times New Roman"/>
                <w:bCs/>
                <w:kern w:val="0"/>
                <w:sz w:val="24"/>
                <w:szCs w:val="20"/>
              </w:rPr>
            </w:pPr>
          </w:p>
        </w:tc>
        <w:tc>
          <w:tcPr>
            <w:tcW w:w="1274" w:type="dxa"/>
            <w:gridSpan w:val="3"/>
            <w:vAlign w:val="center"/>
          </w:tcPr>
          <w:p w14:paraId="3C32554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8BCB8FD">
            <w:pPr>
              <w:widowControl/>
              <w:jc w:val="center"/>
              <w:rPr>
                <w:rFonts w:ascii="Times New Roman" w:hAnsi="Times New Roman"/>
                <w:bCs/>
                <w:kern w:val="0"/>
                <w:sz w:val="24"/>
                <w:szCs w:val="20"/>
              </w:rPr>
            </w:pPr>
          </w:p>
        </w:tc>
      </w:tr>
      <w:tr w14:paraId="372183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35C641CC">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3B1D4588">
            <w:pPr>
              <w:widowControl/>
              <w:jc w:val="center"/>
              <w:rPr>
                <w:rFonts w:ascii="Times New Roman" w:hAnsi="Times New Roman"/>
                <w:bCs/>
                <w:kern w:val="0"/>
                <w:sz w:val="24"/>
                <w:szCs w:val="20"/>
              </w:rPr>
            </w:pPr>
          </w:p>
        </w:tc>
        <w:tc>
          <w:tcPr>
            <w:tcW w:w="5100" w:type="dxa"/>
            <w:gridSpan w:val="8"/>
            <w:vAlign w:val="center"/>
          </w:tcPr>
          <w:p w14:paraId="2212E8EE">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4715A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2D86DC60">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37A8FFA0">
            <w:pPr>
              <w:widowControl/>
              <w:jc w:val="center"/>
              <w:rPr>
                <w:rFonts w:ascii="Times New Roman" w:hAnsi="Times New Roman"/>
                <w:bCs/>
                <w:kern w:val="0"/>
                <w:sz w:val="24"/>
                <w:szCs w:val="20"/>
              </w:rPr>
            </w:pPr>
          </w:p>
        </w:tc>
        <w:tc>
          <w:tcPr>
            <w:tcW w:w="1699" w:type="dxa"/>
            <w:gridSpan w:val="2"/>
            <w:vMerge w:val="restart"/>
            <w:vAlign w:val="center"/>
          </w:tcPr>
          <w:p w14:paraId="4FF15F2E">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60C8585A">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06415092">
            <w:pPr>
              <w:widowControl/>
              <w:jc w:val="center"/>
              <w:rPr>
                <w:rFonts w:ascii="Times New Roman" w:hAnsi="Times New Roman"/>
                <w:bCs/>
                <w:kern w:val="0"/>
                <w:sz w:val="24"/>
                <w:szCs w:val="20"/>
              </w:rPr>
            </w:pPr>
          </w:p>
        </w:tc>
      </w:tr>
      <w:tr w14:paraId="26753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57F8E58B">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0E37688C">
            <w:pPr>
              <w:widowControl/>
              <w:jc w:val="center"/>
              <w:rPr>
                <w:rFonts w:ascii="Times New Roman" w:hAnsi="Times New Roman"/>
                <w:bCs/>
                <w:kern w:val="0"/>
                <w:sz w:val="24"/>
                <w:szCs w:val="20"/>
              </w:rPr>
            </w:pPr>
          </w:p>
        </w:tc>
        <w:tc>
          <w:tcPr>
            <w:tcW w:w="1699" w:type="dxa"/>
            <w:gridSpan w:val="2"/>
            <w:vMerge w:val="continue"/>
            <w:vAlign w:val="center"/>
          </w:tcPr>
          <w:p w14:paraId="22DD470F">
            <w:pPr>
              <w:widowControl/>
              <w:jc w:val="center"/>
              <w:rPr>
                <w:rFonts w:ascii="Times New Roman" w:hAnsi="Times New Roman"/>
                <w:bCs/>
                <w:kern w:val="0"/>
                <w:sz w:val="24"/>
                <w:szCs w:val="20"/>
              </w:rPr>
            </w:pPr>
          </w:p>
        </w:tc>
        <w:tc>
          <w:tcPr>
            <w:tcW w:w="1700" w:type="dxa"/>
            <w:gridSpan w:val="3"/>
            <w:vAlign w:val="center"/>
          </w:tcPr>
          <w:p w14:paraId="3F9929B6">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3EF60620">
            <w:pPr>
              <w:widowControl/>
              <w:jc w:val="center"/>
              <w:rPr>
                <w:rFonts w:ascii="Times New Roman" w:hAnsi="Times New Roman"/>
                <w:bCs/>
                <w:kern w:val="0"/>
                <w:sz w:val="24"/>
                <w:szCs w:val="20"/>
              </w:rPr>
            </w:pPr>
          </w:p>
        </w:tc>
      </w:tr>
      <w:tr w14:paraId="4F507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6ACE7BC3">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68BCA4FE">
            <w:pPr>
              <w:widowControl/>
              <w:jc w:val="center"/>
              <w:rPr>
                <w:rFonts w:ascii="Times New Roman" w:hAnsi="Times New Roman"/>
                <w:bCs/>
                <w:kern w:val="0"/>
                <w:sz w:val="24"/>
                <w:szCs w:val="20"/>
              </w:rPr>
            </w:pPr>
          </w:p>
        </w:tc>
        <w:tc>
          <w:tcPr>
            <w:tcW w:w="1699" w:type="dxa"/>
            <w:gridSpan w:val="2"/>
            <w:vMerge w:val="continue"/>
            <w:vAlign w:val="center"/>
          </w:tcPr>
          <w:p w14:paraId="14CC8600">
            <w:pPr>
              <w:widowControl/>
              <w:jc w:val="center"/>
              <w:rPr>
                <w:rFonts w:ascii="Times New Roman" w:hAnsi="Times New Roman"/>
                <w:bCs/>
                <w:kern w:val="0"/>
                <w:sz w:val="24"/>
                <w:szCs w:val="20"/>
              </w:rPr>
            </w:pPr>
          </w:p>
        </w:tc>
        <w:tc>
          <w:tcPr>
            <w:tcW w:w="1700" w:type="dxa"/>
            <w:gridSpan w:val="3"/>
            <w:vAlign w:val="center"/>
          </w:tcPr>
          <w:p w14:paraId="2C96142D">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1B3D0DBF">
            <w:pPr>
              <w:widowControl/>
              <w:jc w:val="center"/>
              <w:rPr>
                <w:rFonts w:ascii="Times New Roman" w:hAnsi="Times New Roman"/>
                <w:bCs/>
                <w:kern w:val="0"/>
                <w:sz w:val="24"/>
                <w:szCs w:val="20"/>
              </w:rPr>
            </w:pPr>
          </w:p>
        </w:tc>
      </w:tr>
      <w:tr w14:paraId="08C48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0C8E105A">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638A237E">
            <w:pPr>
              <w:widowControl/>
              <w:jc w:val="center"/>
              <w:rPr>
                <w:rFonts w:ascii="Times New Roman" w:hAnsi="Times New Roman"/>
                <w:bCs/>
                <w:kern w:val="0"/>
                <w:sz w:val="24"/>
                <w:szCs w:val="20"/>
              </w:rPr>
            </w:pPr>
          </w:p>
        </w:tc>
        <w:tc>
          <w:tcPr>
            <w:tcW w:w="1699" w:type="dxa"/>
            <w:gridSpan w:val="2"/>
            <w:vMerge w:val="continue"/>
            <w:vAlign w:val="center"/>
          </w:tcPr>
          <w:p w14:paraId="2F54AB22">
            <w:pPr>
              <w:widowControl/>
              <w:jc w:val="center"/>
              <w:rPr>
                <w:rFonts w:ascii="Times New Roman" w:hAnsi="Times New Roman"/>
                <w:bCs/>
                <w:kern w:val="0"/>
                <w:sz w:val="24"/>
                <w:szCs w:val="20"/>
              </w:rPr>
            </w:pPr>
          </w:p>
        </w:tc>
        <w:tc>
          <w:tcPr>
            <w:tcW w:w="1700" w:type="dxa"/>
            <w:gridSpan w:val="3"/>
            <w:vAlign w:val="center"/>
          </w:tcPr>
          <w:p w14:paraId="31D2780B">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6BF37E32">
            <w:pPr>
              <w:widowControl/>
              <w:jc w:val="center"/>
              <w:rPr>
                <w:rFonts w:ascii="Times New Roman" w:hAnsi="Times New Roman"/>
                <w:bCs/>
                <w:kern w:val="0"/>
                <w:sz w:val="24"/>
                <w:szCs w:val="20"/>
              </w:rPr>
            </w:pPr>
          </w:p>
        </w:tc>
      </w:tr>
      <w:tr w14:paraId="2DDD3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42B21088">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437050DB">
            <w:pPr>
              <w:widowControl/>
              <w:jc w:val="center"/>
              <w:rPr>
                <w:rFonts w:ascii="Times New Roman" w:hAnsi="Times New Roman"/>
                <w:bCs/>
                <w:kern w:val="0"/>
                <w:sz w:val="24"/>
                <w:szCs w:val="20"/>
              </w:rPr>
            </w:pPr>
          </w:p>
        </w:tc>
        <w:tc>
          <w:tcPr>
            <w:tcW w:w="1699" w:type="dxa"/>
            <w:gridSpan w:val="2"/>
            <w:vMerge w:val="continue"/>
            <w:vAlign w:val="center"/>
          </w:tcPr>
          <w:p w14:paraId="7070DB4D">
            <w:pPr>
              <w:widowControl/>
              <w:jc w:val="center"/>
              <w:rPr>
                <w:rFonts w:ascii="Times New Roman" w:hAnsi="Times New Roman"/>
                <w:bCs/>
                <w:kern w:val="0"/>
                <w:sz w:val="24"/>
                <w:szCs w:val="20"/>
              </w:rPr>
            </w:pPr>
          </w:p>
        </w:tc>
        <w:tc>
          <w:tcPr>
            <w:tcW w:w="1700" w:type="dxa"/>
            <w:gridSpan w:val="3"/>
            <w:vAlign w:val="center"/>
          </w:tcPr>
          <w:p w14:paraId="42A72289">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321B13C8">
            <w:pPr>
              <w:widowControl/>
              <w:jc w:val="center"/>
              <w:rPr>
                <w:rFonts w:ascii="Times New Roman" w:hAnsi="Times New Roman"/>
                <w:bCs/>
                <w:kern w:val="0"/>
                <w:sz w:val="24"/>
                <w:szCs w:val="20"/>
              </w:rPr>
            </w:pPr>
          </w:p>
        </w:tc>
      </w:tr>
      <w:tr w14:paraId="2CB55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64267FB5">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6C07C220">
            <w:pPr>
              <w:widowControl/>
              <w:jc w:val="center"/>
              <w:rPr>
                <w:rFonts w:ascii="Times New Roman" w:hAnsi="Times New Roman"/>
                <w:bCs/>
                <w:kern w:val="0"/>
                <w:sz w:val="24"/>
                <w:szCs w:val="20"/>
              </w:rPr>
            </w:pPr>
          </w:p>
        </w:tc>
      </w:tr>
      <w:tr w14:paraId="4C41C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22E70190">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2FE8B427">
            <w:pPr>
              <w:widowControl/>
              <w:jc w:val="center"/>
              <w:rPr>
                <w:rFonts w:ascii="Times New Roman" w:hAnsi="Times New Roman"/>
                <w:bCs/>
                <w:kern w:val="0"/>
                <w:sz w:val="24"/>
                <w:szCs w:val="20"/>
              </w:rPr>
            </w:pPr>
          </w:p>
        </w:tc>
      </w:tr>
    </w:tbl>
    <w:p w14:paraId="3ACE5613">
      <w:pPr>
        <w:widowControl/>
        <w:adjustRightInd w:val="0"/>
        <w:spacing w:line="400" w:lineRule="exact"/>
        <w:jc w:val="left"/>
        <w:rPr>
          <w:rFonts w:ascii="Times New Roman" w:hAnsi="Times New Roman"/>
          <w:kern w:val="0"/>
          <w:sz w:val="24"/>
          <w:szCs w:val="20"/>
        </w:rPr>
      </w:pPr>
    </w:p>
    <w:p w14:paraId="44C68CCC">
      <w:pPr>
        <w:widowControl/>
        <w:adjustRightInd w:val="0"/>
        <w:spacing w:line="400" w:lineRule="exact"/>
        <w:jc w:val="left"/>
        <w:rPr>
          <w:rFonts w:ascii="Times New Roman" w:hAnsi="Times New Roman"/>
          <w:kern w:val="0"/>
          <w:sz w:val="24"/>
          <w:szCs w:val="20"/>
        </w:rPr>
      </w:pPr>
    </w:p>
    <w:p w14:paraId="0006D86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5469806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4D6CDD68">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6FF6D629">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7AF1B349">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026F6A97">
      <w:pPr>
        <w:widowControl/>
        <w:spacing w:line="360" w:lineRule="auto"/>
        <w:jc w:val="left"/>
        <w:rPr>
          <w:rFonts w:ascii="Times New Roman" w:hAnsi="Times New Roman"/>
          <w:bCs/>
          <w:kern w:val="0"/>
          <w:sz w:val="24"/>
          <w:szCs w:val="20"/>
        </w:rPr>
      </w:pPr>
    </w:p>
    <w:p w14:paraId="042CAB1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p>
    <w:tbl>
      <w:tblPr>
        <w:tblStyle w:val="24"/>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0D5F2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291BFAD">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16B2FA37">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026333D4">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18A6CF8F">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3F383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B3A7E3B">
            <w:pPr>
              <w:widowControl/>
              <w:jc w:val="center"/>
              <w:rPr>
                <w:rFonts w:ascii="Times New Roman" w:hAnsi="Times New Roman"/>
                <w:kern w:val="0"/>
                <w:sz w:val="24"/>
                <w:szCs w:val="20"/>
              </w:rPr>
            </w:pPr>
          </w:p>
        </w:tc>
        <w:tc>
          <w:tcPr>
            <w:tcW w:w="3337" w:type="dxa"/>
            <w:vAlign w:val="center"/>
          </w:tcPr>
          <w:p w14:paraId="3191AEC1">
            <w:pPr>
              <w:widowControl/>
              <w:spacing w:line="360" w:lineRule="auto"/>
              <w:ind w:left="283" w:leftChars="135"/>
              <w:jc w:val="left"/>
              <w:rPr>
                <w:rFonts w:ascii="Times New Roman" w:hAnsi="Times New Roman"/>
                <w:kern w:val="0"/>
                <w:sz w:val="24"/>
                <w:szCs w:val="20"/>
              </w:rPr>
            </w:pPr>
          </w:p>
        </w:tc>
        <w:tc>
          <w:tcPr>
            <w:tcW w:w="3337" w:type="dxa"/>
            <w:vAlign w:val="center"/>
          </w:tcPr>
          <w:p w14:paraId="1C50BE9F">
            <w:pPr>
              <w:widowControl/>
              <w:spacing w:line="360" w:lineRule="auto"/>
              <w:ind w:left="283" w:leftChars="135"/>
              <w:jc w:val="left"/>
              <w:rPr>
                <w:rFonts w:ascii="Times New Roman" w:hAnsi="Times New Roman"/>
                <w:kern w:val="0"/>
                <w:sz w:val="24"/>
                <w:szCs w:val="20"/>
              </w:rPr>
            </w:pPr>
          </w:p>
        </w:tc>
        <w:tc>
          <w:tcPr>
            <w:tcW w:w="1662" w:type="dxa"/>
            <w:vAlign w:val="center"/>
          </w:tcPr>
          <w:p w14:paraId="7E261FB3">
            <w:pPr>
              <w:widowControl/>
              <w:jc w:val="center"/>
              <w:rPr>
                <w:rFonts w:ascii="Times New Roman" w:hAnsi="Times New Roman"/>
                <w:kern w:val="0"/>
                <w:sz w:val="24"/>
                <w:szCs w:val="20"/>
              </w:rPr>
            </w:pPr>
          </w:p>
        </w:tc>
      </w:tr>
      <w:tr w14:paraId="3E1030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1AD12A1A">
            <w:pPr>
              <w:widowControl/>
              <w:jc w:val="center"/>
              <w:rPr>
                <w:rFonts w:ascii="Times New Roman" w:hAnsi="Times New Roman"/>
                <w:kern w:val="0"/>
                <w:sz w:val="24"/>
                <w:szCs w:val="20"/>
              </w:rPr>
            </w:pPr>
          </w:p>
        </w:tc>
        <w:tc>
          <w:tcPr>
            <w:tcW w:w="3337" w:type="dxa"/>
            <w:vAlign w:val="center"/>
          </w:tcPr>
          <w:p w14:paraId="47BC9DEC">
            <w:pPr>
              <w:widowControl/>
              <w:jc w:val="center"/>
              <w:rPr>
                <w:rFonts w:ascii="Times New Roman" w:hAnsi="Times New Roman"/>
                <w:kern w:val="0"/>
                <w:sz w:val="24"/>
                <w:szCs w:val="20"/>
              </w:rPr>
            </w:pPr>
          </w:p>
        </w:tc>
        <w:tc>
          <w:tcPr>
            <w:tcW w:w="3337" w:type="dxa"/>
            <w:vAlign w:val="center"/>
          </w:tcPr>
          <w:p w14:paraId="2FC4372D">
            <w:pPr>
              <w:widowControl/>
              <w:jc w:val="center"/>
              <w:rPr>
                <w:rFonts w:ascii="Times New Roman" w:hAnsi="Times New Roman"/>
                <w:kern w:val="0"/>
                <w:sz w:val="24"/>
                <w:szCs w:val="20"/>
              </w:rPr>
            </w:pPr>
          </w:p>
        </w:tc>
        <w:tc>
          <w:tcPr>
            <w:tcW w:w="1662" w:type="dxa"/>
            <w:vAlign w:val="center"/>
          </w:tcPr>
          <w:p w14:paraId="2A5F5CFA">
            <w:pPr>
              <w:widowControl/>
              <w:jc w:val="center"/>
              <w:rPr>
                <w:rFonts w:ascii="Times New Roman" w:hAnsi="Times New Roman"/>
                <w:kern w:val="0"/>
                <w:sz w:val="24"/>
                <w:szCs w:val="20"/>
              </w:rPr>
            </w:pPr>
          </w:p>
        </w:tc>
      </w:tr>
      <w:tr w14:paraId="5F4D79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3B7C32C">
            <w:pPr>
              <w:widowControl/>
              <w:jc w:val="center"/>
              <w:rPr>
                <w:rFonts w:ascii="Times New Roman" w:hAnsi="Times New Roman"/>
                <w:kern w:val="0"/>
                <w:sz w:val="24"/>
                <w:szCs w:val="20"/>
              </w:rPr>
            </w:pPr>
          </w:p>
        </w:tc>
        <w:tc>
          <w:tcPr>
            <w:tcW w:w="3337" w:type="dxa"/>
            <w:vAlign w:val="center"/>
          </w:tcPr>
          <w:p w14:paraId="0E21B082">
            <w:pPr>
              <w:widowControl/>
              <w:jc w:val="center"/>
              <w:rPr>
                <w:rFonts w:ascii="Times New Roman" w:hAnsi="Times New Roman"/>
                <w:kern w:val="0"/>
                <w:sz w:val="24"/>
                <w:szCs w:val="20"/>
              </w:rPr>
            </w:pPr>
          </w:p>
        </w:tc>
        <w:tc>
          <w:tcPr>
            <w:tcW w:w="3337" w:type="dxa"/>
            <w:vAlign w:val="center"/>
          </w:tcPr>
          <w:p w14:paraId="45A25FEC">
            <w:pPr>
              <w:widowControl/>
              <w:jc w:val="center"/>
              <w:rPr>
                <w:rFonts w:ascii="Times New Roman" w:hAnsi="Times New Roman"/>
                <w:kern w:val="0"/>
                <w:sz w:val="24"/>
                <w:szCs w:val="20"/>
              </w:rPr>
            </w:pPr>
          </w:p>
        </w:tc>
        <w:tc>
          <w:tcPr>
            <w:tcW w:w="1662" w:type="dxa"/>
            <w:vAlign w:val="center"/>
          </w:tcPr>
          <w:p w14:paraId="19B55D13">
            <w:pPr>
              <w:widowControl/>
              <w:jc w:val="center"/>
              <w:rPr>
                <w:rFonts w:ascii="Times New Roman" w:hAnsi="Times New Roman"/>
                <w:kern w:val="0"/>
                <w:sz w:val="24"/>
                <w:szCs w:val="20"/>
              </w:rPr>
            </w:pPr>
          </w:p>
        </w:tc>
      </w:tr>
      <w:tr w14:paraId="190037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F7BF26">
            <w:pPr>
              <w:widowControl/>
              <w:jc w:val="center"/>
              <w:rPr>
                <w:rFonts w:ascii="Times New Roman" w:hAnsi="Times New Roman"/>
                <w:kern w:val="0"/>
                <w:sz w:val="24"/>
                <w:szCs w:val="20"/>
              </w:rPr>
            </w:pPr>
          </w:p>
        </w:tc>
        <w:tc>
          <w:tcPr>
            <w:tcW w:w="3337" w:type="dxa"/>
            <w:vAlign w:val="center"/>
          </w:tcPr>
          <w:p w14:paraId="23E0F0A8">
            <w:pPr>
              <w:widowControl/>
              <w:jc w:val="center"/>
              <w:rPr>
                <w:rFonts w:ascii="Times New Roman" w:hAnsi="Times New Roman"/>
                <w:kern w:val="0"/>
                <w:sz w:val="24"/>
                <w:szCs w:val="20"/>
              </w:rPr>
            </w:pPr>
          </w:p>
        </w:tc>
        <w:tc>
          <w:tcPr>
            <w:tcW w:w="3337" w:type="dxa"/>
            <w:vAlign w:val="center"/>
          </w:tcPr>
          <w:p w14:paraId="75F80F72">
            <w:pPr>
              <w:widowControl/>
              <w:jc w:val="center"/>
              <w:rPr>
                <w:rFonts w:ascii="Times New Roman" w:hAnsi="Times New Roman"/>
                <w:kern w:val="0"/>
                <w:sz w:val="24"/>
                <w:szCs w:val="20"/>
              </w:rPr>
            </w:pPr>
          </w:p>
        </w:tc>
        <w:tc>
          <w:tcPr>
            <w:tcW w:w="1662" w:type="dxa"/>
            <w:vAlign w:val="center"/>
          </w:tcPr>
          <w:p w14:paraId="0C687EE6">
            <w:pPr>
              <w:widowControl/>
              <w:jc w:val="center"/>
              <w:rPr>
                <w:rFonts w:ascii="Times New Roman" w:hAnsi="Times New Roman"/>
                <w:kern w:val="0"/>
                <w:sz w:val="24"/>
                <w:szCs w:val="20"/>
              </w:rPr>
            </w:pPr>
          </w:p>
        </w:tc>
      </w:tr>
      <w:tr w14:paraId="7FEAA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7302DCF">
            <w:pPr>
              <w:widowControl/>
              <w:jc w:val="center"/>
              <w:rPr>
                <w:rFonts w:ascii="Times New Roman" w:hAnsi="Times New Roman"/>
                <w:kern w:val="0"/>
                <w:sz w:val="24"/>
                <w:szCs w:val="20"/>
              </w:rPr>
            </w:pPr>
          </w:p>
        </w:tc>
        <w:tc>
          <w:tcPr>
            <w:tcW w:w="3337" w:type="dxa"/>
            <w:vAlign w:val="center"/>
          </w:tcPr>
          <w:p w14:paraId="60807F4C">
            <w:pPr>
              <w:widowControl/>
              <w:jc w:val="center"/>
              <w:rPr>
                <w:rFonts w:ascii="Times New Roman" w:hAnsi="Times New Roman"/>
                <w:kern w:val="0"/>
                <w:sz w:val="24"/>
                <w:szCs w:val="20"/>
              </w:rPr>
            </w:pPr>
          </w:p>
        </w:tc>
        <w:tc>
          <w:tcPr>
            <w:tcW w:w="3337" w:type="dxa"/>
            <w:vAlign w:val="center"/>
          </w:tcPr>
          <w:p w14:paraId="1AD55D08">
            <w:pPr>
              <w:widowControl/>
              <w:jc w:val="center"/>
              <w:rPr>
                <w:rFonts w:ascii="Times New Roman" w:hAnsi="Times New Roman"/>
                <w:kern w:val="0"/>
                <w:sz w:val="24"/>
                <w:szCs w:val="20"/>
              </w:rPr>
            </w:pPr>
          </w:p>
        </w:tc>
        <w:tc>
          <w:tcPr>
            <w:tcW w:w="1662" w:type="dxa"/>
            <w:vAlign w:val="center"/>
          </w:tcPr>
          <w:p w14:paraId="40560B3E">
            <w:pPr>
              <w:widowControl/>
              <w:jc w:val="center"/>
              <w:rPr>
                <w:rFonts w:ascii="Times New Roman" w:hAnsi="Times New Roman"/>
                <w:kern w:val="0"/>
                <w:sz w:val="24"/>
                <w:szCs w:val="20"/>
              </w:rPr>
            </w:pPr>
          </w:p>
        </w:tc>
      </w:tr>
      <w:tr w14:paraId="27CB54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04C411B">
            <w:pPr>
              <w:widowControl/>
              <w:jc w:val="center"/>
              <w:rPr>
                <w:rFonts w:ascii="Times New Roman" w:hAnsi="Times New Roman"/>
                <w:kern w:val="0"/>
                <w:sz w:val="24"/>
                <w:szCs w:val="20"/>
              </w:rPr>
            </w:pPr>
          </w:p>
        </w:tc>
        <w:tc>
          <w:tcPr>
            <w:tcW w:w="3337" w:type="dxa"/>
            <w:vAlign w:val="center"/>
          </w:tcPr>
          <w:p w14:paraId="3FDC8664">
            <w:pPr>
              <w:widowControl/>
              <w:jc w:val="center"/>
              <w:rPr>
                <w:rFonts w:ascii="Times New Roman" w:hAnsi="Times New Roman"/>
                <w:kern w:val="0"/>
                <w:sz w:val="24"/>
                <w:szCs w:val="20"/>
              </w:rPr>
            </w:pPr>
          </w:p>
        </w:tc>
        <w:tc>
          <w:tcPr>
            <w:tcW w:w="3337" w:type="dxa"/>
            <w:vAlign w:val="center"/>
          </w:tcPr>
          <w:p w14:paraId="2E50E98E">
            <w:pPr>
              <w:widowControl/>
              <w:jc w:val="center"/>
              <w:rPr>
                <w:rFonts w:ascii="Times New Roman" w:hAnsi="Times New Roman"/>
                <w:kern w:val="0"/>
                <w:sz w:val="24"/>
                <w:szCs w:val="20"/>
              </w:rPr>
            </w:pPr>
          </w:p>
        </w:tc>
        <w:tc>
          <w:tcPr>
            <w:tcW w:w="1662" w:type="dxa"/>
            <w:vAlign w:val="center"/>
          </w:tcPr>
          <w:p w14:paraId="324761A9">
            <w:pPr>
              <w:widowControl/>
              <w:jc w:val="center"/>
              <w:rPr>
                <w:rFonts w:ascii="Times New Roman" w:hAnsi="Times New Roman"/>
                <w:kern w:val="0"/>
                <w:sz w:val="24"/>
                <w:szCs w:val="20"/>
              </w:rPr>
            </w:pPr>
          </w:p>
        </w:tc>
      </w:tr>
    </w:tbl>
    <w:p w14:paraId="6BF92696">
      <w:pPr>
        <w:widowControl/>
        <w:jc w:val="left"/>
        <w:rPr>
          <w:rFonts w:ascii="Times New Roman" w:hAnsi="Times New Roman"/>
          <w:kern w:val="0"/>
          <w:sz w:val="24"/>
          <w:szCs w:val="20"/>
        </w:rPr>
      </w:pPr>
    </w:p>
    <w:p w14:paraId="2518BA4C">
      <w:pPr>
        <w:widowControl/>
        <w:jc w:val="left"/>
        <w:rPr>
          <w:rFonts w:ascii="Times New Roman" w:hAnsi="Times New Roman"/>
          <w:kern w:val="0"/>
          <w:sz w:val="24"/>
          <w:szCs w:val="20"/>
        </w:rPr>
      </w:pPr>
    </w:p>
    <w:p w14:paraId="5AD6058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rPr>
        <w:t>.</w:t>
      </w:r>
      <w:r>
        <w:rPr>
          <w:rFonts w:ascii="Times New Roman" w:hAnsi="Times New Roman"/>
          <w:kern w:val="0"/>
          <w:sz w:val="24"/>
          <w:szCs w:val="20"/>
        </w:rPr>
        <w:t>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14:paraId="6CEE8B2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rPr>
        <w:t>.</w:t>
      </w:r>
      <w:r>
        <w:rPr>
          <w:rFonts w:ascii="Times New Roman" w:hAnsi="Times New Roman"/>
          <w:kern w:val="0"/>
          <w:sz w:val="24"/>
          <w:szCs w:val="20"/>
        </w:rPr>
        <w:t>比选申请人必须据实填写，不得虚假响应，虚假响应的，其响应文件无效并按规定追究其相关责任。</w:t>
      </w:r>
    </w:p>
    <w:p w14:paraId="37C69132">
      <w:pPr>
        <w:widowControl/>
        <w:spacing w:line="360" w:lineRule="auto"/>
        <w:ind w:firstLine="480" w:firstLineChars="200"/>
        <w:jc w:val="left"/>
        <w:rPr>
          <w:rFonts w:ascii="Times New Roman" w:hAnsi="Times New Roman"/>
          <w:kern w:val="0"/>
          <w:sz w:val="24"/>
          <w:szCs w:val="20"/>
        </w:rPr>
      </w:pPr>
    </w:p>
    <w:p w14:paraId="48E44B61">
      <w:pPr>
        <w:widowControl/>
        <w:adjustRightInd w:val="0"/>
        <w:spacing w:line="400" w:lineRule="exact"/>
        <w:jc w:val="left"/>
        <w:rPr>
          <w:rFonts w:ascii="Times New Roman" w:hAnsi="Times New Roman"/>
          <w:kern w:val="0"/>
          <w:sz w:val="24"/>
          <w:szCs w:val="20"/>
        </w:rPr>
      </w:pPr>
    </w:p>
    <w:p w14:paraId="1951487B">
      <w:pPr>
        <w:widowControl/>
        <w:adjustRightInd w:val="0"/>
        <w:spacing w:line="400" w:lineRule="exact"/>
        <w:jc w:val="left"/>
        <w:rPr>
          <w:rFonts w:ascii="Times New Roman" w:hAnsi="Times New Roman"/>
          <w:kern w:val="0"/>
          <w:sz w:val="24"/>
          <w:szCs w:val="20"/>
        </w:rPr>
      </w:pPr>
    </w:p>
    <w:p w14:paraId="1F5F032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1169FD1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7F3F008C">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1565571A">
      <w:pPr>
        <w:widowControl/>
        <w:adjustRightInd w:val="0"/>
        <w:spacing w:line="400" w:lineRule="exact"/>
        <w:jc w:val="left"/>
        <w:rPr>
          <w:rFonts w:ascii="Times New Roman" w:hAnsi="Times New Roman"/>
          <w:kern w:val="0"/>
          <w:sz w:val="24"/>
          <w:szCs w:val="20"/>
        </w:rPr>
      </w:pPr>
    </w:p>
    <w:p w14:paraId="627DE939">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591D0C46">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078DC4A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2623A8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4C608F5">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15E3A6D6">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6478584C">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0E7B25FA">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535F4B54">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22C85A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654BAFC">
            <w:pPr>
              <w:widowControl/>
              <w:jc w:val="center"/>
              <w:rPr>
                <w:rFonts w:ascii="Times New Roman" w:hAnsi="Times New Roman"/>
                <w:kern w:val="0"/>
                <w:sz w:val="24"/>
                <w:szCs w:val="20"/>
              </w:rPr>
            </w:pPr>
          </w:p>
        </w:tc>
        <w:tc>
          <w:tcPr>
            <w:tcW w:w="1524" w:type="pct"/>
            <w:vAlign w:val="center"/>
          </w:tcPr>
          <w:p w14:paraId="276E710E">
            <w:pPr>
              <w:widowControl/>
              <w:jc w:val="center"/>
              <w:rPr>
                <w:rFonts w:ascii="Times New Roman" w:hAnsi="Times New Roman"/>
                <w:kern w:val="0"/>
                <w:sz w:val="24"/>
                <w:szCs w:val="20"/>
              </w:rPr>
            </w:pPr>
          </w:p>
        </w:tc>
        <w:tc>
          <w:tcPr>
            <w:tcW w:w="1524" w:type="pct"/>
            <w:vAlign w:val="center"/>
          </w:tcPr>
          <w:p w14:paraId="6248FE27">
            <w:pPr>
              <w:widowControl/>
              <w:jc w:val="center"/>
              <w:rPr>
                <w:rFonts w:ascii="Times New Roman" w:hAnsi="Times New Roman"/>
                <w:kern w:val="0"/>
                <w:sz w:val="24"/>
                <w:szCs w:val="20"/>
              </w:rPr>
            </w:pPr>
          </w:p>
        </w:tc>
        <w:tc>
          <w:tcPr>
            <w:tcW w:w="759" w:type="pct"/>
            <w:vAlign w:val="center"/>
          </w:tcPr>
          <w:p w14:paraId="5F519E87">
            <w:pPr>
              <w:widowControl/>
              <w:jc w:val="center"/>
              <w:rPr>
                <w:rFonts w:ascii="Times New Roman" w:hAnsi="Times New Roman"/>
                <w:kern w:val="0"/>
                <w:sz w:val="24"/>
                <w:szCs w:val="20"/>
              </w:rPr>
            </w:pPr>
          </w:p>
        </w:tc>
        <w:tc>
          <w:tcPr>
            <w:tcW w:w="759" w:type="pct"/>
          </w:tcPr>
          <w:p w14:paraId="6B68F00F">
            <w:pPr>
              <w:widowControl/>
              <w:jc w:val="center"/>
              <w:rPr>
                <w:rFonts w:ascii="Times New Roman" w:hAnsi="Times New Roman"/>
                <w:kern w:val="0"/>
                <w:sz w:val="24"/>
                <w:szCs w:val="20"/>
              </w:rPr>
            </w:pPr>
          </w:p>
        </w:tc>
      </w:tr>
      <w:tr w14:paraId="3A88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F030D73">
            <w:pPr>
              <w:widowControl/>
              <w:jc w:val="center"/>
              <w:rPr>
                <w:rFonts w:ascii="Times New Roman" w:hAnsi="Times New Roman"/>
                <w:kern w:val="0"/>
                <w:sz w:val="24"/>
                <w:szCs w:val="20"/>
              </w:rPr>
            </w:pPr>
          </w:p>
        </w:tc>
        <w:tc>
          <w:tcPr>
            <w:tcW w:w="1524" w:type="pct"/>
            <w:vAlign w:val="center"/>
          </w:tcPr>
          <w:p w14:paraId="46F61DD3">
            <w:pPr>
              <w:widowControl/>
              <w:jc w:val="center"/>
              <w:rPr>
                <w:rFonts w:ascii="Times New Roman" w:hAnsi="Times New Roman"/>
                <w:kern w:val="0"/>
                <w:sz w:val="24"/>
                <w:szCs w:val="20"/>
              </w:rPr>
            </w:pPr>
          </w:p>
        </w:tc>
        <w:tc>
          <w:tcPr>
            <w:tcW w:w="1524" w:type="pct"/>
            <w:vAlign w:val="center"/>
          </w:tcPr>
          <w:p w14:paraId="142C8536">
            <w:pPr>
              <w:widowControl/>
              <w:jc w:val="center"/>
              <w:rPr>
                <w:rFonts w:ascii="Times New Roman" w:hAnsi="Times New Roman"/>
                <w:kern w:val="0"/>
                <w:sz w:val="24"/>
                <w:szCs w:val="20"/>
              </w:rPr>
            </w:pPr>
          </w:p>
        </w:tc>
        <w:tc>
          <w:tcPr>
            <w:tcW w:w="759" w:type="pct"/>
            <w:vAlign w:val="center"/>
          </w:tcPr>
          <w:p w14:paraId="47DE8000">
            <w:pPr>
              <w:widowControl/>
              <w:jc w:val="center"/>
              <w:rPr>
                <w:rFonts w:ascii="Times New Roman" w:hAnsi="Times New Roman"/>
                <w:kern w:val="0"/>
                <w:sz w:val="24"/>
                <w:szCs w:val="20"/>
              </w:rPr>
            </w:pPr>
          </w:p>
        </w:tc>
        <w:tc>
          <w:tcPr>
            <w:tcW w:w="759" w:type="pct"/>
          </w:tcPr>
          <w:p w14:paraId="648D1FDD">
            <w:pPr>
              <w:widowControl/>
              <w:jc w:val="center"/>
              <w:rPr>
                <w:rFonts w:ascii="Times New Roman" w:hAnsi="Times New Roman"/>
                <w:kern w:val="0"/>
                <w:sz w:val="24"/>
                <w:szCs w:val="20"/>
              </w:rPr>
            </w:pPr>
          </w:p>
        </w:tc>
      </w:tr>
      <w:tr w14:paraId="59F8F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F28C787">
            <w:pPr>
              <w:widowControl/>
              <w:jc w:val="center"/>
              <w:rPr>
                <w:rFonts w:ascii="Times New Roman" w:hAnsi="Times New Roman"/>
                <w:kern w:val="0"/>
                <w:sz w:val="24"/>
                <w:szCs w:val="20"/>
              </w:rPr>
            </w:pPr>
          </w:p>
        </w:tc>
        <w:tc>
          <w:tcPr>
            <w:tcW w:w="1524" w:type="pct"/>
            <w:vAlign w:val="center"/>
          </w:tcPr>
          <w:p w14:paraId="2614855D">
            <w:pPr>
              <w:widowControl/>
              <w:jc w:val="center"/>
              <w:rPr>
                <w:rFonts w:ascii="Times New Roman" w:hAnsi="Times New Roman"/>
                <w:kern w:val="0"/>
                <w:sz w:val="24"/>
                <w:szCs w:val="20"/>
              </w:rPr>
            </w:pPr>
          </w:p>
        </w:tc>
        <w:tc>
          <w:tcPr>
            <w:tcW w:w="1524" w:type="pct"/>
            <w:vAlign w:val="center"/>
          </w:tcPr>
          <w:p w14:paraId="4F2A7FF7">
            <w:pPr>
              <w:widowControl/>
              <w:jc w:val="center"/>
              <w:rPr>
                <w:rFonts w:ascii="Times New Roman" w:hAnsi="Times New Roman"/>
                <w:kern w:val="0"/>
                <w:sz w:val="24"/>
                <w:szCs w:val="20"/>
              </w:rPr>
            </w:pPr>
          </w:p>
        </w:tc>
        <w:tc>
          <w:tcPr>
            <w:tcW w:w="759" w:type="pct"/>
            <w:vAlign w:val="center"/>
          </w:tcPr>
          <w:p w14:paraId="4D24ABF5">
            <w:pPr>
              <w:widowControl/>
              <w:jc w:val="center"/>
              <w:rPr>
                <w:rFonts w:ascii="Times New Roman" w:hAnsi="Times New Roman"/>
                <w:kern w:val="0"/>
                <w:sz w:val="24"/>
                <w:szCs w:val="20"/>
              </w:rPr>
            </w:pPr>
          </w:p>
        </w:tc>
        <w:tc>
          <w:tcPr>
            <w:tcW w:w="759" w:type="pct"/>
          </w:tcPr>
          <w:p w14:paraId="37412403">
            <w:pPr>
              <w:widowControl/>
              <w:jc w:val="center"/>
              <w:rPr>
                <w:rFonts w:ascii="Times New Roman" w:hAnsi="Times New Roman"/>
                <w:kern w:val="0"/>
                <w:sz w:val="24"/>
                <w:szCs w:val="20"/>
              </w:rPr>
            </w:pPr>
          </w:p>
        </w:tc>
      </w:tr>
      <w:tr w14:paraId="66CF53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7F84FEAA">
            <w:pPr>
              <w:widowControl/>
              <w:jc w:val="center"/>
              <w:rPr>
                <w:rFonts w:ascii="Times New Roman" w:hAnsi="Times New Roman"/>
                <w:kern w:val="0"/>
                <w:sz w:val="24"/>
                <w:szCs w:val="20"/>
              </w:rPr>
            </w:pPr>
          </w:p>
        </w:tc>
        <w:tc>
          <w:tcPr>
            <w:tcW w:w="1524" w:type="pct"/>
            <w:vAlign w:val="center"/>
          </w:tcPr>
          <w:p w14:paraId="5C5BFBE8">
            <w:pPr>
              <w:widowControl/>
              <w:jc w:val="center"/>
              <w:rPr>
                <w:rFonts w:ascii="Times New Roman" w:hAnsi="Times New Roman"/>
                <w:kern w:val="0"/>
                <w:sz w:val="24"/>
                <w:szCs w:val="20"/>
              </w:rPr>
            </w:pPr>
          </w:p>
        </w:tc>
        <w:tc>
          <w:tcPr>
            <w:tcW w:w="1524" w:type="pct"/>
            <w:vAlign w:val="center"/>
          </w:tcPr>
          <w:p w14:paraId="3E3FD387">
            <w:pPr>
              <w:widowControl/>
              <w:jc w:val="center"/>
              <w:rPr>
                <w:rFonts w:ascii="Times New Roman" w:hAnsi="Times New Roman"/>
                <w:kern w:val="0"/>
                <w:sz w:val="24"/>
                <w:szCs w:val="20"/>
              </w:rPr>
            </w:pPr>
          </w:p>
        </w:tc>
        <w:tc>
          <w:tcPr>
            <w:tcW w:w="759" w:type="pct"/>
            <w:vAlign w:val="center"/>
          </w:tcPr>
          <w:p w14:paraId="3F09E7B4">
            <w:pPr>
              <w:widowControl/>
              <w:jc w:val="center"/>
              <w:rPr>
                <w:rFonts w:ascii="Times New Roman" w:hAnsi="Times New Roman"/>
                <w:kern w:val="0"/>
                <w:sz w:val="24"/>
                <w:szCs w:val="20"/>
              </w:rPr>
            </w:pPr>
          </w:p>
        </w:tc>
        <w:tc>
          <w:tcPr>
            <w:tcW w:w="759" w:type="pct"/>
          </w:tcPr>
          <w:p w14:paraId="018EFF2B">
            <w:pPr>
              <w:widowControl/>
              <w:jc w:val="center"/>
              <w:rPr>
                <w:rFonts w:ascii="Times New Roman" w:hAnsi="Times New Roman"/>
                <w:kern w:val="0"/>
                <w:sz w:val="24"/>
                <w:szCs w:val="20"/>
              </w:rPr>
            </w:pPr>
          </w:p>
        </w:tc>
      </w:tr>
      <w:tr w14:paraId="6A4CF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89FAD55">
            <w:pPr>
              <w:widowControl/>
              <w:jc w:val="center"/>
              <w:rPr>
                <w:rFonts w:ascii="Times New Roman" w:hAnsi="Times New Roman"/>
                <w:kern w:val="0"/>
                <w:sz w:val="24"/>
                <w:szCs w:val="20"/>
              </w:rPr>
            </w:pPr>
          </w:p>
        </w:tc>
        <w:tc>
          <w:tcPr>
            <w:tcW w:w="1524" w:type="pct"/>
            <w:vAlign w:val="center"/>
          </w:tcPr>
          <w:p w14:paraId="3A9E7407">
            <w:pPr>
              <w:widowControl/>
              <w:jc w:val="center"/>
              <w:rPr>
                <w:rFonts w:ascii="Times New Roman" w:hAnsi="Times New Roman"/>
                <w:kern w:val="0"/>
                <w:sz w:val="24"/>
                <w:szCs w:val="20"/>
              </w:rPr>
            </w:pPr>
          </w:p>
        </w:tc>
        <w:tc>
          <w:tcPr>
            <w:tcW w:w="1524" w:type="pct"/>
            <w:vAlign w:val="center"/>
          </w:tcPr>
          <w:p w14:paraId="133D8717">
            <w:pPr>
              <w:widowControl/>
              <w:jc w:val="center"/>
              <w:rPr>
                <w:rFonts w:ascii="Times New Roman" w:hAnsi="Times New Roman"/>
                <w:kern w:val="0"/>
                <w:sz w:val="24"/>
                <w:szCs w:val="20"/>
              </w:rPr>
            </w:pPr>
          </w:p>
        </w:tc>
        <w:tc>
          <w:tcPr>
            <w:tcW w:w="759" w:type="pct"/>
            <w:vAlign w:val="center"/>
          </w:tcPr>
          <w:p w14:paraId="674921A2">
            <w:pPr>
              <w:widowControl/>
              <w:jc w:val="center"/>
              <w:rPr>
                <w:rFonts w:ascii="Times New Roman" w:hAnsi="Times New Roman"/>
                <w:kern w:val="0"/>
                <w:sz w:val="24"/>
                <w:szCs w:val="20"/>
              </w:rPr>
            </w:pPr>
          </w:p>
        </w:tc>
        <w:tc>
          <w:tcPr>
            <w:tcW w:w="759" w:type="pct"/>
          </w:tcPr>
          <w:p w14:paraId="44E28638">
            <w:pPr>
              <w:widowControl/>
              <w:jc w:val="center"/>
              <w:rPr>
                <w:rFonts w:ascii="Times New Roman" w:hAnsi="Times New Roman"/>
                <w:kern w:val="0"/>
                <w:sz w:val="24"/>
                <w:szCs w:val="20"/>
              </w:rPr>
            </w:pPr>
          </w:p>
        </w:tc>
      </w:tr>
      <w:tr w14:paraId="6F321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2EBC06D7">
            <w:pPr>
              <w:widowControl/>
              <w:jc w:val="center"/>
              <w:rPr>
                <w:rFonts w:ascii="Times New Roman" w:hAnsi="Times New Roman"/>
                <w:kern w:val="0"/>
                <w:sz w:val="24"/>
                <w:szCs w:val="20"/>
              </w:rPr>
            </w:pPr>
          </w:p>
        </w:tc>
        <w:tc>
          <w:tcPr>
            <w:tcW w:w="1524" w:type="pct"/>
            <w:vAlign w:val="center"/>
          </w:tcPr>
          <w:p w14:paraId="2313B95B">
            <w:pPr>
              <w:widowControl/>
              <w:jc w:val="center"/>
              <w:rPr>
                <w:rFonts w:ascii="Times New Roman" w:hAnsi="Times New Roman"/>
                <w:kern w:val="0"/>
                <w:sz w:val="24"/>
                <w:szCs w:val="20"/>
              </w:rPr>
            </w:pPr>
          </w:p>
        </w:tc>
        <w:tc>
          <w:tcPr>
            <w:tcW w:w="1524" w:type="pct"/>
            <w:vAlign w:val="center"/>
          </w:tcPr>
          <w:p w14:paraId="090C8DED">
            <w:pPr>
              <w:widowControl/>
              <w:jc w:val="center"/>
              <w:rPr>
                <w:rFonts w:ascii="Times New Roman" w:hAnsi="Times New Roman"/>
                <w:kern w:val="0"/>
                <w:sz w:val="24"/>
                <w:szCs w:val="20"/>
              </w:rPr>
            </w:pPr>
          </w:p>
        </w:tc>
        <w:tc>
          <w:tcPr>
            <w:tcW w:w="759" w:type="pct"/>
            <w:vAlign w:val="center"/>
          </w:tcPr>
          <w:p w14:paraId="5E7521A1">
            <w:pPr>
              <w:widowControl/>
              <w:jc w:val="center"/>
              <w:rPr>
                <w:rFonts w:ascii="Times New Roman" w:hAnsi="Times New Roman"/>
                <w:kern w:val="0"/>
                <w:sz w:val="24"/>
                <w:szCs w:val="20"/>
              </w:rPr>
            </w:pPr>
          </w:p>
        </w:tc>
        <w:tc>
          <w:tcPr>
            <w:tcW w:w="759" w:type="pct"/>
          </w:tcPr>
          <w:p w14:paraId="696D392A">
            <w:pPr>
              <w:widowControl/>
              <w:jc w:val="center"/>
              <w:rPr>
                <w:rFonts w:ascii="Times New Roman" w:hAnsi="Times New Roman"/>
                <w:kern w:val="0"/>
                <w:sz w:val="24"/>
                <w:szCs w:val="20"/>
              </w:rPr>
            </w:pPr>
          </w:p>
        </w:tc>
      </w:tr>
    </w:tbl>
    <w:p w14:paraId="1F1F4E3A">
      <w:pPr>
        <w:widowControl/>
        <w:jc w:val="left"/>
        <w:rPr>
          <w:rFonts w:ascii="Times New Roman" w:hAnsi="Times New Roman"/>
          <w:kern w:val="0"/>
          <w:sz w:val="24"/>
          <w:szCs w:val="20"/>
        </w:rPr>
      </w:pPr>
    </w:p>
    <w:p w14:paraId="2FDE4B2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rPr>
        <w:t>.</w:t>
      </w:r>
      <w:r>
        <w:rPr>
          <w:rFonts w:ascii="Times New Roman" w:hAnsi="Times New Roman"/>
          <w:kern w:val="0"/>
          <w:sz w:val="24"/>
          <w:szCs w:val="20"/>
        </w:rPr>
        <w:t>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14:paraId="29C2E2B2">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rPr>
        <w:t>.</w:t>
      </w:r>
      <w:r>
        <w:rPr>
          <w:rFonts w:ascii="Times New Roman" w:hAnsi="Times New Roman"/>
          <w:kern w:val="0"/>
          <w:sz w:val="24"/>
          <w:szCs w:val="20"/>
        </w:rPr>
        <w:t>比选申请人必须据实填写，不得虚假响应，虚假响应的，其响应文件无效并按规定追究其相关责任。</w:t>
      </w:r>
    </w:p>
    <w:p w14:paraId="218F62D1">
      <w:pPr>
        <w:widowControl/>
        <w:adjustRightInd w:val="0"/>
        <w:spacing w:line="400" w:lineRule="exact"/>
        <w:jc w:val="left"/>
        <w:rPr>
          <w:rFonts w:ascii="Times New Roman" w:hAnsi="Times New Roman"/>
          <w:kern w:val="0"/>
          <w:sz w:val="24"/>
          <w:szCs w:val="20"/>
        </w:rPr>
      </w:pPr>
    </w:p>
    <w:p w14:paraId="4C5D2A54">
      <w:pPr>
        <w:widowControl/>
        <w:adjustRightInd w:val="0"/>
        <w:spacing w:line="400" w:lineRule="exact"/>
        <w:jc w:val="left"/>
        <w:rPr>
          <w:rFonts w:ascii="Times New Roman" w:hAnsi="Times New Roman"/>
          <w:kern w:val="0"/>
          <w:sz w:val="24"/>
          <w:szCs w:val="20"/>
        </w:rPr>
      </w:pPr>
    </w:p>
    <w:p w14:paraId="4164997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0E750BE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788D7D89">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426DECF3">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5C3DD027">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0D1B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1FC6028">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3D08219B">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3133BF42">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0A635F4B">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2781B54E">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A26F59A">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28DE3A8B">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7E6D4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6DCC89B7">
            <w:pPr>
              <w:widowControl/>
              <w:contextualSpacing/>
              <w:jc w:val="center"/>
              <w:rPr>
                <w:rFonts w:ascii="Times New Roman" w:hAnsi="Times New Roman"/>
                <w:kern w:val="0"/>
                <w:sz w:val="24"/>
                <w:szCs w:val="20"/>
              </w:rPr>
            </w:pPr>
          </w:p>
        </w:tc>
        <w:tc>
          <w:tcPr>
            <w:tcW w:w="1461" w:type="dxa"/>
            <w:vAlign w:val="center"/>
          </w:tcPr>
          <w:p w14:paraId="4DA849AF">
            <w:pPr>
              <w:widowControl/>
              <w:contextualSpacing/>
              <w:jc w:val="center"/>
              <w:rPr>
                <w:rFonts w:ascii="Times New Roman" w:hAnsi="Times New Roman"/>
                <w:kern w:val="0"/>
                <w:sz w:val="24"/>
                <w:szCs w:val="20"/>
              </w:rPr>
            </w:pPr>
          </w:p>
        </w:tc>
        <w:tc>
          <w:tcPr>
            <w:tcW w:w="1336" w:type="dxa"/>
            <w:vAlign w:val="center"/>
          </w:tcPr>
          <w:p w14:paraId="25DC3D00">
            <w:pPr>
              <w:widowControl/>
              <w:contextualSpacing/>
              <w:jc w:val="center"/>
              <w:rPr>
                <w:rFonts w:ascii="Times New Roman" w:hAnsi="Times New Roman"/>
                <w:kern w:val="0"/>
                <w:sz w:val="24"/>
                <w:szCs w:val="20"/>
              </w:rPr>
            </w:pPr>
          </w:p>
        </w:tc>
        <w:tc>
          <w:tcPr>
            <w:tcW w:w="1175" w:type="dxa"/>
            <w:vAlign w:val="center"/>
          </w:tcPr>
          <w:p w14:paraId="5ED2CC96">
            <w:pPr>
              <w:widowControl/>
              <w:contextualSpacing/>
              <w:jc w:val="center"/>
              <w:rPr>
                <w:rFonts w:ascii="Times New Roman" w:hAnsi="Times New Roman"/>
                <w:kern w:val="0"/>
                <w:sz w:val="24"/>
                <w:szCs w:val="20"/>
              </w:rPr>
            </w:pPr>
          </w:p>
        </w:tc>
        <w:tc>
          <w:tcPr>
            <w:tcW w:w="1503" w:type="dxa"/>
            <w:vAlign w:val="center"/>
          </w:tcPr>
          <w:p w14:paraId="50534996">
            <w:pPr>
              <w:widowControl/>
              <w:contextualSpacing/>
              <w:jc w:val="center"/>
              <w:rPr>
                <w:rFonts w:ascii="Times New Roman" w:hAnsi="Times New Roman"/>
                <w:kern w:val="0"/>
                <w:sz w:val="24"/>
                <w:szCs w:val="20"/>
              </w:rPr>
            </w:pPr>
          </w:p>
        </w:tc>
        <w:tc>
          <w:tcPr>
            <w:tcW w:w="1641" w:type="dxa"/>
            <w:vAlign w:val="center"/>
          </w:tcPr>
          <w:p w14:paraId="418FEA23">
            <w:pPr>
              <w:widowControl/>
              <w:contextualSpacing/>
              <w:jc w:val="center"/>
              <w:rPr>
                <w:rFonts w:ascii="Times New Roman" w:hAnsi="Times New Roman"/>
                <w:kern w:val="0"/>
                <w:sz w:val="24"/>
                <w:szCs w:val="20"/>
              </w:rPr>
            </w:pPr>
          </w:p>
        </w:tc>
        <w:tc>
          <w:tcPr>
            <w:tcW w:w="1336" w:type="dxa"/>
            <w:vAlign w:val="center"/>
          </w:tcPr>
          <w:p w14:paraId="381B6187">
            <w:pPr>
              <w:widowControl/>
              <w:contextualSpacing/>
              <w:jc w:val="center"/>
              <w:rPr>
                <w:rFonts w:ascii="Times New Roman" w:hAnsi="Times New Roman"/>
                <w:kern w:val="0"/>
                <w:sz w:val="24"/>
                <w:szCs w:val="20"/>
              </w:rPr>
            </w:pPr>
          </w:p>
        </w:tc>
      </w:tr>
      <w:tr w14:paraId="4F0A3B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A99388E">
            <w:pPr>
              <w:widowControl/>
              <w:contextualSpacing/>
              <w:jc w:val="center"/>
              <w:rPr>
                <w:rFonts w:ascii="Times New Roman" w:hAnsi="Times New Roman"/>
                <w:kern w:val="0"/>
                <w:sz w:val="24"/>
                <w:szCs w:val="20"/>
              </w:rPr>
            </w:pPr>
          </w:p>
        </w:tc>
        <w:tc>
          <w:tcPr>
            <w:tcW w:w="1461" w:type="dxa"/>
            <w:vAlign w:val="center"/>
          </w:tcPr>
          <w:p w14:paraId="5AE57410">
            <w:pPr>
              <w:widowControl/>
              <w:contextualSpacing/>
              <w:jc w:val="center"/>
              <w:rPr>
                <w:rFonts w:ascii="Times New Roman" w:hAnsi="Times New Roman"/>
                <w:kern w:val="0"/>
                <w:sz w:val="24"/>
                <w:szCs w:val="20"/>
              </w:rPr>
            </w:pPr>
          </w:p>
        </w:tc>
        <w:tc>
          <w:tcPr>
            <w:tcW w:w="1336" w:type="dxa"/>
            <w:vAlign w:val="center"/>
          </w:tcPr>
          <w:p w14:paraId="52BD1FA4">
            <w:pPr>
              <w:widowControl/>
              <w:contextualSpacing/>
              <w:jc w:val="center"/>
              <w:rPr>
                <w:rFonts w:ascii="Times New Roman" w:hAnsi="Times New Roman"/>
                <w:kern w:val="0"/>
                <w:sz w:val="24"/>
                <w:szCs w:val="20"/>
              </w:rPr>
            </w:pPr>
          </w:p>
        </w:tc>
        <w:tc>
          <w:tcPr>
            <w:tcW w:w="1175" w:type="dxa"/>
            <w:vAlign w:val="center"/>
          </w:tcPr>
          <w:p w14:paraId="4AA317A6">
            <w:pPr>
              <w:widowControl/>
              <w:contextualSpacing/>
              <w:jc w:val="center"/>
              <w:rPr>
                <w:rFonts w:ascii="Times New Roman" w:hAnsi="Times New Roman"/>
                <w:kern w:val="0"/>
                <w:sz w:val="24"/>
                <w:szCs w:val="20"/>
              </w:rPr>
            </w:pPr>
          </w:p>
        </w:tc>
        <w:tc>
          <w:tcPr>
            <w:tcW w:w="1503" w:type="dxa"/>
            <w:vAlign w:val="center"/>
          </w:tcPr>
          <w:p w14:paraId="0A2EECA5">
            <w:pPr>
              <w:widowControl/>
              <w:contextualSpacing/>
              <w:jc w:val="center"/>
              <w:rPr>
                <w:rFonts w:ascii="Times New Roman" w:hAnsi="Times New Roman"/>
                <w:kern w:val="0"/>
                <w:sz w:val="24"/>
                <w:szCs w:val="20"/>
              </w:rPr>
            </w:pPr>
          </w:p>
        </w:tc>
        <w:tc>
          <w:tcPr>
            <w:tcW w:w="1641" w:type="dxa"/>
            <w:vAlign w:val="center"/>
          </w:tcPr>
          <w:p w14:paraId="09D942FC">
            <w:pPr>
              <w:widowControl/>
              <w:contextualSpacing/>
              <w:jc w:val="center"/>
              <w:rPr>
                <w:rFonts w:ascii="Times New Roman" w:hAnsi="Times New Roman"/>
                <w:kern w:val="0"/>
                <w:sz w:val="24"/>
                <w:szCs w:val="20"/>
              </w:rPr>
            </w:pPr>
          </w:p>
        </w:tc>
        <w:tc>
          <w:tcPr>
            <w:tcW w:w="1336" w:type="dxa"/>
            <w:vAlign w:val="center"/>
          </w:tcPr>
          <w:p w14:paraId="73D3AD44">
            <w:pPr>
              <w:widowControl/>
              <w:contextualSpacing/>
              <w:jc w:val="center"/>
              <w:rPr>
                <w:rFonts w:ascii="Times New Roman" w:hAnsi="Times New Roman"/>
                <w:kern w:val="0"/>
                <w:sz w:val="24"/>
                <w:szCs w:val="20"/>
              </w:rPr>
            </w:pPr>
          </w:p>
        </w:tc>
      </w:tr>
      <w:tr w14:paraId="0DE81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DB6C9B1">
            <w:pPr>
              <w:widowControl/>
              <w:contextualSpacing/>
              <w:jc w:val="center"/>
              <w:rPr>
                <w:rFonts w:ascii="Times New Roman" w:hAnsi="Times New Roman"/>
                <w:kern w:val="0"/>
                <w:sz w:val="24"/>
                <w:szCs w:val="20"/>
              </w:rPr>
            </w:pPr>
          </w:p>
        </w:tc>
        <w:tc>
          <w:tcPr>
            <w:tcW w:w="1461" w:type="dxa"/>
            <w:vAlign w:val="center"/>
          </w:tcPr>
          <w:p w14:paraId="0ACEF142">
            <w:pPr>
              <w:widowControl/>
              <w:contextualSpacing/>
              <w:jc w:val="center"/>
              <w:rPr>
                <w:rFonts w:ascii="Times New Roman" w:hAnsi="Times New Roman"/>
                <w:kern w:val="0"/>
                <w:sz w:val="24"/>
                <w:szCs w:val="20"/>
              </w:rPr>
            </w:pPr>
          </w:p>
        </w:tc>
        <w:tc>
          <w:tcPr>
            <w:tcW w:w="1336" w:type="dxa"/>
            <w:vAlign w:val="center"/>
          </w:tcPr>
          <w:p w14:paraId="589D13C5">
            <w:pPr>
              <w:widowControl/>
              <w:contextualSpacing/>
              <w:jc w:val="center"/>
              <w:rPr>
                <w:rFonts w:ascii="Times New Roman" w:hAnsi="Times New Roman"/>
                <w:kern w:val="0"/>
                <w:sz w:val="24"/>
                <w:szCs w:val="20"/>
              </w:rPr>
            </w:pPr>
          </w:p>
        </w:tc>
        <w:tc>
          <w:tcPr>
            <w:tcW w:w="1175" w:type="dxa"/>
            <w:vAlign w:val="center"/>
          </w:tcPr>
          <w:p w14:paraId="4E65C740">
            <w:pPr>
              <w:widowControl/>
              <w:contextualSpacing/>
              <w:jc w:val="center"/>
              <w:rPr>
                <w:rFonts w:ascii="Times New Roman" w:hAnsi="Times New Roman"/>
                <w:kern w:val="0"/>
                <w:sz w:val="24"/>
                <w:szCs w:val="20"/>
              </w:rPr>
            </w:pPr>
          </w:p>
        </w:tc>
        <w:tc>
          <w:tcPr>
            <w:tcW w:w="1503" w:type="dxa"/>
            <w:vAlign w:val="center"/>
          </w:tcPr>
          <w:p w14:paraId="66F7E723">
            <w:pPr>
              <w:widowControl/>
              <w:contextualSpacing/>
              <w:jc w:val="center"/>
              <w:rPr>
                <w:rFonts w:ascii="Times New Roman" w:hAnsi="Times New Roman"/>
                <w:kern w:val="0"/>
                <w:sz w:val="24"/>
                <w:szCs w:val="20"/>
              </w:rPr>
            </w:pPr>
          </w:p>
        </w:tc>
        <w:tc>
          <w:tcPr>
            <w:tcW w:w="1641" w:type="dxa"/>
            <w:vAlign w:val="center"/>
          </w:tcPr>
          <w:p w14:paraId="146BC26A">
            <w:pPr>
              <w:widowControl/>
              <w:contextualSpacing/>
              <w:jc w:val="center"/>
              <w:rPr>
                <w:rFonts w:ascii="Times New Roman" w:hAnsi="Times New Roman"/>
                <w:kern w:val="0"/>
                <w:sz w:val="24"/>
                <w:szCs w:val="20"/>
              </w:rPr>
            </w:pPr>
          </w:p>
        </w:tc>
        <w:tc>
          <w:tcPr>
            <w:tcW w:w="1336" w:type="dxa"/>
            <w:vAlign w:val="center"/>
          </w:tcPr>
          <w:p w14:paraId="085EF31D">
            <w:pPr>
              <w:widowControl/>
              <w:contextualSpacing/>
              <w:jc w:val="center"/>
              <w:rPr>
                <w:rFonts w:ascii="Times New Roman" w:hAnsi="Times New Roman"/>
                <w:kern w:val="0"/>
                <w:sz w:val="24"/>
                <w:szCs w:val="20"/>
              </w:rPr>
            </w:pPr>
          </w:p>
        </w:tc>
      </w:tr>
      <w:tr w14:paraId="4B1689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29A26B9">
            <w:pPr>
              <w:widowControl/>
              <w:contextualSpacing/>
              <w:jc w:val="center"/>
              <w:rPr>
                <w:rFonts w:ascii="Times New Roman" w:hAnsi="Times New Roman"/>
                <w:kern w:val="0"/>
                <w:sz w:val="24"/>
                <w:szCs w:val="20"/>
              </w:rPr>
            </w:pPr>
          </w:p>
        </w:tc>
        <w:tc>
          <w:tcPr>
            <w:tcW w:w="1461" w:type="dxa"/>
            <w:vAlign w:val="center"/>
          </w:tcPr>
          <w:p w14:paraId="731B1CB6">
            <w:pPr>
              <w:widowControl/>
              <w:contextualSpacing/>
              <w:jc w:val="center"/>
              <w:rPr>
                <w:rFonts w:ascii="Times New Roman" w:hAnsi="Times New Roman"/>
                <w:kern w:val="0"/>
                <w:sz w:val="24"/>
                <w:szCs w:val="20"/>
              </w:rPr>
            </w:pPr>
          </w:p>
        </w:tc>
        <w:tc>
          <w:tcPr>
            <w:tcW w:w="1336" w:type="dxa"/>
            <w:vAlign w:val="center"/>
          </w:tcPr>
          <w:p w14:paraId="2412DB26">
            <w:pPr>
              <w:widowControl/>
              <w:contextualSpacing/>
              <w:jc w:val="center"/>
              <w:rPr>
                <w:rFonts w:ascii="Times New Roman" w:hAnsi="Times New Roman"/>
                <w:kern w:val="0"/>
                <w:sz w:val="24"/>
                <w:szCs w:val="20"/>
              </w:rPr>
            </w:pPr>
          </w:p>
        </w:tc>
        <w:tc>
          <w:tcPr>
            <w:tcW w:w="1175" w:type="dxa"/>
            <w:vAlign w:val="center"/>
          </w:tcPr>
          <w:p w14:paraId="67F60D41">
            <w:pPr>
              <w:widowControl/>
              <w:contextualSpacing/>
              <w:jc w:val="center"/>
              <w:rPr>
                <w:rFonts w:ascii="Times New Roman" w:hAnsi="Times New Roman"/>
                <w:kern w:val="0"/>
                <w:sz w:val="24"/>
                <w:szCs w:val="20"/>
              </w:rPr>
            </w:pPr>
          </w:p>
        </w:tc>
        <w:tc>
          <w:tcPr>
            <w:tcW w:w="1503" w:type="dxa"/>
            <w:vAlign w:val="center"/>
          </w:tcPr>
          <w:p w14:paraId="5B17447F">
            <w:pPr>
              <w:widowControl/>
              <w:contextualSpacing/>
              <w:jc w:val="center"/>
              <w:rPr>
                <w:rFonts w:ascii="Times New Roman" w:hAnsi="Times New Roman"/>
                <w:kern w:val="0"/>
                <w:sz w:val="24"/>
                <w:szCs w:val="20"/>
              </w:rPr>
            </w:pPr>
          </w:p>
        </w:tc>
        <w:tc>
          <w:tcPr>
            <w:tcW w:w="1641" w:type="dxa"/>
            <w:vAlign w:val="center"/>
          </w:tcPr>
          <w:p w14:paraId="0FA52B96">
            <w:pPr>
              <w:widowControl/>
              <w:contextualSpacing/>
              <w:jc w:val="center"/>
              <w:rPr>
                <w:rFonts w:ascii="Times New Roman" w:hAnsi="Times New Roman"/>
                <w:kern w:val="0"/>
                <w:sz w:val="24"/>
                <w:szCs w:val="20"/>
              </w:rPr>
            </w:pPr>
          </w:p>
        </w:tc>
        <w:tc>
          <w:tcPr>
            <w:tcW w:w="1336" w:type="dxa"/>
            <w:vAlign w:val="center"/>
          </w:tcPr>
          <w:p w14:paraId="63B8DE8A">
            <w:pPr>
              <w:widowControl/>
              <w:contextualSpacing/>
              <w:jc w:val="center"/>
              <w:rPr>
                <w:rFonts w:ascii="Times New Roman" w:hAnsi="Times New Roman"/>
                <w:kern w:val="0"/>
                <w:sz w:val="24"/>
                <w:szCs w:val="20"/>
              </w:rPr>
            </w:pPr>
          </w:p>
        </w:tc>
      </w:tr>
      <w:tr w14:paraId="6E836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C56DB8B">
            <w:pPr>
              <w:widowControl/>
              <w:contextualSpacing/>
              <w:jc w:val="center"/>
              <w:rPr>
                <w:rFonts w:ascii="Times New Roman" w:hAnsi="Times New Roman"/>
                <w:kern w:val="0"/>
                <w:sz w:val="24"/>
                <w:szCs w:val="20"/>
              </w:rPr>
            </w:pPr>
          </w:p>
        </w:tc>
        <w:tc>
          <w:tcPr>
            <w:tcW w:w="1461" w:type="dxa"/>
            <w:vAlign w:val="center"/>
          </w:tcPr>
          <w:p w14:paraId="5A1B2A41">
            <w:pPr>
              <w:widowControl/>
              <w:contextualSpacing/>
              <w:jc w:val="center"/>
              <w:rPr>
                <w:rFonts w:ascii="Times New Roman" w:hAnsi="Times New Roman"/>
                <w:kern w:val="0"/>
                <w:sz w:val="24"/>
                <w:szCs w:val="20"/>
              </w:rPr>
            </w:pPr>
          </w:p>
        </w:tc>
        <w:tc>
          <w:tcPr>
            <w:tcW w:w="1336" w:type="dxa"/>
            <w:vAlign w:val="center"/>
          </w:tcPr>
          <w:p w14:paraId="44EBC12C">
            <w:pPr>
              <w:widowControl/>
              <w:contextualSpacing/>
              <w:jc w:val="center"/>
              <w:rPr>
                <w:rFonts w:ascii="Times New Roman" w:hAnsi="Times New Roman"/>
                <w:kern w:val="0"/>
                <w:sz w:val="24"/>
                <w:szCs w:val="20"/>
              </w:rPr>
            </w:pPr>
          </w:p>
        </w:tc>
        <w:tc>
          <w:tcPr>
            <w:tcW w:w="1175" w:type="dxa"/>
            <w:vAlign w:val="center"/>
          </w:tcPr>
          <w:p w14:paraId="34D04E40">
            <w:pPr>
              <w:widowControl/>
              <w:contextualSpacing/>
              <w:jc w:val="center"/>
              <w:rPr>
                <w:rFonts w:ascii="Times New Roman" w:hAnsi="Times New Roman"/>
                <w:kern w:val="0"/>
                <w:sz w:val="24"/>
                <w:szCs w:val="20"/>
              </w:rPr>
            </w:pPr>
          </w:p>
        </w:tc>
        <w:tc>
          <w:tcPr>
            <w:tcW w:w="1503" w:type="dxa"/>
            <w:vAlign w:val="center"/>
          </w:tcPr>
          <w:p w14:paraId="721A75D6">
            <w:pPr>
              <w:widowControl/>
              <w:contextualSpacing/>
              <w:jc w:val="center"/>
              <w:rPr>
                <w:rFonts w:ascii="Times New Roman" w:hAnsi="Times New Roman"/>
                <w:kern w:val="0"/>
                <w:sz w:val="24"/>
                <w:szCs w:val="20"/>
              </w:rPr>
            </w:pPr>
          </w:p>
        </w:tc>
        <w:tc>
          <w:tcPr>
            <w:tcW w:w="1641" w:type="dxa"/>
            <w:vAlign w:val="center"/>
          </w:tcPr>
          <w:p w14:paraId="77FDB07B">
            <w:pPr>
              <w:widowControl/>
              <w:contextualSpacing/>
              <w:jc w:val="center"/>
              <w:rPr>
                <w:rFonts w:ascii="Times New Roman" w:hAnsi="Times New Roman"/>
                <w:kern w:val="0"/>
                <w:sz w:val="24"/>
                <w:szCs w:val="20"/>
              </w:rPr>
            </w:pPr>
          </w:p>
        </w:tc>
        <w:tc>
          <w:tcPr>
            <w:tcW w:w="1336" w:type="dxa"/>
            <w:vAlign w:val="center"/>
          </w:tcPr>
          <w:p w14:paraId="70E1D9D1">
            <w:pPr>
              <w:widowControl/>
              <w:contextualSpacing/>
              <w:jc w:val="center"/>
              <w:rPr>
                <w:rFonts w:ascii="Times New Roman" w:hAnsi="Times New Roman"/>
                <w:kern w:val="0"/>
                <w:sz w:val="24"/>
                <w:szCs w:val="20"/>
              </w:rPr>
            </w:pPr>
          </w:p>
        </w:tc>
      </w:tr>
      <w:tr w14:paraId="741DF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D226D07">
            <w:pPr>
              <w:widowControl/>
              <w:contextualSpacing/>
              <w:jc w:val="center"/>
              <w:rPr>
                <w:rFonts w:ascii="Times New Roman" w:hAnsi="Times New Roman"/>
                <w:kern w:val="0"/>
                <w:sz w:val="24"/>
                <w:szCs w:val="20"/>
              </w:rPr>
            </w:pPr>
          </w:p>
        </w:tc>
        <w:tc>
          <w:tcPr>
            <w:tcW w:w="1461" w:type="dxa"/>
            <w:vAlign w:val="center"/>
          </w:tcPr>
          <w:p w14:paraId="2C1B208D">
            <w:pPr>
              <w:widowControl/>
              <w:contextualSpacing/>
              <w:jc w:val="center"/>
              <w:rPr>
                <w:rFonts w:ascii="Times New Roman" w:hAnsi="Times New Roman"/>
                <w:kern w:val="0"/>
                <w:sz w:val="24"/>
                <w:szCs w:val="20"/>
              </w:rPr>
            </w:pPr>
          </w:p>
        </w:tc>
        <w:tc>
          <w:tcPr>
            <w:tcW w:w="1336" w:type="dxa"/>
            <w:vAlign w:val="center"/>
          </w:tcPr>
          <w:p w14:paraId="2A70CED7">
            <w:pPr>
              <w:widowControl/>
              <w:contextualSpacing/>
              <w:jc w:val="center"/>
              <w:rPr>
                <w:rFonts w:ascii="Times New Roman" w:hAnsi="Times New Roman"/>
                <w:kern w:val="0"/>
                <w:sz w:val="24"/>
                <w:szCs w:val="20"/>
              </w:rPr>
            </w:pPr>
          </w:p>
        </w:tc>
        <w:tc>
          <w:tcPr>
            <w:tcW w:w="1175" w:type="dxa"/>
            <w:vAlign w:val="center"/>
          </w:tcPr>
          <w:p w14:paraId="615AC511">
            <w:pPr>
              <w:widowControl/>
              <w:contextualSpacing/>
              <w:jc w:val="center"/>
              <w:rPr>
                <w:rFonts w:ascii="Times New Roman" w:hAnsi="Times New Roman"/>
                <w:kern w:val="0"/>
                <w:sz w:val="24"/>
                <w:szCs w:val="20"/>
              </w:rPr>
            </w:pPr>
          </w:p>
        </w:tc>
        <w:tc>
          <w:tcPr>
            <w:tcW w:w="1503" w:type="dxa"/>
            <w:vAlign w:val="center"/>
          </w:tcPr>
          <w:p w14:paraId="63487BF1">
            <w:pPr>
              <w:widowControl/>
              <w:contextualSpacing/>
              <w:jc w:val="center"/>
              <w:rPr>
                <w:rFonts w:ascii="Times New Roman" w:hAnsi="Times New Roman"/>
                <w:kern w:val="0"/>
                <w:sz w:val="24"/>
                <w:szCs w:val="20"/>
              </w:rPr>
            </w:pPr>
          </w:p>
        </w:tc>
        <w:tc>
          <w:tcPr>
            <w:tcW w:w="1641" w:type="dxa"/>
            <w:vAlign w:val="center"/>
          </w:tcPr>
          <w:p w14:paraId="1F8719BE">
            <w:pPr>
              <w:widowControl/>
              <w:contextualSpacing/>
              <w:jc w:val="center"/>
              <w:rPr>
                <w:rFonts w:ascii="Times New Roman" w:hAnsi="Times New Roman"/>
                <w:kern w:val="0"/>
                <w:sz w:val="24"/>
                <w:szCs w:val="20"/>
              </w:rPr>
            </w:pPr>
          </w:p>
        </w:tc>
        <w:tc>
          <w:tcPr>
            <w:tcW w:w="1336" w:type="dxa"/>
            <w:vAlign w:val="center"/>
          </w:tcPr>
          <w:p w14:paraId="6ABABCE7">
            <w:pPr>
              <w:widowControl/>
              <w:contextualSpacing/>
              <w:jc w:val="center"/>
              <w:rPr>
                <w:rFonts w:ascii="Times New Roman" w:hAnsi="Times New Roman"/>
                <w:kern w:val="0"/>
                <w:sz w:val="24"/>
                <w:szCs w:val="20"/>
              </w:rPr>
            </w:pPr>
          </w:p>
        </w:tc>
      </w:tr>
      <w:tr w14:paraId="48B02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5A6D8B7">
            <w:pPr>
              <w:widowControl/>
              <w:contextualSpacing/>
              <w:jc w:val="center"/>
              <w:rPr>
                <w:rFonts w:ascii="Times New Roman" w:hAnsi="Times New Roman"/>
                <w:kern w:val="0"/>
                <w:sz w:val="24"/>
                <w:szCs w:val="20"/>
              </w:rPr>
            </w:pPr>
          </w:p>
        </w:tc>
        <w:tc>
          <w:tcPr>
            <w:tcW w:w="1461" w:type="dxa"/>
            <w:vAlign w:val="center"/>
          </w:tcPr>
          <w:p w14:paraId="146E9F32">
            <w:pPr>
              <w:widowControl/>
              <w:contextualSpacing/>
              <w:jc w:val="center"/>
              <w:rPr>
                <w:rFonts w:ascii="Times New Roman" w:hAnsi="Times New Roman"/>
                <w:kern w:val="0"/>
                <w:sz w:val="24"/>
                <w:szCs w:val="20"/>
              </w:rPr>
            </w:pPr>
          </w:p>
        </w:tc>
        <w:tc>
          <w:tcPr>
            <w:tcW w:w="1336" w:type="dxa"/>
            <w:vAlign w:val="center"/>
          </w:tcPr>
          <w:p w14:paraId="36DA3BDC">
            <w:pPr>
              <w:widowControl/>
              <w:contextualSpacing/>
              <w:jc w:val="center"/>
              <w:rPr>
                <w:rFonts w:ascii="Times New Roman" w:hAnsi="Times New Roman"/>
                <w:kern w:val="0"/>
                <w:sz w:val="24"/>
                <w:szCs w:val="20"/>
              </w:rPr>
            </w:pPr>
          </w:p>
        </w:tc>
        <w:tc>
          <w:tcPr>
            <w:tcW w:w="1175" w:type="dxa"/>
            <w:vAlign w:val="center"/>
          </w:tcPr>
          <w:p w14:paraId="19E231D0">
            <w:pPr>
              <w:widowControl/>
              <w:contextualSpacing/>
              <w:jc w:val="center"/>
              <w:rPr>
                <w:rFonts w:ascii="Times New Roman" w:hAnsi="Times New Roman"/>
                <w:kern w:val="0"/>
                <w:sz w:val="24"/>
                <w:szCs w:val="20"/>
              </w:rPr>
            </w:pPr>
          </w:p>
        </w:tc>
        <w:tc>
          <w:tcPr>
            <w:tcW w:w="1503" w:type="dxa"/>
            <w:vAlign w:val="center"/>
          </w:tcPr>
          <w:p w14:paraId="6C4C7CFB">
            <w:pPr>
              <w:widowControl/>
              <w:contextualSpacing/>
              <w:jc w:val="center"/>
              <w:rPr>
                <w:rFonts w:ascii="Times New Roman" w:hAnsi="Times New Roman"/>
                <w:kern w:val="0"/>
                <w:sz w:val="24"/>
                <w:szCs w:val="20"/>
              </w:rPr>
            </w:pPr>
          </w:p>
        </w:tc>
        <w:tc>
          <w:tcPr>
            <w:tcW w:w="1641" w:type="dxa"/>
            <w:vAlign w:val="center"/>
          </w:tcPr>
          <w:p w14:paraId="1E3B3FD9">
            <w:pPr>
              <w:widowControl/>
              <w:contextualSpacing/>
              <w:jc w:val="center"/>
              <w:rPr>
                <w:rFonts w:ascii="Times New Roman" w:hAnsi="Times New Roman"/>
                <w:kern w:val="0"/>
                <w:sz w:val="24"/>
                <w:szCs w:val="20"/>
              </w:rPr>
            </w:pPr>
          </w:p>
        </w:tc>
        <w:tc>
          <w:tcPr>
            <w:tcW w:w="1336" w:type="dxa"/>
            <w:vAlign w:val="center"/>
          </w:tcPr>
          <w:p w14:paraId="220E6467">
            <w:pPr>
              <w:widowControl/>
              <w:contextualSpacing/>
              <w:jc w:val="center"/>
              <w:rPr>
                <w:rFonts w:ascii="Times New Roman" w:hAnsi="Times New Roman"/>
                <w:kern w:val="0"/>
                <w:sz w:val="24"/>
                <w:szCs w:val="20"/>
              </w:rPr>
            </w:pPr>
          </w:p>
        </w:tc>
      </w:tr>
    </w:tbl>
    <w:p w14:paraId="33B16B80">
      <w:pPr>
        <w:widowControl/>
        <w:jc w:val="left"/>
        <w:rPr>
          <w:rFonts w:ascii="Times New Roman" w:hAnsi="Times New Roman"/>
          <w:kern w:val="0"/>
          <w:sz w:val="24"/>
          <w:szCs w:val="20"/>
        </w:rPr>
      </w:pPr>
    </w:p>
    <w:p w14:paraId="5589629B">
      <w:pPr>
        <w:widowControl/>
        <w:jc w:val="left"/>
        <w:rPr>
          <w:rFonts w:ascii="Times New Roman" w:hAnsi="Times New Roman"/>
          <w:kern w:val="0"/>
          <w:sz w:val="24"/>
          <w:szCs w:val="20"/>
        </w:rPr>
      </w:pPr>
    </w:p>
    <w:p w14:paraId="37085E27">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0C19F088">
      <w:pPr>
        <w:widowControl/>
        <w:adjustRightInd w:val="0"/>
        <w:spacing w:line="400" w:lineRule="exact"/>
        <w:jc w:val="left"/>
        <w:rPr>
          <w:rFonts w:ascii="Times New Roman" w:hAnsi="Times New Roman"/>
          <w:kern w:val="0"/>
          <w:sz w:val="24"/>
          <w:szCs w:val="20"/>
        </w:rPr>
      </w:pPr>
    </w:p>
    <w:p w14:paraId="559E4F34">
      <w:pPr>
        <w:widowControl/>
        <w:adjustRightInd w:val="0"/>
        <w:spacing w:line="400" w:lineRule="exact"/>
        <w:jc w:val="left"/>
        <w:rPr>
          <w:rFonts w:ascii="Times New Roman" w:hAnsi="Times New Roman"/>
          <w:kern w:val="0"/>
          <w:sz w:val="24"/>
          <w:szCs w:val="20"/>
        </w:rPr>
      </w:pPr>
    </w:p>
    <w:p w14:paraId="414CE08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45C4478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21D82F37">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367E048A">
      <w:pPr>
        <w:widowControl/>
        <w:jc w:val="left"/>
        <w:rPr>
          <w:rFonts w:ascii="Times New Roman" w:hAnsi="Times New Roman"/>
          <w:b/>
          <w:kern w:val="0"/>
          <w:sz w:val="24"/>
          <w:szCs w:val="20"/>
        </w:rPr>
      </w:pPr>
      <w:bookmarkStart w:id="30" w:name="_Toc436820890"/>
      <w:bookmarkStart w:id="31" w:name="_Toc307564880"/>
      <w:bookmarkStart w:id="32" w:name="_Toc436410129"/>
      <w:bookmarkStart w:id="33" w:name="_Toc436385992"/>
      <w:bookmarkStart w:id="34" w:name="_Toc436404120"/>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14:paraId="01E1A4D6">
      <w:pPr>
        <w:widowControl/>
        <w:jc w:val="left"/>
        <w:rPr>
          <w:rFonts w:ascii="Times New Roman" w:hAnsi="Times New Roman"/>
          <w:kern w:val="0"/>
          <w:sz w:val="24"/>
          <w:szCs w:val="20"/>
        </w:rPr>
      </w:pPr>
    </w:p>
    <w:p w14:paraId="645BB336">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7940885A">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77419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57283929">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6F54C986">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2335E354">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7A372A78">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660FAACF">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4A4F767B">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507F1E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57CE2E3A">
            <w:pPr>
              <w:widowControl/>
              <w:jc w:val="center"/>
              <w:rPr>
                <w:rFonts w:ascii="Times New Roman" w:hAnsi="Times New Roman"/>
                <w:kern w:val="0"/>
                <w:sz w:val="24"/>
                <w:szCs w:val="20"/>
              </w:rPr>
            </w:pPr>
          </w:p>
        </w:tc>
        <w:tc>
          <w:tcPr>
            <w:tcW w:w="1032" w:type="dxa"/>
            <w:vMerge w:val="continue"/>
            <w:vAlign w:val="center"/>
          </w:tcPr>
          <w:p w14:paraId="0CC69031">
            <w:pPr>
              <w:widowControl/>
              <w:jc w:val="center"/>
              <w:rPr>
                <w:rFonts w:ascii="Times New Roman" w:hAnsi="Times New Roman"/>
                <w:kern w:val="0"/>
                <w:sz w:val="24"/>
                <w:szCs w:val="20"/>
              </w:rPr>
            </w:pPr>
          </w:p>
        </w:tc>
        <w:tc>
          <w:tcPr>
            <w:tcW w:w="1032" w:type="dxa"/>
            <w:vMerge w:val="continue"/>
            <w:vAlign w:val="center"/>
          </w:tcPr>
          <w:p w14:paraId="4B3F52D7">
            <w:pPr>
              <w:widowControl/>
              <w:jc w:val="center"/>
              <w:rPr>
                <w:rFonts w:ascii="Times New Roman" w:hAnsi="Times New Roman"/>
                <w:kern w:val="0"/>
                <w:sz w:val="24"/>
                <w:szCs w:val="20"/>
              </w:rPr>
            </w:pPr>
          </w:p>
        </w:tc>
        <w:tc>
          <w:tcPr>
            <w:tcW w:w="1032" w:type="dxa"/>
            <w:vMerge w:val="continue"/>
            <w:vAlign w:val="center"/>
          </w:tcPr>
          <w:p w14:paraId="42AED4AB">
            <w:pPr>
              <w:widowControl/>
              <w:jc w:val="center"/>
              <w:rPr>
                <w:rFonts w:ascii="Times New Roman" w:hAnsi="Times New Roman"/>
                <w:kern w:val="0"/>
                <w:sz w:val="24"/>
                <w:szCs w:val="20"/>
              </w:rPr>
            </w:pPr>
          </w:p>
        </w:tc>
        <w:tc>
          <w:tcPr>
            <w:tcW w:w="1032" w:type="dxa"/>
            <w:vMerge w:val="continue"/>
            <w:vAlign w:val="center"/>
          </w:tcPr>
          <w:p w14:paraId="30853B9F">
            <w:pPr>
              <w:widowControl/>
              <w:jc w:val="center"/>
              <w:rPr>
                <w:rFonts w:ascii="Times New Roman" w:hAnsi="Times New Roman"/>
                <w:kern w:val="0"/>
                <w:sz w:val="24"/>
                <w:szCs w:val="20"/>
              </w:rPr>
            </w:pPr>
          </w:p>
        </w:tc>
        <w:tc>
          <w:tcPr>
            <w:tcW w:w="1032" w:type="dxa"/>
            <w:vAlign w:val="center"/>
          </w:tcPr>
          <w:p w14:paraId="492D7BBE">
            <w:pPr>
              <w:widowControl/>
              <w:jc w:val="center"/>
              <w:rPr>
                <w:rFonts w:ascii="Times New Roman" w:hAnsi="Times New Roman"/>
                <w:kern w:val="0"/>
                <w:sz w:val="24"/>
                <w:szCs w:val="20"/>
              </w:rPr>
            </w:pPr>
            <w:r>
              <w:rPr>
                <w:rFonts w:ascii="Times New Roman" w:hAnsi="Times New Roman"/>
                <w:kern w:val="0"/>
                <w:sz w:val="24"/>
                <w:szCs w:val="20"/>
              </w:rPr>
              <w:t>证书</w:t>
            </w:r>
          </w:p>
          <w:p w14:paraId="2EF1D542">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160C984B">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4688DAAE">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09126690">
            <w:pPr>
              <w:widowControl/>
              <w:jc w:val="center"/>
              <w:rPr>
                <w:rFonts w:ascii="Times New Roman" w:hAnsi="Times New Roman"/>
                <w:kern w:val="0"/>
                <w:sz w:val="24"/>
                <w:szCs w:val="20"/>
              </w:rPr>
            </w:pPr>
            <w:r>
              <w:rPr>
                <w:rFonts w:ascii="Times New Roman" w:hAnsi="Times New Roman"/>
                <w:kern w:val="0"/>
                <w:sz w:val="24"/>
                <w:szCs w:val="20"/>
              </w:rPr>
              <w:t>专业</w:t>
            </w:r>
          </w:p>
        </w:tc>
      </w:tr>
      <w:tr w14:paraId="51C90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3D8D4CEE">
            <w:pPr>
              <w:widowControl/>
              <w:jc w:val="center"/>
              <w:rPr>
                <w:rFonts w:ascii="Times New Roman" w:hAnsi="Times New Roman"/>
                <w:kern w:val="0"/>
                <w:sz w:val="24"/>
                <w:szCs w:val="20"/>
              </w:rPr>
            </w:pPr>
            <w:r>
              <w:rPr>
                <w:rFonts w:ascii="Times New Roman" w:hAnsi="Times New Roman"/>
                <w:kern w:val="0"/>
                <w:sz w:val="24"/>
                <w:szCs w:val="20"/>
              </w:rPr>
              <w:t>管理</w:t>
            </w:r>
          </w:p>
          <w:p w14:paraId="13F7413E">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50DBFA4E">
            <w:pPr>
              <w:widowControl/>
              <w:jc w:val="left"/>
              <w:rPr>
                <w:rFonts w:ascii="Times New Roman" w:hAnsi="Times New Roman"/>
                <w:kern w:val="0"/>
                <w:sz w:val="24"/>
                <w:szCs w:val="20"/>
              </w:rPr>
            </w:pPr>
          </w:p>
        </w:tc>
        <w:tc>
          <w:tcPr>
            <w:tcW w:w="1032" w:type="dxa"/>
            <w:vAlign w:val="center"/>
          </w:tcPr>
          <w:p w14:paraId="5D3D09E6">
            <w:pPr>
              <w:widowControl/>
              <w:jc w:val="left"/>
              <w:rPr>
                <w:rFonts w:ascii="Times New Roman" w:hAnsi="Times New Roman"/>
                <w:kern w:val="0"/>
                <w:sz w:val="24"/>
                <w:szCs w:val="20"/>
              </w:rPr>
            </w:pPr>
          </w:p>
        </w:tc>
        <w:tc>
          <w:tcPr>
            <w:tcW w:w="1032" w:type="dxa"/>
            <w:vAlign w:val="center"/>
          </w:tcPr>
          <w:p w14:paraId="65325829">
            <w:pPr>
              <w:widowControl/>
              <w:jc w:val="left"/>
              <w:rPr>
                <w:rFonts w:ascii="Times New Roman" w:hAnsi="Times New Roman"/>
                <w:kern w:val="0"/>
                <w:sz w:val="24"/>
                <w:szCs w:val="20"/>
              </w:rPr>
            </w:pPr>
          </w:p>
        </w:tc>
        <w:tc>
          <w:tcPr>
            <w:tcW w:w="1032" w:type="dxa"/>
            <w:vAlign w:val="center"/>
          </w:tcPr>
          <w:p w14:paraId="68B2BB9B">
            <w:pPr>
              <w:widowControl/>
              <w:jc w:val="left"/>
              <w:rPr>
                <w:rFonts w:ascii="Times New Roman" w:hAnsi="Times New Roman"/>
                <w:kern w:val="0"/>
                <w:sz w:val="24"/>
                <w:szCs w:val="20"/>
              </w:rPr>
            </w:pPr>
          </w:p>
        </w:tc>
        <w:tc>
          <w:tcPr>
            <w:tcW w:w="1032" w:type="dxa"/>
            <w:vAlign w:val="center"/>
          </w:tcPr>
          <w:p w14:paraId="26AEA353">
            <w:pPr>
              <w:widowControl/>
              <w:jc w:val="left"/>
              <w:rPr>
                <w:rFonts w:ascii="Times New Roman" w:hAnsi="Times New Roman"/>
                <w:kern w:val="0"/>
                <w:sz w:val="24"/>
                <w:szCs w:val="20"/>
              </w:rPr>
            </w:pPr>
          </w:p>
        </w:tc>
        <w:tc>
          <w:tcPr>
            <w:tcW w:w="1032" w:type="dxa"/>
            <w:vAlign w:val="center"/>
          </w:tcPr>
          <w:p w14:paraId="10B599C4">
            <w:pPr>
              <w:widowControl/>
              <w:jc w:val="left"/>
              <w:rPr>
                <w:rFonts w:ascii="Times New Roman" w:hAnsi="Times New Roman"/>
                <w:kern w:val="0"/>
                <w:sz w:val="24"/>
                <w:szCs w:val="20"/>
              </w:rPr>
            </w:pPr>
          </w:p>
        </w:tc>
        <w:tc>
          <w:tcPr>
            <w:tcW w:w="1032" w:type="dxa"/>
            <w:vAlign w:val="center"/>
          </w:tcPr>
          <w:p w14:paraId="54F0EB69">
            <w:pPr>
              <w:widowControl/>
              <w:jc w:val="left"/>
              <w:rPr>
                <w:rFonts w:ascii="Times New Roman" w:hAnsi="Times New Roman"/>
                <w:kern w:val="0"/>
                <w:sz w:val="24"/>
                <w:szCs w:val="20"/>
              </w:rPr>
            </w:pPr>
          </w:p>
        </w:tc>
        <w:tc>
          <w:tcPr>
            <w:tcW w:w="1032" w:type="dxa"/>
            <w:vAlign w:val="center"/>
          </w:tcPr>
          <w:p w14:paraId="770D77CF">
            <w:pPr>
              <w:widowControl/>
              <w:jc w:val="left"/>
              <w:rPr>
                <w:rFonts w:ascii="Times New Roman" w:hAnsi="Times New Roman"/>
                <w:kern w:val="0"/>
                <w:sz w:val="24"/>
                <w:szCs w:val="20"/>
              </w:rPr>
            </w:pPr>
          </w:p>
        </w:tc>
      </w:tr>
      <w:tr w14:paraId="2D24BB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3D06A9E6">
            <w:pPr>
              <w:widowControl/>
              <w:jc w:val="center"/>
              <w:rPr>
                <w:rFonts w:ascii="Times New Roman" w:hAnsi="Times New Roman"/>
                <w:kern w:val="0"/>
                <w:sz w:val="24"/>
                <w:szCs w:val="20"/>
              </w:rPr>
            </w:pPr>
          </w:p>
        </w:tc>
        <w:tc>
          <w:tcPr>
            <w:tcW w:w="1032" w:type="dxa"/>
            <w:vAlign w:val="center"/>
          </w:tcPr>
          <w:p w14:paraId="185D1614">
            <w:pPr>
              <w:widowControl/>
              <w:jc w:val="left"/>
              <w:rPr>
                <w:rFonts w:ascii="Times New Roman" w:hAnsi="Times New Roman"/>
                <w:kern w:val="0"/>
                <w:sz w:val="24"/>
                <w:szCs w:val="20"/>
              </w:rPr>
            </w:pPr>
          </w:p>
        </w:tc>
        <w:tc>
          <w:tcPr>
            <w:tcW w:w="1032" w:type="dxa"/>
            <w:vAlign w:val="center"/>
          </w:tcPr>
          <w:p w14:paraId="2652772D">
            <w:pPr>
              <w:widowControl/>
              <w:jc w:val="left"/>
              <w:rPr>
                <w:rFonts w:ascii="Times New Roman" w:hAnsi="Times New Roman"/>
                <w:kern w:val="0"/>
                <w:sz w:val="24"/>
                <w:szCs w:val="20"/>
              </w:rPr>
            </w:pPr>
          </w:p>
        </w:tc>
        <w:tc>
          <w:tcPr>
            <w:tcW w:w="1032" w:type="dxa"/>
            <w:vAlign w:val="center"/>
          </w:tcPr>
          <w:p w14:paraId="2BA5526A">
            <w:pPr>
              <w:widowControl/>
              <w:jc w:val="left"/>
              <w:rPr>
                <w:rFonts w:ascii="Times New Roman" w:hAnsi="Times New Roman"/>
                <w:kern w:val="0"/>
                <w:sz w:val="24"/>
                <w:szCs w:val="20"/>
              </w:rPr>
            </w:pPr>
          </w:p>
        </w:tc>
        <w:tc>
          <w:tcPr>
            <w:tcW w:w="1032" w:type="dxa"/>
            <w:vAlign w:val="center"/>
          </w:tcPr>
          <w:p w14:paraId="162C76FF">
            <w:pPr>
              <w:widowControl/>
              <w:jc w:val="left"/>
              <w:rPr>
                <w:rFonts w:ascii="Times New Roman" w:hAnsi="Times New Roman"/>
                <w:kern w:val="0"/>
                <w:sz w:val="24"/>
                <w:szCs w:val="20"/>
              </w:rPr>
            </w:pPr>
          </w:p>
        </w:tc>
        <w:tc>
          <w:tcPr>
            <w:tcW w:w="1032" w:type="dxa"/>
            <w:vAlign w:val="center"/>
          </w:tcPr>
          <w:p w14:paraId="17A62436">
            <w:pPr>
              <w:widowControl/>
              <w:jc w:val="left"/>
              <w:rPr>
                <w:rFonts w:ascii="Times New Roman" w:hAnsi="Times New Roman"/>
                <w:kern w:val="0"/>
                <w:sz w:val="24"/>
                <w:szCs w:val="20"/>
              </w:rPr>
            </w:pPr>
          </w:p>
        </w:tc>
        <w:tc>
          <w:tcPr>
            <w:tcW w:w="1032" w:type="dxa"/>
            <w:vAlign w:val="center"/>
          </w:tcPr>
          <w:p w14:paraId="043250E1">
            <w:pPr>
              <w:widowControl/>
              <w:jc w:val="left"/>
              <w:rPr>
                <w:rFonts w:ascii="Times New Roman" w:hAnsi="Times New Roman"/>
                <w:kern w:val="0"/>
                <w:sz w:val="24"/>
                <w:szCs w:val="20"/>
              </w:rPr>
            </w:pPr>
          </w:p>
        </w:tc>
        <w:tc>
          <w:tcPr>
            <w:tcW w:w="1032" w:type="dxa"/>
            <w:vAlign w:val="center"/>
          </w:tcPr>
          <w:p w14:paraId="1DF90C5C">
            <w:pPr>
              <w:widowControl/>
              <w:jc w:val="left"/>
              <w:rPr>
                <w:rFonts w:ascii="Times New Roman" w:hAnsi="Times New Roman"/>
                <w:kern w:val="0"/>
                <w:sz w:val="24"/>
                <w:szCs w:val="20"/>
              </w:rPr>
            </w:pPr>
          </w:p>
        </w:tc>
        <w:tc>
          <w:tcPr>
            <w:tcW w:w="1032" w:type="dxa"/>
            <w:vAlign w:val="center"/>
          </w:tcPr>
          <w:p w14:paraId="664F304E">
            <w:pPr>
              <w:widowControl/>
              <w:jc w:val="left"/>
              <w:rPr>
                <w:rFonts w:ascii="Times New Roman" w:hAnsi="Times New Roman"/>
                <w:kern w:val="0"/>
                <w:sz w:val="24"/>
                <w:szCs w:val="20"/>
              </w:rPr>
            </w:pPr>
          </w:p>
        </w:tc>
      </w:tr>
      <w:tr w14:paraId="15D8C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5A2E4D71">
            <w:pPr>
              <w:widowControl/>
              <w:jc w:val="center"/>
              <w:rPr>
                <w:rFonts w:ascii="Times New Roman" w:hAnsi="Times New Roman"/>
                <w:kern w:val="0"/>
                <w:sz w:val="24"/>
                <w:szCs w:val="20"/>
              </w:rPr>
            </w:pPr>
          </w:p>
        </w:tc>
        <w:tc>
          <w:tcPr>
            <w:tcW w:w="1032" w:type="dxa"/>
            <w:vAlign w:val="center"/>
          </w:tcPr>
          <w:p w14:paraId="6F22EE9B">
            <w:pPr>
              <w:widowControl/>
              <w:jc w:val="left"/>
              <w:rPr>
                <w:rFonts w:ascii="Times New Roman" w:hAnsi="Times New Roman"/>
                <w:kern w:val="0"/>
                <w:sz w:val="24"/>
                <w:szCs w:val="20"/>
              </w:rPr>
            </w:pPr>
          </w:p>
        </w:tc>
        <w:tc>
          <w:tcPr>
            <w:tcW w:w="1032" w:type="dxa"/>
            <w:vAlign w:val="center"/>
          </w:tcPr>
          <w:p w14:paraId="5B84015F">
            <w:pPr>
              <w:widowControl/>
              <w:jc w:val="left"/>
              <w:rPr>
                <w:rFonts w:ascii="Times New Roman" w:hAnsi="Times New Roman"/>
                <w:kern w:val="0"/>
                <w:sz w:val="24"/>
                <w:szCs w:val="20"/>
              </w:rPr>
            </w:pPr>
          </w:p>
        </w:tc>
        <w:tc>
          <w:tcPr>
            <w:tcW w:w="1032" w:type="dxa"/>
            <w:vAlign w:val="center"/>
          </w:tcPr>
          <w:p w14:paraId="4BC4F322">
            <w:pPr>
              <w:widowControl/>
              <w:jc w:val="left"/>
              <w:rPr>
                <w:rFonts w:ascii="Times New Roman" w:hAnsi="Times New Roman"/>
                <w:kern w:val="0"/>
                <w:sz w:val="24"/>
                <w:szCs w:val="20"/>
              </w:rPr>
            </w:pPr>
          </w:p>
        </w:tc>
        <w:tc>
          <w:tcPr>
            <w:tcW w:w="1032" w:type="dxa"/>
            <w:vAlign w:val="center"/>
          </w:tcPr>
          <w:p w14:paraId="5427A45D">
            <w:pPr>
              <w:widowControl/>
              <w:jc w:val="left"/>
              <w:rPr>
                <w:rFonts w:ascii="Times New Roman" w:hAnsi="Times New Roman"/>
                <w:kern w:val="0"/>
                <w:sz w:val="24"/>
                <w:szCs w:val="20"/>
              </w:rPr>
            </w:pPr>
          </w:p>
        </w:tc>
        <w:tc>
          <w:tcPr>
            <w:tcW w:w="1032" w:type="dxa"/>
            <w:vAlign w:val="center"/>
          </w:tcPr>
          <w:p w14:paraId="1971E906">
            <w:pPr>
              <w:widowControl/>
              <w:jc w:val="left"/>
              <w:rPr>
                <w:rFonts w:ascii="Times New Roman" w:hAnsi="Times New Roman"/>
                <w:kern w:val="0"/>
                <w:sz w:val="24"/>
                <w:szCs w:val="20"/>
              </w:rPr>
            </w:pPr>
          </w:p>
        </w:tc>
        <w:tc>
          <w:tcPr>
            <w:tcW w:w="1032" w:type="dxa"/>
            <w:vAlign w:val="center"/>
          </w:tcPr>
          <w:p w14:paraId="04E44A03">
            <w:pPr>
              <w:widowControl/>
              <w:jc w:val="left"/>
              <w:rPr>
                <w:rFonts w:ascii="Times New Roman" w:hAnsi="Times New Roman"/>
                <w:kern w:val="0"/>
                <w:sz w:val="24"/>
                <w:szCs w:val="20"/>
              </w:rPr>
            </w:pPr>
          </w:p>
        </w:tc>
        <w:tc>
          <w:tcPr>
            <w:tcW w:w="1032" w:type="dxa"/>
            <w:vAlign w:val="center"/>
          </w:tcPr>
          <w:p w14:paraId="544B292C">
            <w:pPr>
              <w:widowControl/>
              <w:jc w:val="left"/>
              <w:rPr>
                <w:rFonts w:ascii="Times New Roman" w:hAnsi="Times New Roman"/>
                <w:kern w:val="0"/>
                <w:sz w:val="24"/>
                <w:szCs w:val="20"/>
              </w:rPr>
            </w:pPr>
          </w:p>
        </w:tc>
        <w:tc>
          <w:tcPr>
            <w:tcW w:w="1032" w:type="dxa"/>
            <w:vAlign w:val="center"/>
          </w:tcPr>
          <w:p w14:paraId="008CE273">
            <w:pPr>
              <w:widowControl/>
              <w:jc w:val="left"/>
              <w:rPr>
                <w:rFonts w:ascii="Times New Roman" w:hAnsi="Times New Roman"/>
                <w:kern w:val="0"/>
                <w:sz w:val="24"/>
                <w:szCs w:val="20"/>
              </w:rPr>
            </w:pPr>
          </w:p>
        </w:tc>
      </w:tr>
      <w:tr w14:paraId="43C760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768CF66E">
            <w:pPr>
              <w:widowControl/>
              <w:jc w:val="center"/>
              <w:rPr>
                <w:rFonts w:ascii="Times New Roman" w:hAnsi="Times New Roman"/>
                <w:kern w:val="0"/>
                <w:sz w:val="24"/>
                <w:szCs w:val="20"/>
              </w:rPr>
            </w:pPr>
            <w:r>
              <w:rPr>
                <w:rFonts w:ascii="Times New Roman" w:hAnsi="Times New Roman"/>
                <w:kern w:val="0"/>
                <w:sz w:val="24"/>
                <w:szCs w:val="20"/>
              </w:rPr>
              <w:t>技术</w:t>
            </w:r>
          </w:p>
          <w:p w14:paraId="258501E7">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102CB3A">
            <w:pPr>
              <w:widowControl/>
              <w:jc w:val="left"/>
              <w:rPr>
                <w:rFonts w:ascii="Times New Roman" w:hAnsi="Times New Roman"/>
                <w:kern w:val="0"/>
                <w:sz w:val="24"/>
                <w:szCs w:val="20"/>
              </w:rPr>
            </w:pPr>
          </w:p>
        </w:tc>
        <w:tc>
          <w:tcPr>
            <w:tcW w:w="1032" w:type="dxa"/>
            <w:vAlign w:val="center"/>
          </w:tcPr>
          <w:p w14:paraId="1528FCD1">
            <w:pPr>
              <w:widowControl/>
              <w:jc w:val="left"/>
              <w:rPr>
                <w:rFonts w:ascii="Times New Roman" w:hAnsi="Times New Roman"/>
                <w:kern w:val="0"/>
                <w:sz w:val="24"/>
                <w:szCs w:val="20"/>
              </w:rPr>
            </w:pPr>
          </w:p>
        </w:tc>
        <w:tc>
          <w:tcPr>
            <w:tcW w:w="1032" w:type="dxa"/>
            <w:vAlign w:val="center"/>
          </w:tcPr>
          <w:p w14:paraId="726A34B3">
            <w:pPr>
              <w:widowControl/>
              <w:jc w:val="left"/>
              <w:rPr>
                <w:rFonts w:ascii="Times New Roman" w:hAnsi="Times New Roman"/>
                <w:kern w:val="0"/>
                <w:sz w:val="24"/>
                <w:szCs w:val="20"/>
              </w:rPr>
            </w:pPr>
          </w:p>
        </w:tc>
        <w:tc>
          <w:tcPr>
            <w:tcW w:w="1032" w:type="dxa"/>
            <w:vAlign w:val="center"/>
          </w:tcPr>
          <w:p w14:paraId="71DBAFFD">
            <w:pPr>
              <w:widowControl/>
              <w:jc w:val="left"/>
              <w:rPr>
                <w:rFonts w:ascii="Times New Roman" w:hAnsi="Times New Roman"/>
                <w:kern w:val="0"/>
                <w:sz w:val="24"/>
                <w:szCs w:val="20"/>
              </w:rPr>
            </w:pPr>
          </w:p>
        </w:tc>
        <w:tc>
          <w:tcPr>
            <w:tcW w:w="1032" w:type="dxa"/>
            <w:vAlign w:val="center"/>
          </w:tcPr>
          <w:p w14:paraId="38ABF32C">
            <w:pPr>
              <w:widowControl/>
              <w:jc w:val="left"/>
              <w:rPr>
                <w:rFonts w:ascii="Times New Roman" w:hAnsi="Times New Roman"/>
                <w:kern w:val="0"/>
                <w:sz w:val="24"/>
                <w:szCs w:val="20"/>
              </w:rPr>
            </w:pPr>
          </w:p>
        </w:tc>
        <w:tc>
          <w:tcPr>
            <w:tcW w:w="1032" w:type="dxa"/>
            <w:vAlign w:val="center"/>
          </w:tcPr>
          <w:p w14:paraId="2D4F2FFB">
            <w:pPr>
              <w:widowControl/>
              <w:jc w:val="left"/>
              <w:rPr>
                <w:rFonts w:ascii="Times New Roman" w:hAnsi="Times New Roman"/>
                <w:kern w:val="0"/>
                <w:sz w:val="24"/>
                <w:szCs w:val="20"/>
              </w:rPr>
            </w:pPr>
          </w:p>
        </w:tc>
        <w:tc>
          <w:tcPr>
            <w:tcW w:w="1032" w:type="dxa"/>
            <w:vAlign w:val="center"/>
          </w:tcPr>
          <w:p w14:paraId="0CADD980">
            <w:pPr>
              <w:widowControl/>
              <w:jc w:val="left"/>
              <w:rPr>
                <w:rFonts w:ascii="Times New Roman" w:hAnsi="Times New Roman"/>
                <w:kern w:val="0"/>
                <w:sz w:val="24"/>
                <w:szCs w:val="20"/>
              </w:rPr>
            </w:pPr>
          </w:p>
        </w:tc>
        <w:tc>
          <w:tcPr>
            <w:tcW w:w="1032" w:type="dxa"/>
            <w:vAlign w:val="center"/>
          </w:tcPr>
          <w:p w14:paraId="2AE47D98">
            <w:pPr>
              <w:widowControl/>
              <w:jc w:val="left"/>
              <w:rPr>
                <w:rFonts w:ascii="Times New Roman" w:hAnsi="Times New Roman"/>
                <w:kern w:val="0"/>
                <w:sz w:val="24"/>
                <w:szCs w:val="20"/>
              </w:rPr>
            </w:pPr>
          </w:p>
        </w:tc>
      </w:tr>
      <w:tr w14:paraId="16AAB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3DCF1C">
            <w:pPr>
              <w:widowControl/>
              <w:jc w:val="center"/>
              <w:rPr>
                <w:rFonts w:ascii="Times New Roman" w:hAnsi="Times New Roman"/>
                <w:kern w:val="0"/>
                <w:sz w:val="24"/>
                <w:szCs w:val="20"/>
              </w:rPr>
            </w:pPr>
          </w:p>
        </w:tc>
        <w:tc>
          <w:tcPr>
            <w:tcW w:w="1032" w:type="dxa"/>
            <w:vAlign w:val="center"/>
          </w:tcPr>
          <w:p w14:paraId="38194DDB">
            <w:pPr>
              <w:widowControl/>
              <w:jc w:val="left"/>
              <w:rPr>
                <w:rFonts w:ascii="Times New Roman" w:hAnsi="Times New Roman"/>
                <w:kern w:val="0"/>
                <w:sz w:val="24"/>
                <w:szCs w:val="20"/>
              </w:rPr>
            </w:pPr>
          </w:p>
        </w:tc>
        <w:tc>
          <w:tcPr>
            <w:tcW w:w="1032" w:type="dxa"/>
            <w:vAlign w:val="center"/>
          </w:tcPr>
          <w:p w14:paraId="44999482">
            <w:pPr>
              <w:widowControl/>
              <w:jc w:val="left"/>
              <w:rPr>
                <w:rFonts w:ascii="Times New Roman" w:hAnsi="Times New Roman"/>
                <w:kern w:val="0"/>
                <w:sz w:val="24"/>
                <w:szCs w:val="20"/>
              </w:rPr>
            </w:pPr>
          </w:p>
        </w:tc>
        <w:tc>
          <w:tcPr>
            <w:tcW w:w="1032" w:type="dxa"/>
            <w:vAlign w:val="center"/>
          </w:tcPr>
          <w:p w14:paraId="627B0DF6">
            <w:pPr>
              <w:widowControl/>
              <w:jc w:val="left"/>
              <w:rPr>
                <w:rFonts w:ascii="Times New Roman" w:hAnsi="Times New Roman"/>
                <w:kern w:val="0"/>
                <w:sz w:val="24"/>
                <w:szCs w:val="20"/>
              </w:rPr>
            </w:pPr>
          </w:p>
        </w:tc>
        <w:tc>
          <w:tcPr>
            <w:tcW w:w="1032" w:type="dxa"/>
            <w:vAlign w:val="center"/>
          </w:tcPr>
          <w:p w14:paraId="3CDEA2C6">
            <w:pPr>
              <w:widowControl/>
              <w:jc w:val="left"/>
              <w:rPr>
                <w:rFonts w:ascii="Times New Roman" w:hAnsi="Times New Roman"/>
                <w:kern w:val="0"/>
                <w:sz w:val="24"/>
                <w:szCs w:val="20"/>
              </w:rPr>
            </w:pPr>
          </w:p>
        </w:tc>
        <w:tc>
          <w:tcPr>
            <w:tcW w:w="1032" w:type="dxa"/>
            <w:vAlign w:val="center"/>
          </w:tcPr>
          <w:p w14:paraId="3753905D">
            <w:pPr>
              <w:widowControl/>
              <w:jc w:val="left"/>
              <w:rPr>
                <w:rFonts w:ascii="Times New Roman" w:hAnsi="Times New Roman"/>
                <w:kern w:val="0"/>
                <w:sz w:val="24"/>
                <w:szCs w:val="20"/>
              </w:rPr>
            </w:pPr>
          </w:p>
        </w:tc>
        <w:tc>
          <w:tcPr>
            <w:tcW w:w="1032" w:type="dxa"/>
            <w:vAlign w:val="center"/>
          </w:tcPr>
          <w:p w14:paraId="24E969B8">
            <w:pPr>
              <w:widowControl/>
              <w:jc w:val="left"/>
              <w:rPr>
                <w:rFonts w:ascii="Times New Roman" w:hAnsi="Times New Roman"/>
                <w:kern w:val="0"/>
                <w:sz w:val="24"/>
                <w:szCs w:val="20"/>
              </w:rPr>
            </w:pPr>
          </w:p>
        </w:tc>
        <w:tc>
          <w:tcPr>
            <w:tcW w:w="1032" w:type="dxa"/>
            <w:vAlign w:val="center"/>
          </w:tcPr>
          <w:p w14:paraId="455DE003">
            <w:pPr>
              <w:widowControl/>
              <w:jc w:val="left"/>
              <w:rPr>
                <w:rFonts w:ascii="Times New Roman" w:hAnsi="Times New Roman"/>
                <w:kern w:val="0"/>
                <w:sz w:val="24"/>
                <w:szCs w:val="20"/>
              </w:rPr>
            </w:pPr>
          </w:p>
        </w:tc>
        <w:tc>
          <w:tcPr>
            <w:tcW w:w="1032" w:type="dxa"/>
            <w:vAlign w:val="center"/>
          </w:tcPr>
          <w:p w14:paraId="6E38A4C7">
            <w:pPr>
              <w:widowControl/>
              <w:jc w:val="left"/>
              <w:rPr>
                <w:rFonts w:ascii="Times New Roman" w:hAnsi="Times New Roman"/>
                <w:kern w:val="0"/>
                <w:sz w:val="24"/>
                <w:szCs w:val="20"/>
              </w:rPr>
            </w:pPr>
          </w:p>
        </w:tc>
      </w:tr>
      <w:tr w14:paraId="2C10BC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3DE0C72C">
            <w:pPr>
              <w:widowControl/>
              <w:jc w:val="center"/>
              <w:rPr>
                <w:rFonts w:ascii="Times New Roman" w:hAnsi="Times New Roman"/>
                <w:kern w:val="0"/>
                <w:sz w:val="24"/>
                <w:szCs w:val="20"/>
              </w:rPr>
            </w:pPr>
          </w:p>
        </w:tc>
        <w:tc>
          <w:tcPr>
            <w:tcW w:w="1032" w:type="dxa"/>
            <w:vAlign w:val="center"/>
          </w:tcPr>
          <w:p w14:paraId="4FE9535C">
            <w:pPr>
              <w:widowControl/>
              <w:jc w:val="left"/>
              <w:rPr>
                <w:rFonts w:ascii="Times New Roman" w:hAnsi="Times New Roman"/>
                <w:kern w:val="0"/>
                <w:sz w:val="24"/>
                <w:szCs w:val="20"/>
              </w:rPr>
            </w:pPr>
          </w:p>
        </w:tc>
        <w:tc>
          <w:tcPr>
            <w:tcW w:w="1032" w:type="dxa"/>
            <w:vAlign w:val="center"/>
          </w:tcPr>
          <w:p w14:paraId="7DFFAB80">
            <w:pPr>
              <w:widowControl/>
              <w:jc w:val="left"/>
              <w:rPr>
                <w:rFonts w:ascii="Times New Roman" w:hAnsi="Times New Roman"/>
                <w:kern w:val="0"/>
                <w:sz w:val="24"/>
                <w:szCs w:val="20"/>
              </w:rPr>
            </w:pPr>
          </w:p>
        </w:tc>
        <w:tc>
          <w:tcPr>
            <w:tcW w:w="1032" w:type="dxa"/>
            <w:vAlign w:val="center"/>
          </w:tcPr>
          <w:p w14:paraId="1B71DD43">
            <w:pPr>
              <w:widowControl/>
              <w:jc w:val="left"/>
              <w:rPr>
                <w:rFonts w:ascii="Times New Roman" w:hAnsi="Times New Roman"/>
                <w:kern w:val="0"/>
                <w:sz w:val="24"/>
                <w:szCs w:val="20"/>
              </w:rPr>
            </w:pPr>
          </w:p>
        </w:tc>
        <w:tc>
          <w:tcPr>
            <w:tcW w:w="1032" w:type="dxa"/>
            <w:vAlign w:val="center"/>
          </w:tcPr>
          <w:p w14:paraId="4412264C">
            <w:pPr>
              <w:widowControl/>
              <w:jc w:val="left"/>
              <w:rPr>
                <w:rFonts w:ascii="Times New Roman" w:hAnsi="Times New Roman"/>
                <w:kern w:val="0"/>
                <w:sz w:val="24"/>
                <w:szCs w:val="20"/>
              </w:rPr>
            </w:pPr>
          </w:p>
        </w:tc>
        <w:tc>
          <w:tcPr>
            <w:tcW w:w="1032" w:type="dxa"/>
            <w:vAlign w:val="center"/>
          </w:tcPr>
          <w:p w14:paraId="626F68DA">
            <w:pPr>
              <w:widowControl/>
              <w:jc w:val="left"/>
              <w:rPr>
                <w:rFonts w:ascii="Times New Roman" w:hAnsi="Times New Roman"/>
                <w:kern w:val="0"/>
                <w:sz w:val="24"/>
                <w:szCs w:val="20"/>
              </w:rPr>
            </w:pPr>
          </w:p>
        </w:tc>
        <w:tc>
          <w:tcPr>
            <w:tcW w:w="1032" w:type="dxa"/>
            <w:vAlign w:val="center"/>
          </w:tcPr>
          <w:p w14:paraId="0F047ED2">
            <w:pPr>
              <w:widowControl/>
              <w:jc w:val="left"/>
              <w:rPr>
                <w:rFonts w:ascii="Times New Roman" w:hAnsi="Times New Roman"/>
                <w:kern w:val="0"/>
                <w:sz w:val="24"/>
                <w:szCs w:val="20"/>
              </w:rPr>
            </w:pPr>
          </w:p>
        </w:tc>
        <w:tc>
          <w:tcPr>
            <w:tcW w:w="1032" w:type="dxa"/>
            <w:vAlign w:val="center"/>
          </w:tcPr>
          <w:p w14:paraId="08A5B5AC">
            <w:pPr>
              <w:widowControl/>
              <w:jc w:val="left"/>
              <w:rPr>
                <w:rFonts w:ascii="Times New Roman" w:hAnsi="Times New Roman"/>
                <w:kern w:val="0"/>
                <w:sz w:val="24"/>
                <w:szCs w:val="20"/>
              </w:rPr>
            </w:pPr>
          </w:p>
        </w:tc>
        <w:tc>
          <w:tcPr>
            <w:tcW w:w="1032" w:type="dxa"/>
            <w:vAlign w:val="center"/>
          </w:tcPr>
          <w:p w14:paraId="48AEAC68">
            <w:pPr>
              <w:widowControl/>
              <w:jc w:val="left"/>
              <w:rPr>
                <w:rFonts w:ascii="Times New Roman" w:hAnsi="Times New Roman"/>
                <w:kern w:val="0"/>
                <w:sz w:val="24"/>
                <w:szCs w:val="20"/>
              </w:rPr>
            </w:pPr>
          </w:p>
        </w:tc>
      </w:tr>
      <w:tr w14:paraId="005142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15B0AA47">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2DC43927">
            <w:pPr>
              <w:widowControl/>
              <w:jc w:val="left"/>
              <w:rPr>
                <w:rFonts w:ascii="Times New Roman" w:hAnsi="Times New Roman"/>
                <w:kern w:val="0"/>
                <w:sz w:val="24"/>
                <w:szCs w:val="20"/>
              </w:rPr>
            </w:pPr>
          </w:p>
        </w:tc>
        <w:tc>
          <w:tcPr>
            <w:tcW w:w="1032" w:type="dxa"/>
            <w:vAlign w:val="center"/>
          </w:tcPr>
          <w:p w14:paraId="1A939024">
            <w:pPr>
              <w:widowControl/>
              <w:jc w:val="left"/>
              <w:rPr>
                <w:rFonts w:ascii="Times New Roman" w:hAnsi="Times New Roman"/>
                <w:kern w:val="0"/>
                <w:sz w:val="24"/>
                <w:szCs w:val="20"/>
              </w:rPr>
            </w:pPr>
          </w:p>
        </w:tc>
        <w:tc>
          <w:tcPr>
            <w:tcW w:w="1032" w:type="dxa"/>
            <w:vAlign w:val="center"/>
          </w:tcPr>
          <w:p w14:paraId="25F4CC36">
            <w:pPr>
              <w:widowControl/>
              <w:jc w:val="left"/>
              <w:rPr>
                <w:rFonts w:ascii="Times New Roman" w:hAnsi="Times New Roman"/>
                <w:kern w:val="0"/>
                <w:sz w:val="24"/>
                <w:szCs w:val="20"/>
              </w:rPr>
            </w:pPr>
          </w:p>
          <w:p w14:paraId="0FD1093E">
            <w:pPr>
              <w:widowControl/>
              <w:jc w:val="left"/>
              <w:rPr>
                <w:rFonts w:ascii="Times New Roman" w:hAnsi="Times New Roman"/>
                <w:kern w:val="0"/>
                <w:sz w:val="24"/>
                <w:szCs w:val="20"/>
              </w:rPr>
            </w:pPr>
          </w:p>
        </w:tc>
        <w:tc>
          <w:tcPr>
            <w:tcW w:w="1032" w:type="dxa"/>
            <w:vAlign w:val="center"/>
          </w:tcPr>
          <w:p w14:paraId="0C764FE4">
            <w:pPr>
              <w:widowControl/>
              <w:jc w:val="left"/>
              <w:rPr>
                <w:rFonts w:ascii="Times New Roman" w:hAnsi="Times New Roman"/>
                <w:kern w:val="0"/>
                <w:sz w:val="24"/>
                <w:szCs w:val="20"/>
              </w:rPr>
            </w:pPr>
          </w:p>
        </w:tc>
        <w:tc>
          <w:tcPr>
            <w:tcW w:w="1032" w:type="dxa"/>
            <w:vAlign w:val="center"/>
          </w:tcPr>
          <w:p w14:paraId="648DA606">
            <w:pPr>
              <w:widowControl/>
              <w:jc w:val="left"/>
              <w:rPr>
                <w:rFonts w:ascii="Times New Roman" w:hAnsi="Times New Roman"/>
                <w:kern w:val="0"/>
                <w:sz w:val="24"/>
                <w:szCs w:val="20"/>
              </w:rPr>
            </w:pPr>
          </w:p>
        </w:tc>
        <w:tc>
          <w:tcPr>
            <w:tcW w:w="1032" w:type="dxa"/>
            <w:vAlign w:val="center"/>
          </w:tcPr>
          <w:p w14:paraId="4716C446">
            <w:pPr>
              <w:widowControl/>
              <w:jc w:val="left"/>
              <w:rPr>
                <w:rFonts w:ascii="Times New Roman" w:hAnsi="Times New Roman"/>
                <w:kern w:val="0"/>
                <w:sz w:val="24"/>
                <w:szCs w:val="20"/>
              </w:rPr>
            </w:pPr>
          </w:p>
        </w:tc>
        <w:tc>
          <w:tcPr>
            <w:tcW w:w="1032" w:type="dxa"/>
            <w:vAlign w:val="center"/>
          </w:tcPr>
          <w:p w14:paraId="559BF675">
            <w:pPr>
              <w:widowControl/>
              <w:jc w:val="left"/>
              <w:rPr>
                <w:rFonts w:ascii="Times New Roman" w:hAnsi="Times New Roman"/>
                <w:kern w:val="0"/>
                <w:sz w:val="24"/>
                <w:szCs w:val="20"/>
              </w:rPr>
            </w:pPr>
          </w:p>
        </w:tc>
        <w:tc>
          <w:tcPr>
            <w:tcW w:w="1032" w:type="dxa"/>
            <w:vAlign w:val="center"/>
          </w:tcPr>
          <w:p w14:paraId="2E7CD0C0">
            <w:pPr>
              <w:widowControl/>
              <w:jc w:val="left"/>
              <w:rPr>
                <w:rFonts w:ascii="Times New Roman" w:hAnsi="Times New Roman"/>
                <w:kern w:val="0"/>
                <w:sz w:val="24"/>
                <w:szCs w:val="20"/>
              </w:rPr>
            </w:pPr>
          </w:p>
        </w:tc>
      </w:tr>
      <w:tr w14:paraId="0FFD8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AC9F1AA">
            <w:pPr>
              <w:widowControl/>
              <w:jc w:val="left"/>
              <w:rPr>
                <w:rFonts w:ascii="Times New Roman" w:hAnsi="Times New Roman"/>
                <w:kern w:val="0"/>
                <w:sz w:val="24"/>
                <w:szCs w:val="20"/>
              </w:rPr>
            </w:pPr>
          </w:p>
        </w:tc>
        <w:tc>
          <w:tcPr>
            <w:tcW w:w="1032" w:type="dxa"/>
            <w:vAlign w:val="center"/>
          </w:tcPr>
          <w:p w14:paraId="73D6A897">
            <w:pPr>
              <w:widowControl/>
              <w:jc w:val="left"/>
              <w:rPr>
                <w:rFonts w:ascii="Times New Roman" w:hAnsi="Times New Roman"/>
                <w:kern w:val="0"/>
                <w:sz w:val="24"/>
                <w:szCs w:val="20"/>
              </w:rPr>
            </w:pPr>
          </w:p>
        </w:tc>
        <w:tc>
          <w:tcPr>
            <w:tcW w:w="1032" w:type="dxa"/>
            <w:vAlign w:val="center"/>
          </w:tcPr>
          <w:p w14:paraId="4C7701DB">
            <w:pPr>
              <w:widowControl/>
              <w:jc w:val="left"/>
              <w:rPr>
                <w:rFonts w:ascii="Times New Roman" w:hAnsi="Times New Roman"/>
                <w:kern w:val="0"/>
                <w:sz w:val="24"/>
                <w:szCs w:val="20"/>
              </w:rPr>
            </w:pPr>
          </w:p>
        </w:tc>
        <w:tc>
          <w:tcPr>
            <w:tcW w:w="1032" w:type="dxa"/>
            <w:vAlign w:val="center"/>
          </w:tcPr>
          <w:p w14:paraId="68F6E88A">
            <w:pPr>
              <w:widowControl/>
              <w:jc w:val="left"/>
              <w:rPr>
                <w:rFonts w:ascii="Times New Roman" w:hAnsi="Times New Roman"/>
                <w:kern w:val="0"/>
                <w:sz w:val="24"/>
                <w:szCs w:val="20"/>
              </w:rPr>
            </w:pPr>
          </w:p>
        </w:tc>
        <w:tc>
          <w:tcPr>
            <w:tcW w:w="1032" w:type="dxa"/>
            <w:vAlign w:val="center"/>
          </w:tcPr>
          <w:p w14:paraId="7EE97DD4">
            <w:pPr>
              <w:widowControl/>
              <w:jc w:val="left"/>
              <w:rPr>
                <w:rFonts w:ascii="Times New Roman" w:hAnsi="Times New Roman"/>
                <w:kern w:val="0"/>
                <w:sz w:val="24"/>
                <w:szCs w:val="20"/>
              </w:rPr>
            </w:pPr>
          </w:p>
        </w:tc>
        <w:tc>
          <w:tcPr>
            <w:tcW w:w="1032" w:type="dxa"/>
            <w:vAlign w:val="center"/>
          </w:tcPr>
          <w:p w14:paraId="3AC19D9C">
            <w:pPr>
              <w:widowControl/>
              <w:jc w:val="left"/>
              <w:rPr>
                <w:rFonts w:ascii="Times New Roman" w:hAnsi="Times New Roman"/>
                <w:kern w:val="0"/>
                <w:sz w:val="24"/>
                <w:szCs w:val="20"/>
              </w:rPr>
            </w:pPr>
          </w:p>
        </w:tc>
        <w:tc>
          <w:tcPr>
            <w:tcW w:w="1032" w:type="dxa"/>
            <w:vAlign w:val="center"/>
          </w:tcPr>
          <w:p w14:paraId="58951CA2">
            <w:pPr>
              <w:widowControl/>
              <w:jc w:val="left"/>
              <w:rPr>
                <w:rFonts w:ascii="Times New Roman" w:hAnsi="Times New Roman"/>
                <w:kern w:val="0"/>
                <w:sz w:val="24"/>
                <w:szCs w:val="20"/>
              </w:rPr>
            </w:pPr>
          </w:p>
        </w:tc>
        <w:tc>
          <w:tcPr>
            <w:tcW w:w="1032" w:type="dxa"/>
            <w:vAlign w:val="center"/>
          </w:tcPr>
          <w:p w14:paraId="40CBA5CB">
            <w:pPr>
              <w:widowControl/>
              <w:jc w:val="left"/>
              <w:rPr>
                <w:rFonts w:ascii="Times New Roman" w:hAnsi="Times New Roman"/>
                <w:kern w:val="0"/>
                <w:sz w:val="24"/>
                <w:szCs w:val="20"/>
              </w:rPr>
            </w:pPr>
          </w:p>
        </w:tc>
        <w:tc>
          <w:tcPr>
            <w:tcW w:w="1032" w:type="dxa"/>
            <w:vAlign w:val="center"/>
          </w:tcPr>
          <w:p w14:paraId="559DEAE6">
            <w:pPr>
              <w:widowControl/>
              <w:jc w:val="left"/>
              <w:rPr>
                <w:rFonts w:ascii="Times New Roman" w:hAnsi="Times New Roman"/>
                <w:kern w:val="0"/>
                <w:sz w:val="24"/>
                <w:szCs w:val="20"/>
              </w:rPr>
            </w:pPr>
          </w:p>
        </w:tc>
      </w:tr>
      <w:tr w14:paraId="5FD04B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0E9E71E">
            <w:pPr>
              <w:widowControl/>
              <w:jc w:val="left"/>
              <w:rPr>
                <w:rFonts w:ascii="Times New Roman" w:hAnsi="Times New Roman"/>
                <w:kern w:val="0"/>
                <w:sz w:val="24"/>
                <w:szCs w:val="20"/>
              </w:rPr>
            </w:pPr>
          </w:p>
        </w:tc>
        <w:tc>
          <w:tcPr>
            <w:tcW w:w="1032" w:type="dxa"/>
            <w:vAlign w:val="center"/>
          </w:tcPr>
          <w:p w14:paraId="762444B0">
            <w:pPr>
              <w:widowControl/>
              <w:jc w:val="left"/>
              <w:rPr>
                <w:rFonts w:ascii="Times New Roman" w:hAnsi="Times New Roman"/>
                <w:kern w:val="0"/>
                <w:sz w:val="24"/>
                <w:szCs w:val="20"/>
              </w:rPr>
            </w:pPr>
          </w:p>
        </w:tc>
        <w:tc>
          <w:tcPr>
            <w:tcW w:w="1032" w:type="dxa"/>
            <w:vAlign w:val="center"/>
          </w:tcPr>
          <w:p w14:paraId="4D977C07">
            <w:pPr>
              <w:widowControl/>
              <w:jc w:val="left"/>
              <w:rPr>
                <w:rFonts w:ascii="Times New Roman" w:hAnsi="Times New Roman"/>
                <w:kern w:val="0"/>
                <w:sz w:val="24"/>
                <w:szCs w:val="20"/>
              </w:rPr>
            </w:pPr>
          </w:p>
        </w:tc>
        <w:tc>
          <w:tcPr>
            <w:tcW w:w="1032" w:type="dxa"/>
            <w:vAlign w:val="center"/>
          </w:tcPr>
          <w:p w14:paraId="517CA242">
            <w:pPr>
              <w:widowControl/>
              <w:jc w:val="left"/>
              <w:rPr>
                <w:rFonts w:ascii="Times New Roman" w:hAnsi="Times New Roman"/>
                <w:kern w:val="0"/>
                <w:sz w:val="24"/>
                <w:szCs w:val="20"/>
              </w:rPr>
            </w:pPr>
          </w:p>
        </w:tc>
        <w:tc>
          <w:tcPr>
            <w:tcW w:w="1032" w:type="dxa"/>
            <w:vAlign w:val="center"/>
          </w:tcPr>
          <w:p w14:paraId="4DFD1CF7">
            <w:pPr>
              <w:widowControl/>
              <w:jc w:val="left"/>
              <w:rPr>
                <w:rFonts w:ascii="Times New Roman" w:hAnsi="Times New Roman"/>
                <w:kern w:val="0"/>
                <w:sz w:val="24"/>
                <w:szCs w:val="20"/>
              </w:rPr>
            </w:pPr>
          </w:p>
        </w:tc>
        <w:tc>
          <w:tcPr>
            <w:tcW w:w="1032" w:type="dxa"/>
            <w:vAlign w:val="center"/>
          </w:tcPr>
          <w:p w14:paraId="541A4196">
            <w:pPr>
              <w:widowControl/>
              <w:jc w:val="left"/>
              <w:rPr>
                <w:rFonts w:ascii="Times New Roman" w:hAnsi="Times New Roman"/>
                <w:kern w:val="0"/>
                <w:sz w:val="24"/>
                <w:szCs w:val="20"/>
              </w:rPr>
            </w:pPr>
          </w:p>
        </w:tc>
        <w:tc>
          <w:tcPr>
            <w:tcW w:w="1032" w:type="dxa"/>
            <w:vAlign w:val="center"/>
          </w:tcPr>
          <w:p w14:paraId="6CE4674F">
            <w:pPr>
              <w:widowControl/>
              <w:jc w:val="left"/>
              <w:rPr>
                <w:rFonts w:ascii="Times New Roman" w:hAnsi="Times New Roman"/>
                <w:kern w:val="0"/>
                <w:sz w:val="24"/>
                <w:szCs w:val="20"/>
              </w:rPr>
            </w:pPr>
          </w:p>
        </w:tc>
        <w:tc>
          <w:tcPr>
            <w:tcW w:w="1032" w:type="dxa"/>
            <w:vAlign w:val="center"/>
          </w:tcPr>
          <w:p w14:paraId="253CBEFC">
            <w:pPr>
              <w:widowControl/>
              <w:jc w:val="left"/>
              <w:rPr>
                <w:rFonts w:ascii="Times New Roman" w:hAnsi="Times New Roman"/>
                <w:kern w:val="0"/>
                <w:sz w:val="24"/>
                <w:szCs w:val="20"/>
              </w:rPr>
            </w:pPr>
          </w:p>
        </w:tc>
        <w:tc>
          <w:tcPr>
            <w:tcW w:w="1032" w:type="dxa"/>
            <w:vAlign w:val="center"/>
          </w:tcPr>
          <w:p w14:paraId="10F395E1">
            <w:pPr>
              <w:widowControl/>
              <w:jc w:val="left"/>
              <w:rPr>
                <w:rFonts w:ascii="Times New Roman" w:hAnsi="Times New Roman"/>
                <w:kern w:val="0"/>
                <w:sz w:val="24"/>
                <w:szCs w:val="20"/>
              </w:rPr>
            </w:pPr>
          </w:p>
        </w:tc>
      </w:tr>
    </w:tbl>
    <w:p w14:paraId="1115E06F">
      <w:pPr>
        <w:widowControl/>
        <w:adjustRightInd w:val="0"/>
        <w:spacing w:line="400" w:lineRule="exact"/>
        <w:jc w:val="left"/>
        <w:rPr>
          <w:rFonts w:ascii="Times New Roman" w:hAnsi="Times New Roman"/>
          <w:kern w:val="0"/>
          <w:sz w:val="24"/>
          <w:szCs w:val="20"/>
        </w:rPr>
      </w:pPr>
    </w:p>
    <w:p w14:paraId="728677DB">
      <w:pPr>
        <w:widowControl/>
        <w:adjustRightInd w:val="0"/>
        <w:spacing w:line="400" w:lineRule="exact"/>
        <w:jc w:val="left"/>
        <w:rPr>
          <w:rFonts w:ascii="Times New Roman" w:hAnsi="Times New Roman"/>
          <w:kern w:val="0"/>
          <w:sz w:val="24"/>
          <w:szCs w:val="20"/>
        </w:rPr>
      </w:pPr>
    </w:p>
    <w:p w14:paraId="1D7211A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0CA5928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131AAE72">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5C4FE0ED">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415"/>
      <w:bookmarkStart w:id="36" w:name="_Toc503987183"/>
      <w:bookmarkStart w:id="37" w:name="_Toc503986838"/>
      <w:bookmarkStart w:id="38" w:name="_Toc503986971"/>
      <w:bookmarkStart w:id="39" w:name="_Toc503987293"/>
      <w:bookmarkStart w:id="40" w:name="_Toc503987104"/>
      <w:r>
        <w:rPr>
          <w:rFonts w:ascii="Times New Roman" w:hAnsi="Times New Roman"/>
          <w:b/>
          <w:kern w:val="0"/>
          <w:sz w:val="24"/>
          <w:szCs w:val="20"/>
        </w:rPr>
        <w:t>格式2-8</w:t>
      </w:r>
    </w:p>
    <w:p w14:paraId="1C132977">
      <w:pPr>
        <w:widowControl/>
        <w:spacing w:line="360" w:lineRule="auto"/>
        <w:jc w:val="center"/>
        <w:outlineLvl w:val="1"/>
        <w:rPr>
          <w:rFonts w:ascii="Times New Roman" w:hAnsi="Times New Roman" w:eastAsia="黑体"/>
          <w:b/>
          <w:kern w:val="0"/>
          <w:sz w:val="32"/>
          <w:szCs w:val="32"/>
        </w:rPr>
      </w:pPr>
      <w:bookmarkStart w:id="41" w:name="_Toc52036330"/>
      <w:bookmarkStart w:id="42" w:name="_Toc33709797"/>
      <w:bookmarkStart w:id="43" w:name="_Toc34051809"/>
      <w:bookmarkStart w:id="44" w:name="_Toc40447271"/>
      <w:bookmarkStart w:id="45" w:name="_Toc33698136"/>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14:paraId="0BBC875E">
      <w:pPr>
        <w:widowControl/>
        <w:jc w:val="left"/>
        <w:rPr>
          <w:rFonts w:ascii="Times New Roman" w:hAnsi="Times New Roman"/>
          <w:kern w:val="0"/>
          <w:sz w:val="24"/>
          <w:szCs w:val="20"/>
        </w:rPr>
      </w:pPr>
    </w:p>
    <w:p w14:paraId="41D88C61">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3468873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07AF668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59F5FDC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78D624C">
      <w:pPr>
        <w:widowControl/>
        <w:adjustRightInd w:val="0"/>
        <w:spacing w:line="400" w:lineRule="exact"/>
        <w:jc w:val="left"/>
        <w:rPr>
          <w:rFonts w:ascii="Times New Roman" w:hAnsi="Times New Roman"/>
          <w:kern w:val="0"/>
          <w:sz w:val="24"/>
          <w:szCs w:val="20"/>
        </w:rPr>
      </w:pPr>
    </w:p>
    <w:p w14:paraId="03F27AA5">
      <w:pPr>
        <w:widowControl/>
        <w:adjustRightInd w:val="0"/>
        <w:spacing w:line="400" w:lineRule="exact"/>
        <w:jc w:val="left"/>
        <w:rPr>
          <w:rFonts w:ascii="Times New Roman" w:hAnsi="Times New Roman"/>
          <w:kern w:val="0"/>
          <w:sz w:val="24"/>
          <w:szCs w:val="20"/>
        </w:rPr>
      </w:pPr>
    </w:p>
    <w:p w14:paraId="7CD815DF">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p>
    <w:p w14:paraId="7E6BBC42">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p>
    <w:p w14:paraId="77FA743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日期：年月日</w:t>
      </w:r>
    </w:p>
    <w:p w14:paraId="08751FCA">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72E9911E">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33709798"/>
      <w:bookmarkStart w:id="49" w:name="_Toc52036331"/>
      <w:bookmarkStart w:id="50" w:name="_Toc34051810"/>
      <w:r>
        <w:rPr>
          <w:rFonts w:ascii="Times New Roman" w:hAnsi="Times New Roman" w:eastAsia="黑体"/>
          <w:b/>
          <w:kern w:val="0"/>
          <w:sz w:val="32"/>
          <w:szCs w:val="32"/>
        </w:rPr>
        <w:t>九、知识产权承诺函</w:t>
      </w:r>
      <w:bookmarkEnd w:id="46"/>
      <w:bookmarkEnd w:id="47"/>
      <w:bookmarkEnd w:id="48"/>
      <w:bookmarkEnd w:id="49"/>
      <w:bookmarkEnd w:id="50"/>
    </w:p>
    <w:p w14:paraId="6CFAAF49">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0CF7461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43A54A99">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F69517">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rPr>
        <w:t>.</w:t>
      </w:r>
      <w:r>
        <w:rPr>
          <w:rFonts w:ascii="Times New Roman" w:hAnsi="Times New Roman"/>
          <w:color w:val="000000"/>
          <w:kern w:val="0"/>
          <w:sz w:val="24"/>
          <w:szCs w:val="20"/>
        </w:rPr>
        <w:t>比选人享有本项目实施过程中产生的知识成果及知识产权。</w:t>
      </w:r>
    </w:p>
    <w:p w14:paraId="1FB13D29">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30718412">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26E9704F">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2190DC87">
      <w:pPr>
        <w:widowControl/>
        <w:spacing w:line="360" w:lineRule="auto"/>
        <w:jc w:val="left"/>
        <w:rPr>
          <w:rFonts w:ascii="Times New Roman" w:hAnsi="Times New Roman"/>
          <w:color w:val="000000"/>
          <w:kern w:val="0"/>
          <w:sz w:val="24"/>
          <w:szCs w:val="20"/>
        </w:rPr>
      </w:pPr>
    </w:p>
    <w:p w14:paraId="355CEC82">
      <w:pPr>
        <w:widowControl/>
        <w:spacing w:line="360" w:lineRule="auto"/>
        <w:jc w:val="left"/>
        <w:rPr>
          <w:rFonts w:ascii="Times New Roman" w:hAnsi="Times New Roman"/>
          <w:color w:val="000000"/>
          <w:kern w:val="0"/>
          <w:sz w:val="24"/>
          <w:szCs w:val="20"/>
        </w:rPr>
      </w:pPr>
    </w:p>
    <w:p w14:paraId="53E7ED0C">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p>
    <w:p w14:paraId="78DC0BAE">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p>
    <w:p w14:paraId="2AA727B1">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日期：年月日</w:t>
      </w:r>
    </w:p>
    <w:p w14:paraId="49EDA6DB">
      <w:pPr>
        <w:rPr>
          <w:rFonts w:ascii="Times New Roman" w:hAnsi="Times New Roman"/>
          <w:b/>
          <w:sz w:val="24"/>
        </w:rPr>
      </w:pPr>
      <w:r>
        <w:rPr>
          <w:rFonts w:ascii="Times New Roman" w:hAnsi="Times New Roman"/>
          <w:b/>
          <w:kern w:val="0"/>
          <w:sz w:val="24"/>
        </w:rPr>
        <w:br w:type="page"/>
      </w:r>
    </w:p>
    <w:p w14:paraId="5AFB780C">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5E0CFB37">
      <w:pPr>
        <w:spacing w:line="360" w:lineRule="auto"/>
        <w:jc w:val="center"/>
        <w:rPr>
          <w:rFonts w:ascii="Times New Roman" w:hAnsi="Times New Roman"/>
          <w:b/>
          <w:kern w:val="0"/>
          <w:sz w:val="24"/>
        </w:rPr>
      </w:pPr>
    </w:p>
    <w:p w14:paraId="33D1D4C6">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729B3024">
      <w:pPr>
        <w:rPr>
          <w:rFonts w:ascii="Times New Roman" w:hAnsi="Times New Roman"/>
          <w:sz w:val="24"/>
          <w:szCs w:val="20"/>
        </w:rPr>
      </w:pPr>
    </w:p>
    <w:p w14:paraId="15D06F40">
      <w:pPr>
        <w:spacing w:line="360" w:lineRule="auto"/>
        <w:rPr>
          <w:rFonts w:ascii="Times New Roman" w:hAnsi="Times New Roman"/>
          <w:b/>
          <w:sz w:val="24"/>
        </w:rPr>
      </w:pPr>
      <w:r>
        <w:rPr>
          <w:rFonts w:ascii="Times New Roman" w:hAnsi="Times New Roman"/>
          <w:b/>
          <w:sz w:val="24"/>
        </w:rPr>
        <w:t>项目名称：</w:t>
      </w:r>
    </w:p>
    <w:tbl>
      <w:tblPr>
        <w:tblStyle w:val="24"/>
        <w:tblW w:w="518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739"/>
        <w:gridCol w:w="1392"/>
        <w:gridCol w:w="696"/>
        <w:gridCol w:w="1217"/>
        <w:gridCol w:w="1217"/>
        <w:gridCol w:w="1155"/>
        <w:gridCol w:w="933"/>
        <w:gridCol w:w="883"/>
      </w:tblGrid>
      <w:tr w14:paraId="75210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341" w:type="pct"/>
            <w:vAlign w:val="center"/>
          </w:tcPr>
          <w:p w14:paraId="120DBC34">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8" w:type="pct"/>
            <w:vAlign w:val="center"/>
          </w:tcPr>
          <w:p w14:paraId="33FFAF19">
            <w:pPr>
              <w:ind w:left="-105" w:leftChars="-50" w:right="-105" w:rightChars="-50"/>
              <w:jc w:val="center"/>
              <w:rPr>
                <w:rFonts w:ascii="Times New Roman" w:hAnsi="Times New Roman"/>
                <w:b/>
                <w:sz w:val="24"/>
              </w:rPr>
            </w:pPr>
            <w:r>
              <w:rPr>
                <w:rFonts w:hint="eastAsia" w:ascii="Times New Roman" w:hAnsi="Times New Roman"/>
                <w:b/>
                <w:sz w:val="24"/>
              </w:rPr>
              <w:t>产品</w:t>
            </w:r>
          </w:p>
          <w:p w14:paraId="787B1F65">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15E3740C">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1B77C450">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89" w:type="pct"/>
            <w:vAlign w:val="center"/>
          </w:tcPr>
          <w:p w14:paraId="16644DFA">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53B03D39">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89" w:type="pct"/>
            <w:vAlign w:val="center"/>
          </w:tcPr>
          <w:p w14:paraId="233CCE86">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32EC33BA">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4" w:type="pct"/>
            <w:vAlign w:val="center"/>
          </w:tcPr>
          <w:p w14:paraId="5725596E">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7DDC86D2">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3E7D0685">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711F8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41" w:type="pct"/>
            <w:vAlign w:val="center"/>
          </w:tcPr>
          <w:p w14:paraId="08E7A23F">
            <w:pPr>
              <w:spacing w:line="360" w:lineRule="auto"/>
              <w:ind w:left="-105" w:leftChars="-50" w:right="-105" w:rightChars="-50"/>
              <w:jc w:val="center"/>
              <w:rPr>
                <w:rFonts w:ascii="Times New Roman" w:hAnsi="Times New Roman"/>
                <w:sz w:val="24"/>
              </w:rPr>
            </w:pPr>
          </w:p>
        </w:tc>
        <w:tc>
          <w:tcPr>
            <w:tcW w:w="418" w:type="pct"/>
            <w:vAlign w:val="center"/>
          </w:tcPr>
          <w:p w14:paraId="0F20625A">
            <w:pPr>
              <w:spacing w:line="360" w:lineRule="auto"/>
              <w:ind w:left="-105" w:leftChars="-50" w:right="-105" w:rightChars="-50"/>
              <w:jc w:val="center"/>
              <w:rPr>
                <w:rFonts w:ascii="Times New Roman" w:hAnsi="Times New Roman"/>
                <w:sz w:val="24"/>
              </w:rPr>
            </w:pPr>
          </w:p>
        </w:tc>
        <w:tc>
          <w:tcPr>
            <w:tcW w:w="788" w:type="pct"/>
            <w:vAlign w:val="center"/>
          </w:tcPr>
          <w:p w14:paraId="5C8AD7C7">
            <w:pPr>
              <w:spacing w:line="360" w:lineRule="auto"/>
              <w:ind w:left="-105" w:leftChars="-50" w:right="-105" w:rightChars="-50"/>
              <w:jc w:val="center"/>
              <w:rPr>
                <w:rFonts w:ascii="Times New Roman" w:hAnsi="Times New Roman"/>
                <w:sz w:val="24"/>
              </w:rPr>
            </w:pPr>
          </w:p>
        </w:tc>
        <w:tc>
          <w:tcPr>
            <w:tcW w:w="394" w:type="pct"/>
            <w:vAlign w:val="center"/>
          </w:tcPr>
          <w:p w14:paraId="00FBCE9D">
            <w:pPr>
              <w:spacing w:line="360" w:lineRule="auto"/>
              <w:ind w:left="-105" w:leftChars="-50" w:right="-105" w:rightChars="-50"/>
              <w:jc w:val="center"/>
              <w:rPr>
                <w:rFonts w:ascii="Times New Roman" w:hAnsi="Times New Roman"/>
                <w:sz w:val="24"/>
              </w:rPr>
            </w:pPr>
          </w:p>
        </w:tc>
        <w:tc>
          <w:tcPr>
            <w:tcW w:w="689" w:type="pct"/>
            <w:vAlign w:val="center"/>
          </w:tcPr>
          <w:p w14:paraId="0875F473">
            <w:pPr>
              <w:spacing w:line="360" w:lineRule="auto"/>
              <w:ind w:left="-105" w:leftChars="-50" w:right="-105" w:rightChars="-50"/>
              <w:jc w:val="center"/>
              <w:rPr>
                <w:rFonts w:ascii="Times New Roman" w:hAnsi="Times New Roman"/>
                <w:sz w:val="24"/>
              </w:rPr>
            </w:pPr>
          </w:p>
        </w:tc>
        <w:tc>
          <w:tcPr>
            <w:tcW w:w="689" w:type="pct"/>
            <w:vAlign w:val="center"/>
          </w:tcPr>
          <w:p w14:paraId="0D85F437">
            <w:pPr>
              <w:spacing w:line="360" w:lineRule="auto"/>
              <w:ind w:left="-105" w:leftChars="-50" w:right="-105" w:rightChars="-50"/>
              <w:jc w:val="center"/>
              <w:rPr>
                <w:rFonts w:ascii="Times New Roman" w:hAnsi="Times New Roman"/>
                <w:sz w:val="24"/>
              </w:rPr>
            </w:pPr>
          </w:p>
        </w:tc>
        <w:tc>
          <w:tcPr>
            <w:tcW w:w="654" w:type="pct"/>
            <w:vAlign w:val="center"/>
          </w:tcPr>
          <w:p w14:paraId="6893092C">
            <w:pPr>
              <w:spacing w:line="360" w:lineRule="auto"/>
              <w:ind w:left="-105" w:leftChars="-50" w:right="-105" w:rightChars="-50"/>
              <w:jc w:val="center"/>
              <w:rPr>
                <w:rFonts w:ascii="Times New Roman" w:hAnsi="Times New Roman"/>
                <w:sz w:val="24"/>
              </w:rPr>
            </w:pPr>
          </w:p>
        </w:tc>
        <w:tc>
          <w:tcPr>
            <w:tcW w:w="528" w:type="pct"/>
            <w:vAlign w:val="center"/>
          </w:tcPr>
          <w:p w14:paraId="270A7A42">
            <w:pPr>
              <w:spacing w:line="360" w:lineRule="auto"/>
              <w:ind w:left="-105" w:leftChars="-50" w:right="-105" w:rightChars="-50"/>
              <w:jc w:val="center"/>
              <w:rPr>
                <w:rFonts w:ascii="Times New Roman" w:hAnsi="Times New Roman"/>
                <w:sz w:val="24"/>
              </w:rPr>
            </w:pPr>
          </w:p>
        </w:tc>
        <w:tc>
          <w:tcPr>
            <w:tcW w:w="494" w:type="pct"/>
            <w:vAlign w:val="center"/>
          </w:tcPr>
          <w:p w14:paraId="2FDBC497">
            <w:pPr>
              <w:spacing w:line="360" w:lineRule="auto"/>
              <w:ind w:left="-105" w:leftChars="-50" w:right="-105" w:rightChars="-50"/>
              <w:jc w:val="center"/>
              <w:rPr>
                <w:rFonts w:ascii="Times New Roman" w:hAnsi="Times New Roman"/>
                <w:sz w:val="24"/>
              </w:rPr>
            </w:pPr>
          </w:p>
        </w:tc>
      </w:tr>
      <w:tr w14:paraId="0C987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41" w:type="pct"/>
            <w:vAlign w:val="center"/>
          </w:tcPr>
          <w:p w14:paraId="3878A807">
            <w:pPr>
              <w:spacing w:line="360" w:lineRule="auto"/>
              <w:ind w:left="-105" w:leftChars="-50" w:right="-105" w:rightChars="-50"/>
              <w:jc w:val="center"/>
              <w:rPr>
                <w:rFonts w:ascii="Times New Roman" w:hAnsi="Times New Roman"/>
                <w:sz w:val="24"/>
              </w:rPr>
            </w:pPr>
          </w:p>
        </w:tc>
        <w:tc>
          <w:tcPr>
            <w:tcW w:w="418" w:type="pct"/>
            <w:vAlign w:val="center"/>
          </w:tcPr>
          <w:p w14:paraId="64EA2B0E">
            <w:pPr>
              <w:spacing w:line="360" w:lineRule="auto"/>
              <w:ind w:left="-105" w:leftChars="-50" w:right="-105" w:rightChars="-50"/>
              <w:jc w:val="center"/>
              <w:rPr>
                <w:rFonts w:ascii="Times New Roman" w:hAnsi="Times New Roman"/>
                <w:sz w:val="24"/>
              </w:rPr>
            </w:pPr>
          </w:p>
        </w:tc>
        <w:tc>
          <w:tcPr>
            <w:tcW w:w="788" w:type="pct"/>
            <w:vAlign w:val="center"/>
          </w:tcPr>
          <w:p w14:paraId="30A556E5">
            <w:pPr>
              <w:spacing w:line="360" w:lineRule="auto"/>
              <w:ind w:left="-105" w:leftChars="-50" w:right="-105" w:rightChars="-50"/>
              <w:jc w:val="center"/>
              <w:rPr>
                <w:rFonts w:ascii="Times New Roman" w:hAnsi="Times New Roman"/>
                <w:sz w:val="24"/>
              </w:rPr>
            </w:pPr>
          </w:p>
        </w:tc>
        <w:tc>
          <w:tcPr>
            <w:tcW w:w="394" w:type="pct"/>
            <w:vAlign w:val="center"/>
          </w:tcPr>
          <w:p w14:paraId="05E36E35">
            <w:pPr>
              <w:spacing w:line="360" w:lineRule="auto"/>
              <w:ind w:left="-105" w:leftChars="-50" w:right="-105" w:rightChars="-50"/>
              <w:jc w:val="center"/>
              <w:rPr>
                <w:rFonts w:ascii="Times New Roman" w:hAnsi="Times New Roman"/>
                <w:sz w:val="24"/>
              </w:rPr>
            </w:pPr>
          </w:p>
        </w:tc>
        <w:tc>
          <w:tcPr>
            <w:tcW w:w="689" w:type="pct"/>
            <w:vAlign w:val="center"/>
          </w:tcPr>
          <w:p w14:paraId="7EBCB1CB">
            <w:pPr>
              <w:spacing w:line="360" w:lineRule="auto"/>
              <w:ind w:left="-105" w:leftChars="-50" w:right="-105" w:rightChars="-50"/>
              <w:jc w:val="center"/>
              <w:rPr>
                <w:rFonts w:ascii="Times New Roman" w:hAnsi="Times New Roman"/>
                <w:sz w:val="24"/>
              </w:rPr>
            </w:pPr>
          </w:p>
        </w:tc>
        <w:tc>
          <w:tcPr>
            <w:tcW w:w="689" w:type="pct"/>
            <w:vAlign w:val="center"/>
          </w:tcPr>
          <w:p w14:paraId="304B199D">
            <w:pPr>
              <w:spacing w:line="360" w:lineRule="auto"/>
              <w:ind w:left="-105" w:leftChars="-50" w:right="-105" w:rightChars="-50"/>
              <w:jc w:val="center"/>
              <w:rPr>
                <w:rFonts w:ascii="Times New Roman" w:hAnsi="Times New Roman"/>
                <w:sz w:val="24"/>
              </w:rPr>
            </w:pPr>
          </w:p>
        </w:tc>
        <w:tc>
          <w:tcPr>
            <w:tcW w:w="654" w:type="pct"/>
            <w:vAlign w:val="center"/>
          </w:tcPr>
          <w:p w14:paraId="5C4437A6">
            <w:pPr>
              <w:spacing w:line="360" w:lineRule="auto"/>
              <w:ind w:left="-105" w:leftChars="-50" w:right="-105" w:rightChars="-50"/>
              <w:jc w:val="center"/>
              <w:rPr>
                <w:rFonts w:ascii="Times New Roman" w:hAnsi="Times New Roman"/>
                <w:sz w:val="24"/>
              </w:rPr>
            </w:pPr>
          </w:p>
        </w:tc>
        <w:tc>
          <w:tcPr>
            <w:tcW w:w="528" w:type="pct"/>
            <w:vAlign w:val="center"/>
          </w:tcPr>
          <w:p w14:paraId="3BD05CE7">
            <w:pPr>
              <w:spacing w:line="360" w:lineRule="auto"/>
              <w:ind w:left="-105" w:leftChars="-50" w:right="-105" w:rightChars="-50"/>
              <w:jc w:val="center"/>
              <w:rPr>
                <w:rFonts w:ascii="Times New Roman" w:hAnsi="Times New Roman"/>
                <w:sz w:val="24"/>
              </w:rPr>
            </w:pPr>
          </w:p>
        </w:tc>
        <w:tc>
          <w:tcPr>
            <w:tcW w:w="494" w:type="pct"/>
            <w:vAlign w:val="center"/>
          </w:tcPr>
          <w:p w14:paraId="1ADC5EDF">
            <w:pPr>
              <w:spacing w:line="360" w:lineRule="auto"/>
              <w:ind w:left="-105" w:leftChars="-50" w:right="-105" w:rightChars="-50"/>
              <w:jc w:val="center"/>
              <w:rPr>
                <w:rFonts w:ascii="Times New Roman" w:hAnsi="Times New Roman"/>
                <w:sz w:val="24"/>
              </w:rPr>
            </w:pPr>
          </w:p>
        </w:tc>
      </w:tr>
      <w:tr w14:paraId="6E706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41" w:type="pct"/>
            <w:vAlign w:val="center"/>
          </w:tcPr>
          <w:p w14:paraId="298E8A41">
            <w:pPr>
              <w:spacing w:line="360" w:lineRule="auto"/>
              <w:ind w:left="-105" w:leftChars="-50" w:right="-105" w:rightChars="-50"/>
              <w:jc w:val="center"/>
              <w:rPr>
                <w:rFonts w:ascii="Times New Roman" w:hAnsi="Times New Roman"/>
                <w:sz w:val="24"/>
              </w:rPr>
            </w:pPr>
          </w:p>
        </w:tc>
        <w:tc>
          <w:tcPr>
            <w:tcW w:w="418" w:type="pct"/>
            <w:vAlign w:val="center"/>
          </w:tcPr>
          <w:p w14:paraId="3A9AF8D1">
            <w:pPr>
              <w:spacing w:line="360" w:lineRule="auto"/>
              <w:ind w:left="-105" w:leftChars="-50" w:right="-105" w:rightChars="-50"/>
              <w:jc w:val="center"/>
              <w:rPr>
                <w:rFonts w:ascii="Times New Roman" w:hAnsi="Times New Roman"/>
                <w:sz w:val="24"/>
              </w:rPr>
            </w:pPr>
          </w:p>
        </w:tc>
        <w:tc>
          <w:tcPr>
            <w:tcW w:w="788" w:type="pct"/>
            <w:vAlign w:val="center"/>
          </w:tcPr>
          <w:p w14:paraId="039DEB16">
            <w:pPr>
              <w:spacing w:line="360" w:lineRule="auto"/>
              <w:ind w:left="-105" w:leftChars="-50" w:right="-105" w:rightChars="-50"/>
              <w:jc w:val="center"/>
              <w:rPr>
                <w:rFonts w:ascii="Times New Roman" w:hAnsi="Times New Roman"/>
                <w:sz w:val="24"/>
              </w:rPr>
            </w:pPr>
          </w:p>
        </w:tc>
        <w:tc>
          <w:tcPr>
            <w:tcW w:w="394" w:type="pct"/>
            <w:vAlign w:val="center"/>
          </w:tcPr>
          <w:p w14:paraId="19F31717">
            <w:pPr>
              <w:spacing w:line="360" w:lineRule="auto"/>
              <w:ind w:left="-105" w:leftChars="-50" w:right="-105" w:rightChars="-50"/>
              <w:jc w:val="center"/>
              <w:rPr>
                <w:rFonts w:ascii="Times New Roman" w:hAnsi="Times New Roman"/>
                <w:sz w:val="24"/>
              </w:rPr>
            </w:pPr>
          </w:p>
        </w:tc>
        <w:tc>
          <w:tcPr>
            <w:tcW w:w="689" w:type="pct"/>
            <w:vAlign w:val="center"/>
          </w:tcPr>
          <w:p w14:paraId="522951DC">
            <w:pPr>
              <w:spacing w:line="360" w:lineRule="auto"/>
              <w:ind w:left="-105" w:leftChars="-50" w:right="-105" w:rightChars="-50"/>
              <w:jc w:val="center"/>
              <w:rPr>
                <w:rFonts w:ascii="Times New Roman" w:hAnsi="Times New Roman"/>
                <w:sz w:val="24"/>
              </w:rPr>
            </w:pPr>
          </w:p>
        </w:tc>
        <w:tc>
          <w:tcPr>
            <w:tcW w:w="689" w:type="pct"/>
            <w:vAlign w:val="center"/>
          </w:tcPr>
          <w:p w14:paraId="1B702788">
            <w:pPr>
              <w:spacing w:line="360" w:lineRule="auto"/>
              <w:ind w:left="-105" w:leftChars="-50" w:right="-105" w:rightChars="-50"/>
              <w:jc w:val="center"/>
              <w:rPr>
                <w:rFonts w:ascii="Times New Roman" w:hAnsi="Times New Roman"/>
                <w:sz w:val="24"/>
              </w:rPr>
            </w:pPr>
          </w:p>
        </w:tc>
        <w:tc>
          <w:tcPr>
            <w:tcW w:w="654" w:type="pct"/>
            <w:vAlign w:val="center"/>
          </w:tcPr>
          <w:p w14:paraId="4100EA69">
            <w:pPr>
              <w:spacing w:line="360" w:lineRule="auto"/>
              <w:ind w:left="-105" w:leftChars="-50" w:right="-105" w:rightChars="-50"/>
              <w:jc w:val="center"/>
              <w:rPr>
                <w:rFonts w:ascii="Times New Roman" w:hAnsi="Times New Roman"/>
                <w:sz w:val="24"/>
              </w:rPr>
            </w:pPr>
          </w:p>
        </w:tc>
        <w:tc>
          <w:tcPr>
            <w:tcW w:w="528" w:type="pct"/>
            <w:vAlign w:val="center"/>
          </w:tcPr>
          <w:p w14:paraId="2F28F155">
            <w:pPr>
              <w:spacing w:line="360" w:lineRule="auto"/>
              <w:ind w:left="-105" w:leftChars="-50" w:right="-105" w:rightChars="-50"/>
              <w:jc w:val="center"/>
              <w:rPr>
                <w:rFonts w:ascii="Times New Roman" w:hAnsi="Times New Roman"/>
                <w:sz w:val="24"/>
              </w:rPr>
            </w:pPr>
          </w:p>
        </w:tc>
        <w:tc>
          <w:tcPr>
            <w:tcW w:w="494" w:type="pct"/>
            <w:vAlign w:val="center"/>
          </w:tcPr>
          <w:p w14:paraId="6E5CA99F">
            <w:pPr>
              <w:spacing w:line="360" w:lineRule="auto"/>
              <w:ind w:left="-105" w:leftChars="-50" w:right="-105" w:rightChars="-50"/>
              <w:jc w:val="center"/>
              <w:rPr>
                <w:rFonts w:ascii="Times New Roman" w:hAnsi="Times New Roman"/>
                <w:sz w:val="24"/>
              </w:rPr>
            </w:pPr>
          </w:p>
        </w:tc>
      </w:tr>
      <w:tr w14:paraId="663EC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000" w:type="pct"/>
            <w:gridSpan w:val="9"/>
            <w:vAlign w:val="center"/>
          </w:tcPr>
          <w:p w14:paraId="36D6594B">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3FC9BCB8">
      <w:pPr>
        <w:autoSpaceDE w:val="0"/>
        <w:autoSpaceDN w:val="0"/>
        <w:snapToGrid w:val="0"/>
        <w:spacing w:line="440" w:lineRule="exact"/>
        <w:rPr>
          <w:rFonts w:ascii="Times New Roman" w:hAnsi="Times New Roman"/>
          <w:sz w:val="24"/>
        </w:rPr>
      </w:pPr>
    </w:p>
    <w:p w14:paraId="1AFBD1B5">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rPr>
        <w:t>.</w:t>
      </w:r>
      <w:r>
        <w:rPr>
          <w:rFonts w:ascii="Times New Roman" w:hAnsi="Times New Roman"/>
          <w:sz w:val="24"/>
          <w:szCs w:val="20"/>
        </w:rPr>
        <w:t>报价说明：</w:t>
      </w:r>
    </w:p>
    <w:p w14:paraId="1790B754">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5A7E619E">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61D7960F">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20386949">
      <w:pPr>
        <w:spacing w:line="360" w:lineRule="auto"/>
        <w:rPr>
          <w:rFonts w:ascii="Times New Roman" w:hAnsi="Times New Roman"/>
          <w:sz w:val="24"/>
        </w:rPr>
      </w:pPr>
    </w:p>
    <w:p w14:paraId="75CC411E">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p>
    <w:p w14:paraId="22ED7778">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4012D88D">
      <w:pPr>
        <w:spacing w:line="360" w:lineRule="auto"/>
        <w:rPr>
          <w:rFonts w:hint="eastAsia" w:ascii="Times New Roman" w:hAnsi="Times New Roman" w:eastAsia="宋体"/>
          <w:sz w:val="24"/>
          <w:lang w:eastAsia="zh-CN"/>
        </w:rPr>
      </w:pPr>
      <w:r>
        <w:rPr>
          <w:rFonts w:ascii="Times New Roman" w:hAnsi="Times New Roman"/>
          <w:sz w:val="24"/>
        </w:rPr>
        <w:t>日期：年月</w:t>
      </w:r>
      <w:bookmarkEnd w:id="5"/>
      <w:bookmarkEnd w:id="6"/>
      <w:r>
        <w:rPr>
          <w:rFonts w:hint="eastAsia" w:ascii="Times New Roman" w:hAnsi="Times New Roman"/>
          <w:sz w:val="24"/>
          <w:lang w:eastAsia="zh-CN"/>
        </w:rPr>
        <w:t>日</w:t>
      </w:r>
    </w:p>
    <w:sectPr>
      <w:footerReference r:id="rId3" w:type="default"/>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F2BFC">
    <w:pPr>
      <w:pStyle w:val="1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9BE213B">
                <w:pPr>
                  <w:pStyle w:val="16"/>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A78F5"/>
    <w:multiLevelType w:val="singleLevel"/>
    <w:tmpl w:val="90CA78F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ZkOWIwMTg2YjBjMTc0ZDQwOTNkNzE0MDU2ZGZkZWMifQ=="/>
  </w:docVars>
  <w:rsids>
    <w:rsidRoot w:val="0045476D"/>
    <w:rsid w:val="000D5889"/>
    <w:rsid w:val="001B3373"/>
    <w:rsid w:val="001B5153"/>
    <w:rsid w:val="001F40B1"/>
    <w:rsid w:val="001F7554"/>
    <w:rsid w:val="00241C12"/>
    <w:rsid w:val="0024242E"/>
    <w:rsid w:val="002913B3"/>
    <w:rsid w:val="00304FE4"/>
    <w:rsid w:val="003F05E7"/>
    <w:rsid w:val="0045476D"/>
    <w:rsid w:val="004623C5"/>
    <w:rsid w:val="00535C13"/>
    <w:rsid w:val="0060439E"/>
    <w:rsid w:val="006055D3"/>
    <w:rsid w:val="00667139"/>
    <w:rsid w:val="00711BA3"/>
    <w:rsid w:val="00735EAA"/>
    <w:rsid w:val="00790670"/>
    <w:rsid w:val="007A01C9"/>
    <w:rsid w:val="007A7156"/>
    <w:rsid w:val="007B6CE6"/>
    <w:rsid w:val="007C5657"/>
    <w:rsid w:val="007E17BF"/>
    <w:rsid w:val="007F0216"/>
    <w:rsid w:val="0080710B"/>
    <w:rsid w:val="0085726C"/>
    <w:rsid w:val="00865A13"/>
    <w:rsid w:val="00883EC4"/>
    <w:rsid w:val="008B144F"/>
    <w:rsid w:val="008D75D8"/>
    <w:rsid w:val="00913048"/>
    <w:rsid w:val="00925A96"/>
    <w:rsid w:val="00927DF2"/>
    <w:rsid w:val="00935919"/>
    <w:rsid w:val="009831AA"/>
    <w:rsid w:val="009D3B27"/>
    <w:rsid w:val="00A2422E"/>
    <w:rsid w:val="00A53362"/>
    <w:rsid w:val="00AE2F1C"/>
    <w:rsid w:val="00B316F5"/>
    <w:rsid w:val="00B53FCB"/>
    <w:rsid w:val="00BA33DF"/>
    <w:rsid w:val="00BC7219"/>
    <w:rsid w:val="00C41F0F"/>
    <w:rsid w:val="00C84C99"/>
    <w:rsid w:val="00CA567C"/>
    <w:rsid w:val="00D97302"/>
    <w:rsid w:val="00DD4D9F"/>
    <w:rsid w:val="00F65A99"/>
    <w:rsid w:val="00F9540C"/>
    <w:rsid w:val="015A6147"/>
    <w:rsid w:val="01BD420B"/>
    <w:rsid w:val="01DF2CC2"/>
    <w:rsid w:val="01EC20B3"/>
    <w:rsid w:val="02D14BFF"/>
    <w:rsid w:val="031E6C42"/>
    <w:rsid w:val="033C2BF5"/>
    <w:rsid w:val="03AF03B5"/>
    <w:rsid w:val="04425921"/>
    <w:rsid w:val="044E2BE0"/>
    <w:rsid w:val="04630141"/>
    <w:rsid w:val="046B5540"/>
    <w:rsid w:val="04811B11"/>
    <w:rsid w:val="04E70C2A"/>
    <w:rsid w:val="04EB48D3"/>
    <w:rsid w:val="05073F83"/>
    <w:rsid w:val="05A625A8"/>
    <w:rsid w:val="06475B39"/>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DAF6B0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1614F8"/>
    <w:rsid w:val="15200185"/>
    <w:rsid w:val="15304B56"/>
    <w:rsid w:val="15EA028F"/>
    <w:rsid w:val="15F01D49"/>
    <w:rsid w:val="16CA07EC"/>
    <w:rsid w:val="17122347"/>
    <w:rsid w:val="17261D73"/>
    <w:rsid w:val="17F6222D"/>
    <w:rsid w:val="18461C09"/>
    <w:rsid w:val="1904491B"/>
    <w:rsid w:val="19173A91"/>
    <w:rsid w:val="196F08C3"/>
    <w:rsid w:val="196F11D7"/>
    <w:rsid w:val="197131A1"/>
    <w:rsid w:val="198C1D89"/>
    <w:rsid w:val="1A3F52CC"/>
    <w:rsid w:val="1A571CAA"/>
    <w:rsid w:val="1A5F667C"/>
    <w:rsid w:val="1A857EDA"/>
    <w:rsid w:val="1AB71087"/>
    <w:rsid w:val="1B266D2D"/>
    <w:rsid w:val="1B4D05AA"/>
    <w:rsid w:val="1BA535D6"/>
    <w:rsid w:val="1BAC4722"/>
    <w:rsid w:val="1C281231"/>
    <w:rsid w:val="1C5C2071"/>
    <w:rsid w:val="1C88336B"/>
    <w:rsid w:val="1CB57848"/>
    <w:rsid w:val="1CBF41C4"/>
    <w:rsid w:val="1D3912EF"/>
    <w:rsid w:val="1D574167"/>
    <w:rsid w:val="1D632E00"/>
    <w:rsid w:val="1DA63635"/>
    <w:rsid w:val="1E0A001A"/>
    <w:rsid w:val="1E3B66CA"/>
    <w:rsid w:val="1E5F07E5"/>
    <w:rsid w:val="1E9B5F74"/>
    <w:rsid w:val="1E9B60F4"/>
    <w:rsid w:val="1F1D0593"/>
    <w:rsid w:val="1F2324A2"/>
    <w:rsid w:val="1F4802F5"/>
    <w:rsid w:val="1F837174"/>
    <w:rsid w:val="1F8B2AE2"/>
    <w:rsid w:val="1FA37E2C"/>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BC4191"/>
    <w:rsid w:val="22CA3482"/>
    <w:rsid w:val="22F31C41"/>
    <w:rsid w:val="23502B75"/>
    <w:rsid w:val="23A61C99"/>
    <w:rsid w:val="23A6613D"/>
    <w:rsid w:val="23D26F32"/>
    <w:rsid w:val="23EE3640"/>
    <w:rsid w:val="24205EF8"/>
    <w:rsid w:val="247F6619"/>
    <w:rsid w:val="24F96C22"/>
    <w:rsid w:val="25861D82"/>
    <w:rsid w:val="25CE6475"/>
    <w:rsid w:val="25FB20B3"/>
    <w:rsid w:val="260B04D9"/>
    <w:rsid w:val="2629095F"/>
    <w:rsid w:val="26463681"/>
    <w:rsid w:val="271909D4"/>
    <w:rsid w:val="27457A1B"/>
    <w:rsid w:val="27512E3B"/>
    <w:rsid w:val="2764572C"/>
    <w:rsid w:val="288D1E54"/>
    <w:rsid w:val="288D40D6"/>
    <w:rsid w:val="28A10C81"/>
    <w:rsid w:val="28D32E27"/>
    <w:rsid w:val="28E15521"/>
    <w:rsid w:val="2932082A"/>
    <w:rsid w:val="2991577A"/>
    <w:rsid w:val="29A7364C"/>
    <w:rsid w:val="29E50B69"/>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EB833A8"/>
    <w:rsid w:val="2F053687"/>
    <w:rsid w:val="2F1239C7"/>
    <w:rsid w:val="2F5D26AF"/>
    <w:rsid w:val="2F814D58"/>
    <w:rsid w:val="2FB70420"/>
    <w:rsid w:val="30074DBE"/>
    <w:rsid w:val="30240B15"/>
    <w:rsid w:val="30C65728"/>
    <w:rsid w:val="30D81900"/>
    <w:rsid w:val="30FD37DD"/>
    <w:rsid w:val="314A1EAB"/>
    <w:rsid w:val="3174490F"/>
    <w:rsid w:val="31B9528D"/>
    <w:rsid w:val="32B819E9"/>
    <w:rsid w:val="32C77752"/>
    <w:rsid w:val="32CD2AF9"/>
    <w:rsid w:val="32DD31FD"/>
    <w:rsid w:val="32E80129"/>
    <w:rsid w:val="337B48B4"/>
    <w:rsid w:val="33B96190"/>
    <w:rsid w:val="33D16649"/>
    <w:rsid w:val="3410163B"/>
    <w:rsid w:val="352C0BF7"/>
    <w:rsid w:val="35AC6B2A"/>
    <w:rsid w:val="35CD57AB"/>
    <w:rsid w:val="35DF103A"/>
    <w:rsid w:val="3609706D"/>
    <w:rsid w:val="36110972"/>
    <w:rsid w:val="36533F02"/>
    <w:rsid w:val="368B342B"/>
    <w:rsid w:val="36C20D6D"/>
    <w:rsid w:val="36F100CE"/>
    <w:rsid w:val="37164E99"/>
    <w:rsid w:val="377F0D27"/>
    <w:rsid w:val="379D03B6"/>
    <w:rsid w:val="37A33759"/>
    <w:rsid w:val="37C16C4A"/>
    <w:rsid w:val="3839273F"/>
    <w:rsid w:val="38413512"/>
    <w:rsid w:val="38FD63A7"/>
    <w:rsid w:val="390B4EA9"/>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C147A"/>
    <w:rsid w:val="3E6946D7"/>
    <w:rsid w:val="3F3026AC"/>
    <w:rsid w:val="3F68318C"/>
    <w:rsid w:val="3F694203"/>
    <w:rsid w:val="3FDC7247"/>
    <w:rsid w:val="400F2265"/>
    <w:rsid w:val="40225007"/>
    <w:rsid w:val="40311450"/>
    <w:rsid w:val="40F37FB8"/>
    <w:rsid w:val="41886A2A"/>
    <w:rsid w:val="421016D5"/>
    <w:rsid w:val="42415F57"/>
    <w:rsid w:val="4249318F"/>
    <w:rsid w:val="424E2768"/>
    <w:rsid w:val="425012F6"/>
    <w:rsid w:val="42936B87"/>
    <w:rsid w:val="429A7D5D"/>
    <w:rsid w:val="42A96C58"/>
    <w:rsid w:val="439E2535"/>
    <w:rsid w:val="43CA50F1"/>
    <w:rsid w:val="444F0625"/>
    <w:rsid w:val="44AB315B"/>
    <w:rsid w:val="45392515"/>
    <w:rsid w:val="456657F9"/>
    <w:rsid w:val="45701CAF"/>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8E8351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871DB8"/>
    <w:rsid w:val="4C9230E6"/>
    <w:rsid w:val="4C924A79"/>
    <w:rsid w:val="4DE85C7A"/>
    <w:rsid w:val="4E273FB4"/>
    <w:rsid w:val="4E3E6E2B"/>
    <w:rsid w:val="4E8065F8"/>
    <w:rsid w:val="4E81291C"/>
    <w:rsid w:val="4EF61477"/>
    <w:rsid w:val="4F2204BE"/>
    <w:rsid w:val="4F4127A9"/>
    <w:rsid w:val="4FAD422B"/>
    <w:rsid w:val="4FC7696F"/>
    <w:rsid w:val="50165E6F"/>
    <w:rsid w:val="50277BC9"/>
    <w:rsid w:val="503E2CAF"/>
    <w:rsid w:val="50483F54"/>
    <w:rsid w:val="50513F03"/>
    <w:rsid w:val="50703ED4"/>
    <w:rsid w:val="50812FC2"/>
    <w:rsid w:val="50D15CF8"/>
    <w:rsid w:val="51066F16"/>
    <w:rsid w:val="513F4EEA"/>
    <w:rsid w:val="517A013D"/>
    <w:rsid w:val="51AE40DC"/>
    <w:rsid w:val="51E96747"/>
    <w:rsid w:val="51F21103"/>
    <w:rsid w:val="521C2FA3"/>
    <w:rsid w:val="523D462B"/>
    <w:rsid w:val="527E5751"/>
    <w:rsid w:val="52992845"/>
    <w:rsid w:val="52AB2BB6"/>
    <w:rsid w:val="52B14033"/>
    <w:rsid w:val="52D6758C"/>
    <w:rsid w:val="531C155C"/>
    <w:rsid w:val="53455021"/>
    <w:rsid w:val="5367649F"/>
    <w:rsid w:val="538A508B"/>
    <w:rsid w:val="5422686A"/>
    <w:rsid w:val="544A22D3"/>
    <w:rsid w:val="54B75204"/>
    <w:rsid w:val="54B90F7D"/>
    <w:rsid w:val="54DC4808"/>
    <w:rsid w:val="550E0B38"/>
    <w:rsid w:val="552F6523"/>
    <w:rsid w:val="55346855"/>
    <w:rsid w:val="55356E1A"/>
    <w:rsid w:val="555313D1"/>
    <w:rsid w:val="557F21C6"/>
    <w:rsid w:val="55DB3378"/>
    <w:rsid w:val="55F54236"/>
    <w:rsid w:val="568E6439"/>
    <w:rsid w:val="56B23F9C"/>
    <w:rsid w:val="56B93C5A"/>
    <w:rsid w:val="56E32F0B"/>
    <w:rsid w:val="572A6162"/>
    <w:rsid w:val="573963A5"/>
    <w:rsid w:val="575256B8"/>
    <w:rsid w:val="57686C8A"/>
    <w:rsid w:val="578E0FAB"/>
    <w:rsid w:val="57A852D8"/>
    <w:rsid w:val="58337298"/>
    <w:rsid w:val="58360F93"/>
    <w:rsid w:val="58BA1F78"/>
    <w:rsid w:val="58BD65F9"/>
    <w:rsid w:val="58CD3249"/>
    <w:rsid w:val="596A6CE9"/>
    <w:rsid w:val="599D70BF"/>
    <w:rsid w:val="59AB58B3"/>
    <w:rsid w:val="59F42A57"/>
    <w:rsid w:val="5AA1749F"/>
    <w:rsid w:val="5AA9706F"/>
    <w:rsid w:val="5AAD383C"/>
    <w:rsid w:val="5B0A6B03"/>
    <w:rsid w:val="5B505E97"/>
    <w:rsid w:val="5C034EEC"/>
    <w:rsid w:val="5D627046"/>
    <w:rsid w:val="5D6A1FF5"/>
    <w:rsid w:val="5D946DA9"/>
    <w:rsid w:val="5DC94A1C"/>
    <w:rsid w:val="5DCB4FC2"/>
    <w:rsid w:val="5DD8138D"/>
    <w:rsid w:val="5DEF0CB7"/>
    <w:rsid w:val="5E0D2339"/>
    <w:rsid w:val="5E435D5B"/>
    <w:rsid w:val="5E940365"/>
    <w:rsid w:val="5E9A5B80"/>
    <w:rsid w:val="5EB351B0"/>
    <w:rsid w:val="5EBF7E2B"/>
    <w:rsid w:val="5F035C9C"/>
    <w:rsid w:val="5F2136D8"/>
    <w:rsid w:val="5F3D27AA"/>
    <w:rsid w:val="5F4C0C3F"/>
    <w:rsid w:val="5F4E2C09"/>
    <w:rsid w:val="5F9B0133"/>
    <w:rsid w:val="5FD05326"/>
    <w:rsid w:val="607478B7"/>
    <w:rsid w:val="60992EDF"/>
    <w:rsid w:val="60A03064"/>
    <w:rsid w:val="60BD5394"/>
    <w:rsid w:val="60E75FA3"/>
    <w:rsid w:val="611E7ED2"/>
    <w:rsid w:val="617A7CE6"/>
    <w:rsid w:val="61840B64"/>
    <w:rsid w:val="61882013"/>
    <w:rsid w:val="62892A63"/>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4806C9"/>
    <w:rsid w:val="694E533B"/>
    <w:rsid w:val="69E2467A"/>
    <w:rsid w:val="69E4351C"/>
    <w:rsid w:val="69EA352F"/>
    <w:rsid w:val="69FA5E67"/>
    <w:rsid w:val="6A364210"/>
    <w:rsid w:val="6A4F2F1A"/>
    <w:rsid w:val="6A5D01A4"/>
    <w:rsid w:val="6A8120E5"/>
    <w:rsid w:val="6A933BC6"/>
    <w:rsid w:val="6AA06E52"/>
    <w:rsid w:val="6ABE0C43"/>
    <w:rsid w:val="6ACA37D9"/>
    <w:rsid w:val="6AD03491"/>
    <w:rsid w:val="6AEB5B92"/>
    <w:rsid w:val="6B1A4CBA"/>
    <w:rsid w:val="6B2D1F53"/>
    <w:rsid w:val="6B2E2BC2"/>
    <w:rsid w:val="6B8A20A2"/>
    <w:rsid w:val="6B8C2459"/>
    <w:rsid w:val="6BB8153D"/>
    <w:rsid w:val="6BDF60AB"/>
    <w:rsid w:val="6C010D36"/>
    <w:rsid w:val="6C320399"/>
    <w:rsid w:val="6C495117"/>
    <w:rsid w:val="6C501D6F"/>
    <w:rsid w:val="6C653966"/>
    <w:rsid w:val="6C755241"/>
    <w:rsid w:val="6C7C7008"/>
    <w:rsid w:val="6D50327E"/>
    <w:rsid w:val="6E3A2CD6"/>
    <w:rsid w:val="6E64736C"/>
    <w:rsid w:val="6E650051"/>
    <w:rsid w:val="6E6D5AB6"/>
    <w:rsid w:val="6EB64310"/>
    <w:rsid w:val="6F2C102A"/>
    <w:rsid w:val="6F440257"/>
    <w:rsid w:val="6F514ADE"/>
    <w:rsid w:val="6F7C2E7B"/>
    <w:rsid w:val="6F833AC6"/>
    <w:rsid w:val="6FA74BB9"/>
    <w:rsid w:val="6FD444E6"/>
    <w:rsid w:val="6FD902CD"/>
    <w:rsid w:val="702D5759"/>
    <w:rsid w:val="70C94C38"/>
    <w:rsid w:val="713951B9"/>
    <w:rsid w:val="71593422"/>
    <w:rsid w:val="71593474"/>
    <w:rsid w:val="71630796"/>
    <w:rsid w:val="71970440"/>
    <w:rsid w:val="7270316B"/>
    <w:rsid w:val="72967A3F"/>
    <w:rsid w:val="72B059E8"/>
    <w:rsid w:val="72BE0D48"/>
    <w:rsid w:val="72E470A0"/>
    <w:rsid w:val="730C262F"/>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86B1CDE"/>
    <w:rsid w:val="78E619A6"/>
    <w:rsid w:val="79660E24"/>
    <w:rsid w:val="796926C2"/>
    <w:rsid w:val="7A1B6C1E"/>
    <w:rsid w:val="7A351B2A"/>
    <w:rsid w:val="7A525D02"/>
    <w:rsid w:val="7AA02113"/>
    <w:rsid w:val="7AB7598A"/>
    <w:rsid w:val="7B034F6E"/>
    <w:rsid w:val="7B310FBD"/>
    <w:rsid w:val="7B5B4760"/>
    <w:rsid w:val="7BF8252E"/>
    <w:rsid w:val="7C091F3A"/>
    <w:rsid w:val="7C1E59E5"/>
    <w:rsid w:val="7C3F13C0"/>
    <w:rsid w:val="7C754515"/>
    <w:rsid w:val="7D080444"/>
    <w:rsid w:val="7D8D4B15"/>
    <w:rsid w:val="7E0D277C"/>
    <w:rsid w:val="7E580D51"/>
    <w:rsid w:val="7E725F47"/>
    <w:rsid w:val="7E8D29AE"/>
    <w:rsid w:val="7EE50A3C"/>
    <w:rsid w:val="7F8F1536"/>
    <w:rsid w:val="7FB115CF"/>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4"/>
    <w:autoRedefine/>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0"/>
    <w:autoRedefine/>
    <w:qFormat/>
    <w:uiPriority w:val="0"/>
    <w:pPr>
      <w:jc w:val="left"/>
    </w:pPr>
    <w:rPr>
      <w:rFonts w:ascii="Times New Roman" w:hAnsi="Times New Roman"/>
    </w:rPr>
  </w:style>
  <w:style w:type="paragraph" w:styleId="7">
    <w:name w:val="Body Text"/>
    <w:basedOn w:val="1"/>
    <w:next w:val="8"/>
    <w:link w:val="53"/>
    <w:autoRedefine/>
    <w:qFormat/>
    <w:uiPriority w:val="0"/>
    <w:pPr>
      <w:spacing w:after="120"/>
    </w:pPr>
    <w:rPr>
      <w:rFonts w:ascii="Times New Roman" w:hAnsi="Times New Roman"/>
    </w:rPr>
  </w:style>
  <w:style w:type="paragraph" w:styleId="8">
    <w:name w:val="Body Text First Indent"/>
    <w:basedOn w:val="7"/>
    <w:autoRedefine/>
    <w:qFormat/>
    <w:uiPriority w:val="0"/>
    <w:pPr>
      <w:ind w:firstLine="420" w:firstLineChars="100"/>
    </w:pPr>
    <w:rPr>
      <w:rFonts w:ascii="Calibri" w:hAnsi="Calibri"/>
    </w:rPr>
  </w:style>
  <w:style w:type="paragraph" w:styleId="9">
    <w:name w:val="Body Text Indent"/>
    <w:basedOn w:val="1"/>
    <w:next w:val="10"/>
    <w:link w:val="54"/>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70"/>
    <w:autoRedefine/>
    <w:qFormat/>
    <w:uiPriority w:val="0"/>
    <w:rPr>
      <w:rFonts w:ascii="宋体" w:hAnsi="Courier New" w:cs="Courier New"/>
      <w:szCs w:val="21"/>
    </w:rPr>
  </w:style>
  <w:style w:type="paragraph" w:styleId="13">
    <w:name w:val="Date"/>
    <w:basedOn w:val="1"/>
    <w:next w:val="1"/>
    <w:link w:val="59"/>
    <w:autoRedefine/>
    <w:qFormat/>
    <w:uiPriority w:val="0"/>
    <w:pPr>
      <w:ind w:left="100" w:leftChars="2500"/>
    </w:pPr>
    <w:rPr>
      <w:rFonts w:ascii="Times New Roman" w:hAnsi="Times New Roman"/>
    </w:rPr>
  </w:style>
  <w:style w:type="paragraph" w:styleId="14">
    <w:name w:val="Body Text Indent 2"/>
    <w:basedOn w:val="1"/>
    <w:link w:val="58"/>
    <w:autoRedefine/>
    <w:qFormat/>
    <w:uiPriority w:val="0"/>
    <w:pPr>
      <w:spacing w:after="120" w:line="480" w:lineRule="auto"/>
      <w:ind w:left="420" w:leftChars="200"/>
    </w:pPr>
  </w:style>
  <w:style w:type="paragraph" w:styleId="15">
    <w:name w:val="Balloon Text"/>
    <w:basedOn w:val="1"/>
    <w:link w:val="69"/>
    <w:autoRedefine/>
    <w:qFormat/>
    <w:uiPriority w:val="0"/>
    <w:rPr>
      <w:rFonts w:ascii="Times New Roman" w:hAnsi="Times New Roman"/>
      <w:sz w:val="18"/>
      <w:szCs w:val="18"/>
    </w:rPr>
  </w:style>
  <w:style w:type="paragraph" w:styleId="16">
    <w:name w:val="footer"/>
    <w:basedOn w:val="1"/>
    <w:link w:val="68"/>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2"/>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7"/>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5"/>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themeColor="followedHyperlink"/>
      <w:u w:val="single"/>
    </w:rPr>
  </w:style>
  <w:style w:type="character" w:styleId="30">
    <w:name w:val="Hyperlink"/>
    <w:autoRedefine/>
    <w:qFormat/>
    <w:uiPriority w:val="99"/>
    <w:rPr>
      <w:color w:val="0000FF"/>
      <w:u w:val="single"/>
    </w:rPr>
  </w:style>
  <w:style w:type="character" w:styleId="31">
    <w:name w:val="annotation reference"/>
    <w:autoRedefine/>
    <w:qFormat/>
    <w:uiPriority w:val="0"/>
    <w:rPr>
      <w:sz w:val="21"/>
      <w:szCs w:val="21"/>
    </w:rPr>
  </w:style>
  <w:style w:type="character" w:customStyle="1" w:styleId="32">
    <w:name w:val="标题 1 Char"/>
    <w:basedOn w:val="26"/>
    <w:link w:val="2"/>
    <w:autoRedefine/>
    <w:qFormat/>
    <w:uiPriority w:val="0"/>
    <w:rPr>
      <w:rFonts w:ascii="Calibri" w:hAnsi="Calibri"/>
      <w:b/>
      <w:bCs/>
      <w:kern w:val="44"/>
      <w:sz w:val="44"/>
      <w:szCs w:val="44"/>
    </w:rPr>
  </w:style>
  <w:style w:type="character" w:customStyle="1" w:styleId="33">
    <w:name w:val="标题 2 Char"/>
    <w:basedOn w:val="26"/>
    <w:link w:val="3"/>
    <w:autoRedefine/>
    <w:qFormat/>
    <w:uiPriority w:val="0"/>
    <w:rPr>
      <w:rFonts w:ascii="Arial" w:hAnsi="Arial" w:eastAsia="黑体"/>
      <w:b/>
      <w:bCs/>
      <w:sz w:val="32"/>
      <w:szCs w:val="32"/>
    </w:rPr>
  </w:style>
  <w:style w:type="character" w:customStyle="1" w:styleId="34">
    <w:name w:val="标题 3 Char"/>
    <w:basedOn w:val="26"/>
    <w:link w:val="4"/>
    <w:autoRedefine/>
    <w:qFormat/>
    <w:uiPriority w:val="0"/>
    <w:rPr>
      <w:rFonts w:ascii="Calibri" w:hAnsi="Calibri"/>
      <w:b/>
      <w:bCs/>
      <w:kern w:val="2"/>
      <w:sz w:val="32"/>
      <w:szCs w:val="32"/>
    </w:rPr>
  </w:style>
  <w:style w:type="character" w:customStyle="1" w:styleId="35">
    <w:name w:val="批注框文本 Char"/>
    <w:link w:val="15"/>
    <w:autoRedefine/>
    <w:qFormat/>
    <w:uiPriority w:val="0"/>
    <w:rPr>
      <w:kern w:val="2"/>
      <w:sz w:val="18"/>
      <w:szCs w:val="18"/>
    </w:rPr>
  </w:style>
  <w:style w:type="character" w:customStyle="1" w:styleId="36">
    <w:name w:val="纯文本 Char1"/>
    <w:autoRedefine/>
    <w:unhideWhenUsed/>
    <w:qFormat/>
    <w:uiPriority w:val="99"/>
    <w:rPr>
      <w:rFonts w:hint="eastAsia" w:ascii="宋体" w:hAnsi="Tms Rmn" w:eastAsia="宋体"/>
      <w:sz w:val="21"/>
      <w:lang w:val="en-US" w:eastAsia="zh-CN"/>
    </w:rPr>
  </w:style>
  <w:style w:type="character" w:customStyle="1" w:styleId="37">
    <w:name w:val="页眉 Char"/>
    <w:link w:val="17"/>
    <w:autoRedefine/>
    <w:qFormat/>
    <w:uiPriority w:val="0"/>
    <w:rPr>
      <w:kern w:val="2"/>
      <w:sz w:val="18"/>
      <w:szCs w:val="18"/>
    </w:rPr>
  </w:style>
  <w:style w:type="character" w:customStyle="1" w:styleId="38">
    <w:name w:val="正文文本缩进 Char"/>
    <w:link w:val="9"/>
    <w:autoRedefine/>
    <w:qFormat/>
    <w:uiPriority w:val="0"/>
    <w:rPr>
      <w:kern w:val="2"/>
      <w:sz w:val="21"/>
      <w:szCs w:val="24"/>
    </w:rPr>
  </w:style>
  <w:style w:type="character" w:customStyle="1" w:styleId="39">
    <w:name w:val="批注主题 Char"/>
    <w:link w:val="22"/>
    <w:autoRedefine/>
    <w:qFormat/>
    <w:uiPriority w:val="0"/>
    <w:rPr>
      <w:b/>
      <w:bCs/>
      <w:kern w:val="2"/>
      <w:sz w:val="21"/>
      <w:szCs w:val="24"/>
    </w:rPr>
  </w:style>
  <w:style w:type="paragraph" w:customStyle="1" w:styleId="40">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1">
    <w:name w:val="apple-converted-space"/>
    <w:basedOn w:val="26"/>
    <w:autoRedefine/>
    <w:qFormat/>
    <w:uiPriority w:val="0"/>
  </w:style>
  <w:style w:type="character" w:customStyle="1" w:styleId="42">
    <w:name w:val="纯文本 Char"/>
    <w:link w:val="12"/>
    <w:autoRedefine/>
    <w:qFormat/>
    <w:locked/>
    <w:uiPriority w:val="0"/>
    <w:rPr>
      <w:rFonts w:ascii="宋体" w:hAnsi="Courier New" w:cs="Courier New"/>
      <w:kern w:val="2"/>
      <w:sz w:val="21"/>
      <w:szCs w:val="21"/>
    </w:rPr>
  </w:style>
  <w:style w:type="character" w:customStyle="1" w:styleId="43">
    <w:name w:val="日期 Char"/>
    <w:link w:val="13"/>
    <w:autoRedefine/>
    <w:qFormat/>
    <w:uiPriority w:val="0"/>
    <w:rPr>
      <w:kern w:val="2"/>
      <w:sz w:val="21"/>
      <w:szCs w:val="24"/>
    </w:rPr>
  </w:style>
  <w:style w:type="character" w:customStyle="1" w:styleId="44">
    <w:name w:val="正文文本 Char"/>
    <w:link w:val="7"/>
    <w:autoRedefine/>
    <w:qFormat/>
    <w:uiPriority w:val="0"/>
    <w:rPr>
      <w:kern w:val="2"/>
      <w:sz w:val="21"/>
      <w:szCs w:val="24"/>
    </w:rPr>
  </w:style>
  <w:style w:type="character" w:customStyle="1" w:styleId="45">
    <w:name w:val="标题 Char"/>
    <w:link w:val="21"/>
    <w:autoRedefine/>
    <w:qFormat/>
    <w:locked/>
    <w:uiPriority w:val="0"/>
    <w:rPr>
      <w:rFonts w:ascii="Cambria" w:hAnsi="Cambria"/>
      <w:b/>
      <w:bCs/>
      <w:kern w:val="2"/>
      <w:sz w:val="32"/>
      <w:szCs w:val="32"/>
    </w:rPr>
  </w:style>
  <w:style w:type="character" w:customStyle="1" w:styleId="46">
    <w:name w:val="正文首行缩进两字符 Char Char"/>
    <w:link w:val="47"/>
    <w:autoRedefine/>
    <w:qFormat/>
    <w:locked/>
    <w:uiPriority w:val="99"/>
    <w:rPr>
      <w:kern w:val="2"/>
      <w:sz w:val="21"/>
    </w:rPr>
  </w:style>
  <w:style w:type="paragraph" w:customStyle="1" w:styleId="47">
    <w:name w:val="正文首行缩进两字符"/>
    <w:basedOn w:val="1"/>
    <w:link w:val="46"/>
    <w:autoRedefine/>
    <w:qFormat/>
    <w:uiPriority w:val="99"/>
    <w:pPr>
      <w:spacing w:line="360" w:lineRule="auto"/>
      <w:ind w:firstLine="200" w:firstLineChars="200"/>
    </w:pPr>
    <w:rPr>
      <w:rFonts w:ascii="Times New Roman" w:hAnsi="Times New Roman"/>
      <w:szCs w:val="20"/>
    </w:rPr>
  </w:style>
  <w:style w:type="character" w:customStyle="1" w:styleId="48">
    <w:name w:val="批注文字 Char"/>
    <w:link w:val="6"/>
    <w:autoRedefine/>
    <w:qFormat/>
    <w:uiPriority w:val="0"/>
    <w:rPr>
      <w:kern w:val="2"/>
      <w:sz w:val="21"/>
      <w:szCs w:val="24"/>
    </w:rPr>
  </w:style>
  <w:style w:type="character" w:customStyle="1" w:styleId="49">
    <w:name w:val="NormalCharacter"/>
    <w:autoRedefine/>
    <w:qFormat/>
    <w:uiPriority w:val="0"/>
  </w:style>
  <w:style w:type="character" w:customStyle="1" w:styleId="50">
    <w:name w:val="页脚 Char"/>
    <w:link w:val="16"/>
    <w:autoRedefine/>
    <w:qFormat/>
    <w:uiPriority w:val="99"/>
    <w:rPr>
      <w:kern w:val="2"/>
      <w:sz w:val="18"/>
      <w:szCs w:val="18"/>
    </w:rPr>
  </w:style>
  <w:style w:type="paragraph" w:customStyle="1" w:styleId="51">
    <w:name w:val="中等深浅网格 1 - 着色 21"/>
    <w:basedOn w:val="1"/>
    <w:autoRedefine/>
    <w:qFormat/>
    <w:uiPriority w:val="34"/>
    <w:pPr>
      <w:ind w:firstLine="420" w:firstLineChars="200"/>
    </w:pPr>
    <w:rPr>
      <w:sz w:val="20"/>
      <w:szCs w:val="20"/>
    </w:rPr>
  </w:style>
  <w:style w:type="paragraph" w:customStyle="1" w:styleId="52">
    <w:name w:val="图表左对齐"/>
    <w:basedOn w:val="1"/>
    <w:autoRedefine/>
    <w:qFormat/>
    <w:uiPriority w:val="0"/>
    <w:pPr>
      <w:widowControl/>
      <w:spacing w:line="360" w:lineRule="exact"/>
      <w:jc w:val="left"/>
    </w:pPr>
    <w:rPr>
      <w:spacing w:val="-10"/>
      <w:kern w:val="0"/>
      <w:sz w:val="24"/>
      <w:szCs w:val="28"/>
    </w:rPr>
  </w:style>
  <w:style w:type="character" w:customStyle="1" w:styleId="53">
    <w:name w:val="正文文本 Char1"/>
    <w:basedOn w:val="26"/>
    <w:link w:val="7"/>
    <w:autoRedefine/>
    <w:qFormat/>
    <w:uiPriority w:val="0"/>
    <w:rPr>
      <w:rFonts w:ascii="Calibri" w:hAnsi="Calibri"/>
      <w:kern w:val="2"/>
      <w:sz w:val="21"/>
      <w:szCs w:val="24"/>
    </w:rPr>
  </w:style>
  <w:style w:type="character" w:customStyle="1" w:styleId="54">
    <w:name w:val="正文文本缩进 Char1"/>
    <w:basedOn w:val="26"/>
    <w:link w:val="9"/>
    <w:autoRedefine/>
    <w:qFormat/>
    <w:uiPriority w:val="0"/>
    <w:rPr>
      <w:rFonts w:ascii="Calibri" w:hAnsi="Calibri"/>
      <w:kern w:val="2"/>
      <w:sz w:val="21"/>
      <w:szCs w:val="24"/>
    </w:rPr>
  </w:style>
  <w:style w:type="paragraph" w:styleId="55">
    <w:name w:val="List Paragraph"/>
    <w:basedOn w:val="1"/>
    <w:autoRedefine/>
    <w:qFormat/>
    <w:uiPriority w:val="34"/>
    <w:pPr>
      <w:ind w:firstLine="420" w:firstLineChars="200"/>
    </w:pPr>
  </w:style>
  <w:style w:type="paragraph" w:customStyle="1" w:styleId="5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7">
    <w:name w:val="标题 Char1"/>
    <w:basedOn w:val="26"/>
    <w:link w:val="21"/>
    <w:autoRedefine/>
    <w:qFormat/>
    <w:uiPriority w:val="0"/>
    <w:rPr>
      <w:rFonts w:asciiTheme="majorHAnsi" w:hAnsiTheme="majorHAnsi" w:cstheme="majorBidi"/>
      <w:b/>
      <w:bCs/>
      <w:kern w:val="2"/>
      <w:sz w:val="32"/>
      <w:szCs w:val="32"/>
    </w:rPr>
  </w:style>
  <w:style w:type="character" w:customStyle="1" w:styleId="58">
    <w:name w:val="正文文本缩进 2 Char"/>
    <w:basedOn w:val="26"/>
    <w:link w:val="14"/>
    <w:autoRedefine/>
    <w:qFormat/>
    <w:uiPriority w:val="0"/>
    <w:rPr>
      <w:rFonts w:ascii="Calibri" w:hAnsi="Calibri"/>
      <w:kern w:val="2"/>
      <w:sz w:val="21"/>
      <w:szCs w:val="24"/>
    </w:rPr>
  </w:style>
  <w:style w:type="character" w:customStyle="1" w:styleId="59">
    <w:name w:val="日期 Char1"/>
    <w:basedOn w:val="26"/>
    <w:link w:val="13"/>
    <w:autoRedefine/>
    <w:qFormat/>
    <w:uiPriority w:val="0"/>
    <w:rPr>
      <w:rFonts w:ascii="Calibri" w:hAnsi="Calibri"/>
      <w:kern w:val="2"/>
      <w:sz w:val="21"/>
      <w:szCs w:val="24"/>
    </w:rPr>
  </w:style>
  <w:style w:type="character" w:customStyle="1" w:styleId="60">
    <w:name w:val="批注文字 Char1"/>
    <w:basedOn w:val="26"/>
    <w:link w:val="6"/>
    <w:autoRedefine/>
    <w:qFormat/>
    <w:uiPriority w:val="0"/>
    <w:rPr>
      <w:rFonts w:ascii="Calibri" w:hAnsi="Calibri"/>
      <w:kern w:val="2"/>
      <w:sz w:val="21"/>
      <w:szCs w:val="24"/>
    </w:rPr>
  </w:style>
  <w:style w:type="paragraph" w:customStyle="1" w:styleId="61">
    <w:name w:val="样式 首行缩进:  2 字符"/>
    <w:basedOn w:val="1"/>
    <w:autoRedefine/>
    <w:qFormat/>
    <w:uiPriority w:val="0"/>
    <w:pPr>
      <w:spacing w:line="400" w:lineRule="exact"/>
      <w:ind w:firstLine="200" w:firstLineChars="200"/>
    </w:pPr>
    <w:rPr>
      <w:rFonts w:cs="宋体"/>
      <w:sz w:val="24"/>
    </w:rPr>
  </w:style>
  <w:style w:type="paragraph" w:styleId="6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Char1 Char Char Char Char Char Char"/>
    <w:basedOn w:val="1"/>
    <w:autoRedefine/>
    <w:qFormat/>
    <w:uiPriority w:val="0"/>
    <w:rPr>
      <w:rFonts w:ascii="Tahoma" w:hAnsi="Tahoma"/>
      <w:sz w:val="24"/>
      <w:szCs w:val="20"/>
    </w:rPr>
  </w:style>
  <w:style w:type="paragraph" w:customStyle="1" w:styleId="64">
    <w:name w:val="p0"/>
    <w:basedOn w:val="1"/>
    <w:autoRedefine/>
    <w:qFormat/>
    <w:uiPriority w:val="99"/>
    <w:pPr>
      <w:widowControl/>
    </w:pPr>
    <w:rPr>
      <w:kern w:val="0"/>
      <w:szCs w:val="20"/>
    </w:rPr>
  </w:style>
  <w:style w:type="character" w:customStyle="1" w:styleId="65">
    <w:name w:val="批注主题 Char1"/>
    <w:basedOn w:val="60"/>
    <w:link w:val="22"/>
    <w:autoRedefine/>
    <w:qFormat/>
    <w:uiPriority w:val="0"/>
    <w:rPr>
      <w:b/>
      <w:bCs/>
    </w:rPr>
  </w:style>
  <w:style w:type="paragraph" w:customStyle="1" w:styleId="66">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7">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8">
    <w:name w:val="页脚 Char1"/>
    <w:basedOn w:val="26"/>
    <w:link w:val="16"/>
    <w:autoRedefine/>
    <w:qFormat/>
    <w:uiPriority w:val="0"/>
    <w:rPr>
      <w:rFonts w:ascii="Calibri" w:hAnsi="Calibri"/>
      <w:kern w:val="2"/>
      <w:sz w:val="18"/>
      <w:szCs w:val="18"/>
    </w:rPr>
  </w:style>
  <w:style w:type="character" w:customStyle="1" w:styleId="69">
    <w:name w:val="批注框文本 Char1"/>
    <w:basedOn w:val="26"/>
    <w:link w:val="15"/>
    <w:autoRedefine/>
    <w:qFormat/>
    <w:uiPriority w:val="0"/>
    <w:rPr>
      <w:rFonts w:ascii="Calibri" w:hAnsi="Calibri"/>
      <w:kern w:val="2"/>
      <w:sz w:val="18"/>
      <w:szCs w:val="18"/>
    </w:rPr>
  </w:style>
  <w:style w:type="character" w:customStyle="1" w:styleId="70">
    <w:name w:val="纯文本 Char2"/>
    <w:basedOn w:val="26"/>
    <w:link w:val="12"/>
    <w:autoRedefine/>
    <w:qFormat/>
    <w:uiPriority w:val="0"/>
    <w:rPr>
      <w:rFonts w:ascii="宋体" w:hAnsi="Courier New" w:cs="Courier New"/>
      <w:kern w:val="2"/>
      <w:sz w:val="21"/>
      <w:szCs w:val="21"/>
    </w:rPr>
  </w:style>
  <w:style w:type="paragraph" w:customStyle="1" w:styleId="71">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2">
    <w:name w:val="页眉 Char1"/>
    <w:basedOn w:val="26"/>
    <w:link w:val="17"/>
    <w:autoRedefine/>
    <w:qFormat/>
    <w:uiPriority w:val="0"/>
    <w:rPr>
      <w:rFonts w:ascii="Calibri" w:hAnsi="Calibri"/>
      <w:kern w:val="2"/>
      <w:sz w:val="18"/>
      <w:szCs w:val="18"/>
    </w:rPr>
  </w:style>
  <w:style w:type="paragraph" w:customStyle="1" w:styleId="73">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4">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5">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6">
    <w:name w:val="列出段落1"/>
    <w:basedOn w:val="1"/>
    <w:autoRedefine/>
    <w:qFormat/>
    <w:uiPriority w:val="0"/>
    <w:pPr>
      <w:ind w:firstLine="420" w:firstLineChars="200"/>
    </w:pPr>
    <w:rPr>
      <w:szCs w:val="22"/>
    </w:rPr>
  </w:style>
  <w:style w:type="paragraph" w:customStyle="1" w:styleId="7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表格"/>
    <w:basedOn w:val="1"/>
    <w:autoRedefine/>
    <w:qFormat/>
    <w:uiPriority w:val="0"/>
    <w:pPr>
      <w:spacing w:line="400" w:lineRule="exact"/>
    </w:pPr>
    <w:rPr>
      <w:sz w:val="24"/>
    </w:rPr>
  </w:style>
  <w:style w:type="paragraph" w:styleId="79">
    <w:name w:val="Quote"/>
    <w:basedOn w:val="1"/>
    <w:next w:val="1"/>
    <w:autoRedefine/>
    <w:qFormat/>
    <w:uiPriority w:val="0"/>
    <w:pPr>
      <w:wordWrap w:val="0"/>
      <w:spacing w:before="200" w:after="160"/>
      <w:ind w:left="864" w:right="864"/>
      <w:jc w:val="center"/>
    </w:pPr>
    <w:rPr>
      <w:rFonts w:ascii="Times New Roman" w:hAnsi="Times New Roman"/>
      <w:i/>
    </w:rPr>
  </w:style>
  <w:style w:type="paragraph" w:customStyle="1" w:styleId="80">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DDDA7F-0647-4543-B92C-DE0A19B5D4F3}">
  <ds:schemaRefs/>
</ds:datastoreItem>
</file>

<file path=customXml/itemProps3.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2920</Words>
  <Characters>3183</Characters>
  <Lines>79</Lines>
  <Paragraphs>22</Paragraphs>
  <TotalTime>11</TotalTime>
  <ScaleCrop>false</ScaleCrop>
  <LinksUpToDate>false</LinksUpToDate>
  <CharactersWithSpaces>3192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燕子</cp:lastModifiedBy>
  <cp:lastPrinted>2025-06-25T02:51:02Z</cp:lastPrinted>
  <dcterms:modified xsi:type="dcterms:W3CDTF">2025-06-25T02:59:19Z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F43260EA7D044F58AE47754BF9C4C356</vt:lpwstr>
  </property>
  <property fmtid="{D5CDD505-2E9C-101B-9397-08002B2CF9AE}" pid="4" name="KSOTemplateDocerSaveRecord">
    <vt:lpwstr>eyJoZGlkIjoiZTY4MWUwNDZiYTJkODUwMWJjYzAyNDk4ZjRlYWNiNjkiLCJ1c2VySWQiOiI1NTYwODA0NTYifQ==</vt:lpwstr>
  </property>
</Properties>
</file>